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b/>
          <w:bCs/>
          <w:sz w:val="24"/>
        </w:rPr>
      </w:pPr>
      <w:r>
        <w:rPr>
          <w:rFonts w:hint="eastAsia" w:ascii="仿宋" w:hAnsi="仿宋" w:eastAsia="仿宋"/>
          <w:b/>
          <w:bCs/>
          <w:sz w:val="24"/>
        </w:rPr>
        <w:t>附件三</w:t>
      </w:r>
      <w:bookmarkStart w:id="0" w:name="_GoBack"/>
      <w:bookmarkEnd w:id="0"/>
    </w:p>
    <w:p>
      <w:pPr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四川省玉泉森林旅游开发有限公司预重整债权登记须知</w:t>
      </w:r>
    </w:p>
    <w:p>
      <w:pPr>
        <w:spacing w:line="400" w:lineRule="exact"/>
        <w:rPr>
          <w:rFonts w:ascii="仿宋" w:hAnsi="仿宋" w:eastAsia="仿宋"/>
          <w:b/>
          <w:bCs/>
          <w:sz w:val="24"/>
        </w:rPr>
      </w:pPr>
      <w:r>
        <w:rPr>
          <w:rFonts w:hint="eastAsia" w:ascii="仿宋" w:hAnsi="仿宋" w:eastAsia="仿宋"/>
          <w:b/>
          <w:bCs/>
          <w:sz w:val="24"/>
        </w:rPr>
        <w:t>尊敬的债权人：</w:t>
      </w:r>
    </w:p>
    <w:p>
      <w:pPr>
        <w:spacing w:line="400" w:lineRule="exact"/>
        <w:ind w:firstLine="41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为了高效、准确地完成债权登记工作，请务必按如下清单完整地准备债权登记资料：</w:t>
      </w:r>
    </w:p>
    <w:p>
      <w:pPr>
        <w:spacing w:line="400" w:lineRule="exact"/>
        <w:ind w:firstLine="482" w:firstLineChars="200"/>
        <w:rPr>
          <w:rFonts w:ascii="仿宋" w:hAnsi="仿宋" w:eastAsia="仿宋"/>
          <w:b/>
          <w:bCs/>
          <w:sz w:val="24"/>
        </w:rPr>
      </w:pPr>
      <w:r>
        <w:rPr>
          <w:rFonts w:hint="eastAsia" w:ascii="仿宋" w:hAnsi="仿宋" w:eastAsia="仿宋"/>
          <w:b/>
          <w:bCs/>
          <w:sz w:val="24"/>
        </w:rPr>
        <w:t>一、《债权登记文件清单》（请参照附件3</w:t>
      </w:r>
      <w:r>
        <w:rPr>
          <w:rFonts w:ascii="仿宋" w:hAnsi="仿宋" w:eastAsia="仿宋"/>
          <w:b/>
          <w:bCs/>
          <w:sz w:val="24"/>
        </w:rPr>
        <w:t>.1</w:t>
      </w:r>
      <w:r>
        <w:rPr>
          <w:rFonts w:hint="eastAsia" w:ascii="仿宋" w:hAnsi="仿宋" w:eastAsia="仿宋"/>
          <w:b/>
          <w:bCs/>
          <w:sz w:val="24"/>
        </w:rPr>
        <w:t>）</w:t>
      </w:r>
    </w:p>
    <w:p>
      <w:pPr>
        <w:spacing w:line="400" w:lineRule="exact"/>
        <w:ind w:firstLine="482" w:firstLineChars="200"/>
        <w:rPr>
          <w:rFonts w:ascii="仿宋" w:hAnsi="仿宋" w:eastAsia="仿宋"/>
          <w:b/>
          <w:bCs/>
          <w:sz w:val="24"/>
        </w:rPr>
      </w:pPr>
      <w:r>
        <w:rPr>
          <w:rFonts w:hint="eastAsia" w:ascii="仿宋" w:hAnsi="仿宋" w:eastAsia="仿宋"/>
          <w:b/>
          <w:bCs/>
          <w:sz w:val="24"/>
        </w:rPr>
        <w:t>二、《债权登记表》和《债权人送达地址及银行账户确认书》（请参照附件3</w:t>
      </w:r>
      <w:r>
        <w:rPr>
          <w:rFonts w:ascii="仿宋" w:hAnsi="仿宋" w:eastAsia="仿宋"/>
          <w:b/>
          <w:bCs/>
          <w:sz w:val="24"/>
        </w:rPr>
        <w:t>.2</w:t>
      </w:r>
      <w:r>
        <w:rPr>
          <w:rFonts w:hint="eastAsia" w:ascii="仿宋" w:hAnsi="仿宋" w:eastAsia="仿宋"/>
          <w:b/>
          <w:bCs/>
          <w:sz w:val="24"/>
        </w:rPr>
        <w:t>、3</w:t>
      </w:r>
      <w:r>
        <w:rPr>
          <w:rFonts w:ascii="仿宋" w:hAnsi="仿宋" w:eastAsia="仿宋"/>
          <w:b/>
          <w:bCs/>
          <w:sz w:val="24"/>
        </w:rPr>
        <w:t>.3</w:t>
      </w:r>
      <w:r>
        <w:rPr>
          <w:rFonts w:hint="eastAsia" w:ascii="仿宋" w:hAnsi="仿宋" w:eastAsia="仿宋"/>
          <w:b/>
          <w:bCs/>
          <w:sz w:val="24"/>
        </w:rPr>
        <w:t>）</w:t>
      </w:r>
    </w:p>
    <w:p>
      <w:pPr>
        <w:spacing w:line="40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债权人为公司等法人的，须加盖单位公章;债权人为个人的，须由债权人本人或其代理人签名并捺印。债权申报表为多页的，应在每一页上盖章或签名。</w:t>
      </w:r>
    </w:p>
    <w:p>
      <w:pPr>
        <w:spacing w:line="400" w:lineRule="exact"/>
        <w:ind w:firstLine="482" w:firstLineChars="200"/>
        <w:rPr>
          <w:rFonts w:ascii="仿宋" w:hAnsi="仿宋" w:eastAsia="仿宋"/>
          <w:b/>
          <w:bCs/>
          <w:sz w:val="24"/>
        </w:rPr>
      </w:pPr>
      <w:r>
        <w:rPr>
          <w:rFonts w:hint="eastAsia" w:ascii="仿宋" w:hAnsi="仿宋" w:eastAsia="仿宋"/>
          <w:b/>
          <w:bCs/>
          <w:sz w:val="24"/>
        </w:rPr>
        <w:t>三、债权人主体资格证明材料</w:t>
      </w:r>
    </w:p>
    <w:p>
      <w:pPr>
        <w:spacing w:line="40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（1）债权人为机构的，应提交如下主体资格证明材料:</w:t>
      </w:r>
    </w:p>
    <w:p>
      <w:pPr>
        <w:spacing w:line="40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1)有效的企业法人营业执照、事业和社团法人登记证书或其他合法证明书;</w:t>
      </w:r>
    </w:p>
    <w:p>
      <w:pPr>
        <w:spacing w:line="40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2)法定代表人(负责人)身份证明书</w:t>
      </w:r>
      <w:r>
        <w:rPr>
          <w:rFonts w:hint="eastAsia" w:ascii="仿宋" w:hAnsi="仿宋" w:eastAsia="仿宋"/>
          <w:b/>
          <w:sz w:val="24"/>
        </w:rPr>
        <w:t>(请参照附件3</w:t>
      </w:r>
      <w:r>
        <w:rPr>
          <w:rFonts w:ascii="仿宋" w:hAnsi="仿宋" w:eastAsia="仿宋"/>
          <w:b/>
          <w:sz w:val="24"/>
        </w:rPr>
        <w:t>.4</w:t>
      </w:r>
      <w:r>
        <w:rPr>
          <w:rFonts w:hint="eastAsia" w:ascii="仿宋" w:hAnsi="仿宋" w:eastAsia="仿宋"/>
          <w:b/>
          <w:sz w:val="24"/>
        </w:rPr>
        <w:t>)</w:t>
      </w:r>
    </w:p>
    <w:p>
      <w:pPr>
        <w:spacing w:line="40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3)法定代表人(负责人)身份证等个人有效身份证件。法定代表人(负责人)之外的人员到现场申报的，应当提交:</w:t>
      </w:r>
    </w:p>
    <w:p>
      <w:pPr>
        <w:spacing w:line="40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①授权委托书</w:t>
      </w:r>
      <w:r>
        <w:rPr>
          <w:rFonts w:hint="eastAsia" w:ascii="仿宋" w:hAnsi="仿宋" w:eastAsia="仿宋"/>
          <w:b/>
          <w:sz w:val="24"/>
        </w:rPr>
        <w:t>(请参照附件3</w:t>
      </w:r>
      <w:r>
        <w:rPr>
          <w:rFonts w:ascii="仿宋" w:hAnsi="仿宋" w:eastAsia="仿宋"/>
          <w:b/>
          <w:sz w:val="24"/>
        </w:rPr>
        <w:t>.5</w:t>
      </w:r>
      <w:r>
        <w:rPr>
          <w:rFonts w:hint="eastAsia" w:ascii="仿宋" w:hAnsi="仿宋" w:eastAsia="仿宋"/>
          <w:b/>
          <w:sz w:val="24"/>
        </w:rPr>
        <w:t>);</w:t>
      </w:r>
    </w:p>
    <w:p>
      <w:pPr>
        <w:spacing w:line="40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②代理人为普通自然人的，应提交代理人身份证复印件;代理人为律师的，应提交律师证复印件及律师事务所出具所函/介绍信</w:t>
      </w:r>
    </w:p>
    <w:p>
      <w:pPr>
        <w:spacing w:line="40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（2）债权人为个人的，应提供债权人身份证等个人有效身份证件。</w:t>
      </w:r>
    </w:p>
    <w:p>
      <w:pPr>
        <w:spacing w:line="40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（3）债权人委托他人申报的，应当提交:</w:t>
      </w:r>
    </w:p>
    <w:p>
      <w:pPr>
        <w:spacing w:line="40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1)债权人的授权委托书</w:t>
      </w:r>
      <w:r>
        <w:rPr>
          <w:rFonts w:hint="eastAsia" w:ascii="仿宋" w:hAnsi="仿宋" w:eastAsia="仿宋"/>
          <w:b/>
          <w:sz w:val="24"/>
        </w:rPr>
        <w:t>(请参照附件3</w:t>
      </w:r>
      <w:r>
        <w:rPr>
          <w:rFonts w:ascii="仿宋" w:hAnsi="仿宋" w:eastAsia="仿宋"/>
          <w:b/>
          <w:sz w:val="24"/>
        </w:rPr>
        <w:t>.5</w:t>
      </w:r>
      <w:r>
        <w:rPr>
          <w:rFonts w:hint="eastAsia" w:ascii="仿宋" w:hAnsi="仿宋" w:eastAsia="仿宋"/>
          <w:b/>
          <w:sz w:val="24"/>
        </w:rPr>
        <w:t>)</w:t>
      </w:r>
    </w:p>
    <w:p>
      <w:pPr>
        <w:spacing w:line="40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2)代理人为普通自然人的，应提交代理人身份证复印件;代理人为律师的，应提交律师证复印件及律师事务所出具所函/介绍信。</w:t>
      </w:r>
    </w:p>
    <w:p>
      <w:pPr>
        <w:spacing w:line="400" w:lineRule="exact"/>
        <w:ind w:firstLine="482" w:firstLineChars="200"/>
        <w:rPr>
          <w:rFonts w:ascii="仿宋" w:hAnsi="仿宋" w:eastAsia="仿宋"/>
          <w:b/>
          <w:bCs/>
          <w:sz w:val="24"/>
        </w:rPr>
      </w:pPr>
      <w:r>
        <w:rPr>
          <w:rFonts w:hint="eastAsia" w:ascii="仿宋" w:hAnsi="仿宋" w:eastAsia="仿宋"/>
          <w:b/>
          <w:bCs/>
          <w:sz w:val="24"/>
          <w:highlight w:val="none"/>
        </w:rPr>
        <w:t>四、</w:t>
      </w:r>
      <w:r>
        <w:rPr>
          <w:rFonts w:hint="eastAsia" w:ascii="仿宋" w:hAnsi="仿宋" w:eastAsia="仿宋"/>
          <w:b/>
          <w:bCs/>
          <w:sz w:val="24"/>
        </w:rPr>
        <w:t>证明债权成立及其金额的材料</w:t>
      </w:r>
    </w:p>
    <w:p>
      <w:pPr>
        <w:spacing w:line="40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债权人登记债权应提交能够证明债权成立的全部书面材料，包括但不限于:</w:t>
      </w:r>
    </w:p>
    <w:p>
      <w:pPr>
        <w:spacing w:line="40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（1）相关合同(包括但不限于借、贷款合同，购、销货合同等);</w:t>
      </w:r>
    </w:p>
    <w:p>
      <w:pPr>
        <w:spacing w:line="40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（2）相关票据、划帐单、汇款单、对账单、提货单等合同履行凭证；</w:t>
      </w:r>
    </w:p>
    <w:p>
      <w:pPr>
        <w:spacing w:line="40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（3）债权如有担保的，须提交抵押合同、质押合同、保证合同、担保物清单，以及相关的抵、质押登记证明等；</w:t>
      </w:r>
    </w:p>
    <w:p>
      <w:pPr>
        <w:spacing w:line="40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4）债权如涉及诉讼或仲裁，须提交诉讼、仲裁有关的文件（包括已审理完毕或正在审理过程中案件的起诉书、仲裁申请书、诉讼保全申请、保全裁定、生效裁判、裁决、执行申请、法院执行裁定、法院执行通知书等）；</w:t>
      </w:r>
    </w:p>
    <w:p>
      <w:pPr>
        <w:spacing w:line="40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（5）如债权涉及利息计算，应详细列出或提交关于利息计算方法及过程的书面说明；</w:t>
      </w:r>
    </w:p>
    <w:p>
      <w:pPr>
        <w:spacing w:line="40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（6）相关公证文书；</w:t>
      </w:r>
    </w:p>
    <w:p>
      <w:pPr>
        <w:spacing w:line="40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（7）债权到期后主张债权的书面文件。</w:t>
      </w:r>
    </w:p>
    <w:p>
      <w:pPr>
        <w:spacing w:line="40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（8）能够证明债权发生、变更、存续的其他材料。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revisionView w:markup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52"/>
    <w:rsid w:val="00122B28"/>
    <w:rsid w:val="004F7E52"/>
    <w:rsid w:val="008F2843"/>
    <w:rsid w:val="00C74025"/>
    <w:rsid w:val="00E921D5"/>
    <w:rsid w:val="00FD16B1"/>
    <w:rsid w:val="097D26CD"/>
    <w:rsid w:val="21B21E40"/>
    <w:rsid w:val="7155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788</Characters>
  <Lines>6</Lines>
  <Paragraphs>1</Paragraphs>
  <TotalTime>10</TotalTime>
  <ScaleCrop>false</ScaleCrop>
  <LinksUpToDate>false</LinksUpToDate>
  <CharactersWithSpaces>925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2021-02-08T09:14:00Z</dcterms:created>
  <dc:creator>chen li</dc:creator>
  <cp:lastModifiedBy>【琳】</cp:lastModifiedBy>
  <dcterms:modified xsi:type="dcterms:W3CDTF">2021-07-20T08:34:03Z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05DA21C906C94719991AFEC94F849934</vt:lpwstr>
  </property>
</Properties>
</file>