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C667FF" w:rsidRPr="000F2647" w:rsidRDefault="00C667FF" w:rsidP="00C667FF">
      <w:pPr>
        <w:spacing w:line="560" w:lineRule="exact"/>
        <w:jc w:val="center"/>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《最高人民法院关于执行案件移送破产审查</w:t>
      </w:r>
    </w:p>
    <w:p w:rsidR="00C667FF" w:rsidRDefault="00C667FF" w:rsidP="00C667FF">
      <w:pPr>
        <w:spacing w:line="560" w:lineRule="exact"/>
        <w:jc w:val="center"/>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若干问题的指导意见》的理解与适用</w:t>
      </w:r>
    </w:p>
    <w:p w:rsidR="003401A0" w:rsidRPr="000F2647" w:rsidRDefault="003401A0" w:rsidP="00C667FF">
      <w:pPr>
        <w:spacing w:line="560" w:lineRule="exact"/>
        <w:jc w:val="center"/>
        <w:rPr>
          <w:rFonts w:ascii="仿宋_GB2312" w:eastAsia="仿宋_GB2312" w:hAnsi="仿宋"/>
          <w:b/>
          <w:color w:val="000000" w:themeColor="text1"/>
          <w:sz w:val="30"/>
          <w:szCs w:val="30"/>
        </w:rPr>
      </w:pPr>
      <w:r>
        <w:rPr>
          <w:rFonts w:ascii="仿宋_GB2312" w:eastAsia="仿宋_GB2312" w:hAnsi="仿宋" w:hint="eastAsia"/>
          <w:b/>
          <w:color w:val="000000" w:themeColor="text1"/>
          <w:sz w:val="30"/>
          <w:szCs w:val="30"/>
        </w:rPr>
        <w:t xml:space="preserve"> 王富博</w:t>
      </w:r>
    </w:p>
    <w:p w:rsidR="00C667FF" w:rsidRPr="000F2647" w:rsidRDefault="00C667FF" w:rsidP="00C667FF">
      <w:pPr>
        <w:spacing w:line="560" w:lineRule="exact"/>
        <w:rPr>
          <w:rFonts w:ascii="仿宋_GB2312" w:eastAsia="仿宋_GB2312" w:hAnsi="仿宋"/>
          <w:color w:val="000000" w:themeColor="text1"/>
          <w:sz w:val="30"/>
          <w:szCs w:val="30"/>
        </w:rPr>
      </w:pPr>
    </w:p>
    <w:p w:rsidR="00C667FF" w:rsidRPr="000F2647" w:rsidRDefault="00E82CC4" w:rsidP="00C667FF">
      <w:pPr>
        <w:spacing w:line="560" w:lineRule="exact"/>
        <w:ind w:firstLine="60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w:t>
      </w:r>
    </w:p>
    <w:p w:rsidR="00C667FF" w:rsidRPr="000F2647" w:rsidRDefault="00C667FF" w:rsidP="00C667FF">
      <w:pPr>
        <w:spacing w:line="560" w:lineRule="exact"/>
        <w:ind w:firstLine="600"/>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十、裁定受理后财产的移交</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执转破不仅包括执行法院对案件材料的移送，还涉及被执行人财产的移交。当受移送法院裁定受理破产清算、破产重整、破产和解</w:t>
      </w:r>
      <w:r w:rsidR="00DF6A13">
        <w:rPr>
          <w:rFonts w:ascii="仿宋_GB2312" w:eastAsia="仿宋_GB2312" w:hAnsi="仿宋" w:hint="eastAsia"/>
          <w:color w:val="000000" w:themeColor="text1"/>
          <w:sz w:val="30"/>
          <w:szCs w:val="30"/>
        </w:rPr>
        <w:t>申请</w:t>
      </w:r>
      <w:r w:rsidRPr="000F2647">
        <w:rPr>
          <w:rFonts w:ascii="仿宋_GB2312" w:eastAsia="仿宋_GB2312" w:hAnsi="仿宋" w:hint="eastAsia"/>
          <w:color w:val="000000" w:themeColor="text1"/>
          <w:sz w:val="30"/>
          <w:szCs w:val="30"/>
        </w:rPr>
        <w:t>后，破产程序即已启动</w:t>
      </w:r>
      <w:r w:rsidR="00DF6A13">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根据《破产法》第十九条规定，此时以个别清偿为目的的执行程序应当继续中止（执行法院决定移送时即已中止执行），执行法院查控的</w:t>
      </w:r>
      <w:r w:rsidR="00EB4B89">
        <w:rPr>
          <w:rFonts w:ascii="仿宋_GB2312" w:eastAsia="仿宋_GB2312" w:hAnsi="仿宋" w:hint="eastAsia"/>
          <w:color w:val="000000" w:themeColor="text1"/>
          <w:sz w:val="30"/>
          <w:szCs w:val="30"/>
        </w:rPr>
        <w:t>尚未执行完毕的</w:t>
      </w:r>
      <w:r w:rsidRPr="000F2647">
        <w:rPr>
          <w:rFonts w:ascii="仿宋_GB2312" w:eastAsia="仿宋_GB2312" w:hAnsi="仿宋" w:hint="eastAsia"/>
          <w:color w:val="000000" w:themeColor="text1"/>
          <w:sz w:val="30"/>
          <w:szCs w:val="30"/>
        </w:rPr>
        <w:t>被执行人财产亦应移交给破产管理人，统一纳入破产程序中</w:t>
      </w:r>
      <w:r w:rsidR="00EB4B89">
        <w:rPr>
          <w:rFonts w:ascii="仿宋_GB2312" w:eastAsia="仿宋_GB2312" w:hAnsi="仿宋" w:hint="eastAsia"/>
          <w:color w:val="000000" w:themeColor="text1"/>
          <w:sz w:val="30"/>
          <w:szCs w:val="30"/>
        </w:rPr>
        <w:t>用以</w:t>
      </w:r>
      <w:r w:rsidRPr="000F2647">
        <w:rPr>
          <w:rFonts w:ascii="仿宋_GB2312" w:eastAsia="仿宋_GB2312" w:hAnsi="仿宋" w:hint="eastAsia"/>
          <w:color w:val="000000" w:themeColor="text1"/>
          <w:sz w:val="30"/>
          <w:szCs w:val="30"/>
        </w:rPr>
        <w:t>清偿</w:t>
      </w:r>
      <w:r w:rsidR="00EB4B89">
        <w:rPr>
          <w:rFonts w:ascii="仿宋_GB2312" w:eastAsia="仿宋_GB2312" w:hAnsi="仿宋" w:hint="eastAsia"/>
          <w:color w:val="000000" w:themeColor="text1"/>
          <w:sz w:val="30"/>
          <w:szCs w:val="30"/>
        </w:rPr>
        <w:t>债务</w:t>
      </w:r>
      <w:r w:rsidRPr="000F2647">
        <w:rPr>
          <w:rFonts w:ascii="仿宋_GB2312" w:eastAsia="仿宋_GB2312" w:hAnsi="仿宋" w:hint="eastAsia"/>
          <w:color w:val="000000" w:themeColor="text1"/>
          <w:sz w:val="30"/>
          <w:szCs w:val="30"/>
        </w:rPr>
        <w:t>。《指导意见》第16-17条从正反两个方面对</w:t>
      </w:r>
      <w:r w:rsidR="00745563">
        <w:rPr>
          <w:rFonts w:ascii="仿宋_GB2312" w:eastAsia="仿宋_GB2312" w:hAnsi="仿宋" w:hint="eastAsia"/>
          <w:color w:val="000000" w:themeColor="text1"/>
          <w:sz w:val="30"/>
          <w:szCs w:val="30"/>
        </w:rPr>
        <w:t>应当</w:t>
      </w:r>
      <w:r w:rsidRPr="000F2647">
        <w:rPr>
          <w:rFonts w:ascii="仿宋_GB2312" w:eastAsia="仿宋_GB2312" w:hAnsi="仿宋" w:hint="eastAsia"/>
          <w:color w:val="000000" w:themeColor="text1"/>
          <w:sz w:val="30"/>
          <w:szCs w:val="30"/>
        </w:rPr>
        <w:t>移交</w:t>
      </w:r>
      <w:r w:rsidR="00745563">
        <w:rPr>
          <w:rFonts w:ascii="仿宋_GB2312" w:eastAsia="仿宋_GB2312" w:hAnsi="仿宋" w:hint="eastAsia"/>
          <w:color w:val="000000" w:themeColor="text1"/>
          <w:sz w:val="30"/>
          <w:szCs w:val="30"/>
        </w:rPr>
        <w:t>的</w:t>
      </w:r>
      <w:r w:rsidRPr="000F2647">
        <w:rPr>
          <w:rFonts w:ascii="仿宋_GB2312" w:eastAsia="仿宋_GB2312" w:hAnsi="仿宋" w:hint="eastAsia"/>
          <w:color w:val="000000" w:themeColor="text1"/>
          <w:sz w:val="30"/>
          <w:szCs w:val="30"/>
        </w:rPr>
        <w:t>财产范围作出了规定，主要涉及执行标的物的移交和执行变价款的移交。</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（一）执行标的物的移交</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《指导意见》第16条规定，执行法院收到受移送法院受理裁定后,应当于七日内将已经扣划到账的银行存款、实际扣押的动产、有价证券等被执行人财产移交给受理破产案件的法院或管理人。该条以列举的方式</w:t>
      </w:r>
      <w:r w:rsidR="008C4D7E">
        <w:rPr>
          <w:rFonts w:ascii="仿宋_GB2312" w:eastAsia="仿宋_GB2312" w:hAnsi="仿宋" w:hint="eastAsia"/>
          <w:color w:val="000000" w:themeColor="text1"/>
          <w:sz w:val="30"/>
          <w:szCs w:val="30"/>
        </w:rPr>
        <w:t>规定</w:t>
      </w:r>
      <w:r w:rsidRPr="000F2647">
        <w:rPr>
          <w:rFonts w:ascii="仿宋_GB2312" w:eastAsia="仿宋_GB2312" w:hAnsi="仿宋" w:hint="eastAsia"/>
          <w:color w:val="000000" w:themeColor="text1"/>
          <w:sz w:val="30"/>
          <w:szCs w:val="30"/>
        </w:rPr>
        <w:t>了审判实践中几种</w:t>
      </w:r>
      <w:r w:rsidR="008C4D7E" w:rsidRPr="000F2647">
        <w:rPr>
          <w:rFonts w:ascii="仿宋_GB2312" w:eastAsia="仿宋_GB2312" w:hAnsi="仿宋" w:hint="eastAsia"/>
          <w:color w:val="000000" w:themeColor="text1"/>
          <w:sz w:val="30"/>
          <w:szCs w:val="30"/>
        </w:rPr>
        <w:t>常见的</w:t>
      </w:r>
      <w:r w:rsidR="00745563" w:rsidRPr="000F2647">
        <w:rPr>
          <w:rFonts w:ascii="仿宋_GB2312" w:eastAsia="仿宋_GB2312" w:hAnsi="仿宋" w:hint="eastAsia"/>
          <w:color w:val="000000" w:themeColor="text1"/>
          <w:sz w:val="30"/>
          <w:szCs w:val="30"/>
        </w:rPr>
        <w:t>应移交</w:t>
      </w:r>
      <w:r w:rsidRPr="000F2647">
        <w:rPr>
          <w:rFonts w:ascii="仿宋_GB2312" w:eastAsia="仿宋_GB2312" w:hAnsi="仿宋" w:hint="eastAsia"/>
          <w:color w:val="000000" w:themeColor="text1"/>
          <w:sz w:val="30"/>
          <w:szCs w:val="30"/>
        </w:rPr>
        <w:t>财产，并概括了其法律上的共同属性：必须是属于被执行人的财产，即</w:t>
      </w:r>
      <w:r w:rsidR="0048204B">
        <w:rPr>
          <w:rFonts w:ascii="仿宋_GB2312" w:eastAsia="仿宋_GB2312" w:hAnsi="仿宋" w:hint="eastAsia"/>
          <w:color w:val="000000" w:themeColor="text1"/>
          <w:sz w:val="30"/>
          <w:szCs w:val="30"/>
        </w:rPr>
        <w:t>尚未执行完毕、</w:t>
      </w:r>
      <w:r w:rsidRPr="000F2647">
        <w:rPr>
          <w:rFonts w:ascii="仿宋_GB2312" w:eastAsia="仿宋_GB2312" w:hAnsi="仿宋" w:hint="eastAsia"/>
          <w:color w:val="000000" w:themeColor="text1"/>
          <w:sz w:val="30"/>
          <w:szCs w:val="30"/>
        </w:rPr>
        <w:t>可以用于清偿被执行人债务的责任财产。不属于被执行人的财产，包括曾经属于被执行人所有，但因执行完毕而使所有权发生变动，不再属于被执行人的财产，因不能用以清</w:t>
      </w:r>
      <w:r w:rsidRPr="000F2647">
        <w:rPr>
          <w:rFonts w:ascii="仿宋_GB2312" w:eastAsia="仿宋_GB2312" w:hAnsi="仿宋" w:hint="eastAsia"/>
          <w:color w:val="000000" w:themeColor="text1"/>
          <w:sz w:val="30"/>
          <w:szCs w:val="30"/>
        </w:rPr>
        <w:lastRenderedPageBreak/>
        <w:t>偿被执行人的债务，故无需移交。</w:t>
      </w:r>
    </w:p>
    <w:p w:rsidR="00C667FF" w:rsidRPr="000F2647" w:rsidRDefault="00C667FF" w:rsidP="00C667FF">
      <w:pPr>
        <w:widowControl/>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在执行法院采取了拍卖、变卖等执行措施的情况下，执行标的物</w:t>
      </w:r>
      <w:r w:rsidR="0024000D">
        <w:rPr>
          <w:rFonts w:ascii="仿宋_GB2312" w:eastAsia="仿宋_GB2312" w:hAnsi="仿宋" w:hint="eastAsia"/>
          <w:color w:val="000000" w:themeColor="text1"/>
          <w:sz w:val="30"/>
          <w:szCs w:val="30"/>
        </w:rPr>
        <w:t>何时</w:t>
      </w:r>
      <w:r w:rsidRPr="000F2647">
        <w:rPr>
          <w:rFonts w:ascii="仿宋_GB2312" w:eastAsia="仿宋_GB2312" w:hAnsi="仿宋" w:hint="eastAsia"/>
          <w:color w:val="000000" w:themeColor="text1"/>
          <w:sz w:val="30"/>
          <w:szCs w:val="30"/>
        </w:rPr>
        <w:t>属于债务人所有，何时权属已经发生变动不</w:t>
      </w:r>
      <w:r w:rsidR="00D90C81">
        <w:rPr>
          <w:rFonts w:ascii="仿宋_GB2312" w:eastAsia="仿宋_GB2312" w:hAnsi="仿宋" w:hint="eastAsia"/>
          <w:color w:val="000000" w:themeColor="text1"/>
          <w:sz w:val="30"/>
          <w:szCs w:val="30"/>
        </w:rPr>
        <w:t>属于</w:t>
      </w:r>
      <w:r w:rsidRPr="000F2647">
        <w:rPr>
          <w:rFonts w:ascii="仿宋_GB2312" w:eastAsia="仿宋_GB2312" w:hAnsi="仿宋" w:hint="eastAsia"/>
          <w:color w:val="000000" w:themeColor="text1"/>
          <w:sz w:val="30"/>
          <w:szCs w:val="30"/>
        </w:rPr>
        <w:t>债务人</w:t>
      </w:r>
      <w:r w:rsidR="002467C5">
        <w:rPr>
          <w:rFonts w:ascii="仿宋_GB2312" w:eastAsia="仿宋_GB2312" w:hAnsi="仿宋" w:hint="eastAsia"/>
          <w:color w:val="000000" w:themeColor="text1"/>
          <w:sz w:val="30"/>
          <w:szCs w:val="30"/>
        </w:rPr>
        <w:t>的</w:t>
      </w:r>
      <w:r w:rsidRPr="000F2647">
        <w:rPr>
          <w:rFonts w:ascii="仿宋_GB2312" w:eastAsia="仿宋_GB2312" w:hAnsi="仿宋" w:hint="eastAsia"/>
          <w:color w:val="000000" w:themeColor="text1"/>
          <w:sz w:val="30"/>
          <w:szCs w:val="30"/>
        </w:rPr>
        <w:t>财产，实务当中向来存在争议。</w:t>
      </w:r>
      <w:r w:rsidRPr="000F2647">
        <w:rPr>
          <w:rFonts w:ascii="仿宋_GB2312" w:eastAsia="仿宋_GB2312" w:hAnsi="仿宋" w:hint="eastAsia"/>
          <w:color w:val="000000" w:themeColor="text1"/>
          <w:kern w:val="0"/>
          <w:sz w:val="30"/>
          <w:szCs w:val="30"/>
        </w:rPr>
        <w:t>《最高人民法院关于审理企业破产案件若干问题的规定》（法释[2002]23号）</w:t>
      </w:r>
      <w:r w:rsidRPr="000F2647">
        <w:rPr>
          <w:rFonts w:ascii="仿宋_GB2312" w:eastAsia="仿宋_GB2312" w:hAnsi="仿宋" w:hint="eastAsia"/>
          <w:bCs/>
          <w:color w:val="000000" w:themeColor="text1"/>
          <w:kern w:val="0"/>
          <w:sz w:val="30"/>
          <w:szCs w:val="30"/>
        </w:rPr>
        <w:t>第六十八条规定：“</w:t>
      </w:r>
      <w:r w:rsidRPr="000F2647">
        <w:rPr>
          <w:rFonts w:ascii="仿宋_GB2312" w:eastAsia="仿宋_GB2312" w:hAnsi="仿宋" w:hint="eastAsia"/>
          <w:color w:val="000000" w:themeColor="text1"/>
          <w:kern w:val="0"/>
          <w:sz w:val="30"/>
          <w:szCs w:val="30"/>
        </w:rPr>
        <w:t>债务人的财产被采取民事诉讼执行措施的，在受理破产案件后尚未执行的或者未执行完毕的剩余部分，在该企业被宣告破产后列入破产财产。因错误执行应当执行回转的财产，在执行回转后列入破产财产。”审判实践当中对于该条中的“未执行完毕”</w:t>
      </w:r>
      <w:r w:rsidR="00A13673">
        <w:rPr>
          <w:rFonts w:ascii="仿宋_GB2312" w:eastAsia="仿宋_GB2312" w:hAnsi="仿宋" w:hint="eastAsia"/>
          <w:color w:val="000000" w:themeColor="text1"/>
          <w:kern w:val="0"/>
          <w:sz w:val="30"/>
          <w:szCs w:val="30"/>
        </w:rPr>
        <w:t>标准如何确定，认识</w:t>
      </w:r>
      <w:r w:rsidRPr="000F2647">
        <w:rPr>
          <w:rFonts w:ascii="仿宋_GB2312" w:eastAsia="仿宋_GB2312" w:hAnsi="仿宋" w:hint="eastAsia"/>
          <w:color w:val="000000" w:themeColor="text1"/>
          <w:kern w:val="0"/>
          <w:sz w:val="30"/>
          <w:szCs w:val="30"/>
        </w:rPr>
        <w:t>不统一，导致该条在理解与适用上出现分歧。为此，最高法院于2004年12月22日作出了《关于如何理解&lt;最高人民法院关于破产法司法解释&gt;第六十八条的请示的答复》（[2003]民二他字第52号），主要内容为：“人民法院受理破产案件前，针对债务人的财产，已经启动了执行程序，但该执行程序在人民法院受理破产案件后仅作出了执行裁定，尚未将财产交付给申请人的，不属于司法解释指的执行完毕的情形，该财产在债务人被宣告破产后应列入破产财产。但应注意以下情况：一、</w:t>
      </w:r>
      <w:bookmarkStart w:id="0" w:name="1"/>
      <w:bookmarkEnd w:id="0"/>
      <w:r w:rsidRPr="000F2647">
        <w:rPr>
          <w:rFonts w:ascii="仿宋_GB2312" w:eastAsia="仿宋_GB2312" w:hAnsi="仿宋" w:hint="eastAsia"/>
          <w:color w:val="000000" w:themeColor="text1"/>
          <w:kern w:val="0"/>
          <w:sz w:val="30"/>
          <w:szCs w:val="30"/>
        </w:rPr>
        <w:t>正在进行的执行程序不仅作出了生效的执行裁定，而且就被执行财产的处理履行了必要的评估拍卖程序，相关人已支付了对价，此时虽未办理变更登记手续，且非该相关人的过错，应视为执行财产已向申请人交付，该执行已完毕，该财产不应列入破产财产；二、人民法院针对被执行财产采取了相应执行措施，该财产已脱离债务人实际控制，视为已向权利人交付，该执行已完毕，该财产不应列入破产财产。”上述答复对于解决当时审判实践当中存</w:t>
      </w:r>
      <w:r w:rsidRPr="000F2647">
        <w:rPr>
          <w:rFonts w:ascii="仿宋_GB2312" w:eastAsia="仿宋_GB2312" w:hAnsi="仿宋" w:hint="eastAsia"/>
          <w:color w:val="000000" w:themeColor="text1"/>
          <w:kern w:val="0"/>
          <w:sz w:val="30"/>
          <w:szCs w:val="30"/>
        </w:rPr>
        <w:lastRenderedPageBreak/>
        <w:t>在争议的执行完毕和财产权属变动标准认定问题发挥了积极作用。但由于答复形成时间较早，主要内容与之后颁布的法律、司法解释的相关规定已不相符，现今不应再作为处理此类问题的</w:t>
      </w:r>
      <w:r w:rsidR="00477B47">
        <w:rPr>
          <w:rFonts w:ascii="仿宋_GB2312" w:eastAsia="仿宋_GB2312" w:hAnsi="仿宋" w:hint="eastAsia"/>
          <w:color w:val="000000" w:themeColor="text1"/>
          <w:kern w:val="0"/>
          <w:sz w:val="30"/>
          <w:szCs w:val="30"/>
        </w:rPr>
        <w:t>法律</w:t>
      </w:r>
      <w:r w:rsidRPr="000F2647">
        <w:rPr>
          <w:rFonts w:ascii="仿宋_GB2312" w:eastAsia="仿宋_GB2312" w:hAnsi="仿宋" w:hint="eastAsia"/>
          <w:color w:val="000000" w:themeColor="text1"/>
          <w:kern w:val="0"/>
          <w:sz w:val="30"/>
          <w:szCs w:val="30"/>
        </w:rPr>
        <w:t>依据。</w:t>
      </w:r>
      <w:r w:rsidR="00D40681">
        <w:rPr>
          <w:rFonts w:ascii="仿宋_GB2312" w:eastAsia="仿宋_GB2312" w:hAnsi="仿宋" w:hint="eastAsia"/>
          <w:color w:val="000000" w:themeColor="text1"/>
          <w:kern w:val="0"/>
          <w:sz w:val="30"/>
          <w:szCs w:val="30"/>
        </w:rPr>
        <w:t>具体而言，</w:t>
      </w:r>
      <w:r w:rsidRPr="000F2647">
        <w:rPr>
          <w:rFonts w:ascii="仿宋_GB2312" w:eastAsia="仿宋_GB2312" w:hAnsi="仿宋" w:hint="eastAsia"/>
          <w:color w:val="000000" w:themeColor="text1"/>
          <w:kern w:val="0"/>
          <w:sz w:val="30"/>
          <w:szCs w:val="30"/>
        </w:rPr>
        <w:t>以财产交付作为执行完毕的一般标准，</w:t>
      </w:r>
      <w:r w:rsidR="00B205C5">
        <w:rPr>
          <w:rFonts w:ascii="仿宋_GB2312" w:eastAsia="仿宋_GB2312" w:hAnsi="仿宋" w:hint="eastAsia"/>
          <w:color w:val="000000" w:themeColor="text1"/>
          <w:sz w:val="30"/>
          <w:szCs w:val="30"/>
        </w:rPr>
        <w:t>符合</w:t>
      </w:r>
      <w:r w:rsidR="00477B47" w:rsidRPr="000F2647">
        <w:rPr>
          <w:rFonts w:ascii="仿宋_GB2312" w:eastAsia="仿宋_GB2312" w:hAnsi="仿宋" w:hint="eastAsia"/>
          <w:color w:val="000000" w:themeColor="text1"/>
          <w:kern w:val="0"/>
          <w:sz w:val="30"/>
          <w:szCs w:val="30"/>
        </w:rPr>
        <w:t>《中华人民共和国物权法》</w:t>
      </w:r>
      <w:r w:rsidR="00477B47">
        <w:rPr>
          <w:rFonts w:ascii="仿宋_GB2312" w:eastAsia="仿宋_GB2312" w:hAnsi="仿宋" w:hint="eastAsia"/>
          <w:color w:val="000000" w:themeColor="text1"/>
          <w:kern w:val="0"/>
          <w:sz w:val="30"/>
          <w:szCs w:val="30"/>
        </w:rPr>
        <w:t>关于</w:t>
      </w:r>
      <w:r w:rsidRPr="000F2647">
        <w:rPr>
          <w:rFonts w:ascii="仿宋_GB2312" w:eastAsia="仿宋_GB2312" w:hAnsi="仿宋" w:hint="eastAsia"/>
          <w:color w:val="000000" w:themeColor="text1"/>
          <w:sz w:val="30"/>
          <w:szCs w:val="30"/>
        </w:rPr>
        <w:t>动产物权变动的</w:t>
      </w:r>
      <w:r w:rsidR="00B205C5">
        <w:rPr>
          <w:rFonts w:ascii="仿宋_GB2312" w:eastAsia="仿宋_GB2312" w:hAnsi="仿宋" w:hint="eastAsia"/>
          <w:color w:val="000000" w:themeColor="text1"/>
          <w:sz w:val="30"/>
          <w:szCs w:val="30"/>
        </w:rPr>
        <w:t>一般</w:t>
      </w:r>
      <w:r w:rsidR="00477B47">
        <w:rPr>
          <w:rFonts w:ascii="仿宋_GB2312" w:eastAsia="仿宋_GB2312" w:hAnsi="仿宋" w:hint="eastAsia"/>
          <w:color w:val="000000" w:themeColor="text1"/>
          <w:sz w:val="30"/>
          <w:szCs w:val="30"/>
        </w:rPr>
        <w:t>规定</w:t>
      </w:r>
      <w:r w:rsidRPr="000F2647">
        <w:rPr>
          <w:rFonts w:ascii="仿宋_GB2312" w:eastAsia="仿宋_GB2312" w:hAnsi="仿宋" w:hint="eastAsia"/>
          <w:color w:val="000000" w:themeColor="text1"/>
          <w:sz w:val="30"/>
          <w:szCs w:val="30"/>
        </w:rPr>
        <w:t>，但不符合不动产物权变动的规定。</w:t>
      </w:r>
      <w:r w:rsidRPr="000F2647">
        <w:rPr>
          <w:rFonts w:ascii="仿宋_GB2312" w:eastAsia="仿宋_GB2312" w:hAnsi="仿宋" w:hint="eastAsia"/>
          <w:color w:val="000000" w:themeColor="text1"/>
          <w:kern w:val="0"/>
          <w:sz w:val="30"/>
          <w:szCs w:val="30"/>
        </w:rPr>
        <w:t>拍卖中以买受人支付价款作为标的物所有权变动的时点，在比较法上确有先例。例如《日本民事执行法》第79条规定，当买受人交付价款时取得不动产。但该种立法例并未为我国立法所采纳。根据《中华人民共和国物权法》</w:t>
      </w:r>
      <w:r w:rsidRPr="000F2647">
        <w:rPr>
          <w:rFonts w:ascii="仿宋_GB2312" w:eastAsia="仿宋_GB2312" w:hAnsi="仿宋" w:hint="eastAsia"/>
          <w:color w:val="000000" w:themeColor="text1"/>
          <w:sz w:val="30"/>
          <w:szCs w:val="30"/>
        </w:rPr>
        <w:t>第二十八条、</w:t>
      </w:r>
      <w:r w:rsidRPr="000F2647">
        <w:rPr>
          <w:rFonts w:ascii="仿宋_GB2312" w:eastAsia="仿宋_GB2312" w:hAnsi="仿宋" w:hint="eastAsia"/>
          <w:color w:val="000000" w:themeColor="text1"/>
          <w:kern w:val="0"/>
          <w:sz w:val="30"/>
          <w:szCs w:val="30"/>
        </w:rPr>
        <w:t>《最高人民法院关于适用&lt;中华人民共和国物权法&gt;若干问题的解释（一）》</w:t>
      </w:r>
      <w:r w:rsidRPr="000F2647">
        <w:rPr>
          <w:rFonts w:ascii="仿宋_GB2312" w:eastAsia="仿宋_GB2312" w:hAnsi="仿宋" w:hint="eastAsia"/>
          <w:color w:val="000000" w:themeColor="text1"/>
          <w:sz w:val="30"/>
          <w:szCs w:val="30"/>
        </w:rPr>
        <w:t>第七条、</w:t>
      </w:r>
      <w:r w:rsidRPr="000F2647">
        <w:rPr>
          <w:rFonts w:ascii="仿宋_GB2312" w:eastAsia="仿宋_GB2312" w:hAnsi="仿宋" w:hint="eastAsia"/>
          <w:color w:val="000000" w:themeColor="text1"/>
          <w:kern w:val="0"/>
          <w:sz w:val="30"/>
          <w:szCs w:val="30"/>
        </w:rPr>
        <w:t>《最高人民法院关于适用&lt;中华人民共和国民事诉讼法&gt;的解释》第四百九十三条等规定，通过</w:t>
      </w:r>
      <w:r w:rsidRPr="000F2647">
        <w:rPr>
          <w:rFonts w:ascii="仿宋_GB2312" w:eastAsia="仿宋_GB2312" w:hAnsi="仿宋" w:hint="eastAsia"/>
          <w:color w:val="000000" w:themeColor="text1"/>
          <w:sz w:val="30"/>
          <w:szCs w:val="30"/>
        </w:rPr>
        <w:t>司法拍卖、以物抵债清偿债务的，标的物所有权自拍卖成交裁定、抵债裁定送达买受人</w:t>
      </w:r>
      <w:r w:rsidRPr="000F2647">
        <w:rPr>
          <w:rFonts w:ascii="仿宋_GB2312" w:eastAsia="仿宋_GB2312" w:hAnsi="仿宋" w:cs="Tahoma" w:hint="eastAsia"/>
          <w:color w:val="000000" w:themeColor="text1"/>
          <w:kern w:val="0"/>
          <w:sz w:val="30"/>
          <w:szCs w:val="30"/>
        </w:rPr>
        <w:t>或者接受抵债物的债权人时转移</w:t>
      </w:r>
      <w:r w:rsidRPr="000F2647">
        <w:rPr>
          <w:rFonts w:ascii="仿宋_GB2312" w:eastAsia="仿宋_GB2312" w:hAnsi="仿宋" w:hint="eastAsia"/>
          <w:color w:val="000000" w:themeColor="text1"/>
          <w:sz w:val="30"/>
          <w:szCs w:val="30"/>
        </w:rPr>
        <w:t>，而与价款支付与否无关。拍卖成交后、裁定书送达买受人之前，买卖合同</w:t>
      </w:r>
      <w:r w:rsidR="00951669">
        <w:rPr>
          <w:rFonts w:ascii="仿宋_GB2312" w:eastAsia="仿宋_GB2312" w:hAnsi="仿宋" w:hint="eastAsia"/>
          <w:color w:val="000000" w:themeColor="text1"/>
          <w:sz w:val="30"/>
          <w:szCs w:val="30"/>
        </w:rPr>
        <w:t>虽然</w:t>
      </w:r>
      <w:r w:rsidR="00346941">
        <w:rPr>
          <w:rFonts w:ascii="仿宋_GB2312" w:eastAsia="仿宋_GB2312" w:hAnsi="仿宋" w:hint="eastAsia"/>
          <w:color w:val="000000" w:themeColor="text1"/>
          <w:sz w:val="30"/>
          <w:szCs w:val="30"/>
        </w:rPr>
        <w:t>已经</w:t>
      </w:r>
      <w:r w:rsidRPr="000F2647">
        <w:rPr>
          <w:rFonts w:ascii="仿宋_GB2312" w:eastAsia="仿宋_GB2312" w:hAnsi="仿宋" w:hint="eastAsia"/>
          <w:color w:val="000000" w:themeColor="text1"/>
          <w:sz w:val="30"/>
          <w:szCs w:val="30"/>
        </w:rPr>
        <w:t>成立</w:t>
      </w:r>
      <w:r w:rsidR="00346941">
        <w:rPr>
          <w:rFonts w:ascii="仿宋_GB2312" w:eastAsia="仿宋_GB2312" w:hAnsi="仿宋" w:hint="eastAsia"/>
          <w:color w:val="000000" w:themeColor="text1"/>
          <w:sz w:val="30"/>
          <w:szCs w:val="30"/>
        </w:rPr>
        <w:t>并</w:t>
      </w:r>
      <w:r w:rsidRPr="000F2647">
        <w:rPr>
          <w:rFonts w:ascii="仿宋_GB2312" w:eastAsia="仿宋_GB2312" w:hAnsi="仿宋" w:hint="eastAsia"/>
          <w:color w:val="000000" w:themeColor="text1"/>
          <w:sz w:val="30"/>
          <w:szCs w:val="30"/>
        </w:rPr>
        <w:t>生效，但不发生物权变动的效力。同理，《最高人民法院关于人民法院民事执行中拍卖、变卖财产的规定》（法释[2004]16号）第二十九条关于“</w:t>
      </w:r>
      <w:r w:rsidRPr="000F2647">
        <w:rPr>
          <w:rFonts w:ascii="仿宋_GB2312" w:eastAsia="仿宋_GB2312" w:hAnsi="仿宋" w:hint="eastAsia"/>
          <w:color w:val="000000" w:themeColor="text1"/>
          <w:kern w:val="0"/>
          <w:sz w:val="30"/>
          <w:szCs w:val="30"/>
        </w:rPr>
        <w:t>动产拍卖成交或者抵债后，其所有权自该动产交付时起转移给买受人或者承受人”的规定</w:t>
      </w:r>
      <w:r w:rsidRPr="000F2647">
        <w:rPr>
          <w:rFonts w:ascii="仿宋_GB2312" w:eastAsia="仿宋_GB2312" w:hAnsi="仿宋" w:hint="eastAsia"/>
          <w:color w:val="000000" w:themeColor="text1"/>
          <w:sz w:val="30"/>
          <w:szCs w:val="30"/>
        </w:rPr>
        <w:t>与上述法律、司法解释也不相符，亦应修正。</w:t>
      </w:r>
      <w:r w:rsidRPr="000F2647">
        <w:rPr>
          <w:rFonts w:ascii="仿宋_GB2312" w:eastAsia="仿宋_GB2312" w:hAnsi="仿宋" w:hint="eastAsia"/>
          <w:color w:val="000000" w:themeColor="text1"/>
          <w:kern w:val="0"/>
          <w:sz w:val="30"/>
          <w:szCs w:val="30"/>
        </w:rPr>
        <w:t>目前，我们在认定执行标的物权属变动问题上，</w:t>
      </w:r>
      <w:r w:rsidRPr="000F2647">
        <w:rPr>
          <w:rFonts w:ascii="仿宋_GB2312" w:eastAsia="仿宋_GB2312" w:hAnsi="仿宋" w:hint="eastAsia"/>
          <w:color w:val="000000" w:themeColor="text1"/>
          <w:sz w:val="30"/>
          <w:szCs w:val="30"/>
        </w:rPr>
        <w:t>应以</w:t>
      </w:r>
      <w:r w:rsidRPr="000F2647">
        <w:rPr>
          <w:rFonts w:ascii="仿宋_GB2312" w:eastAsia="仿宋_GB2312" w:hAnsi="仿宋" w:hint="eastAsia"/>
          <w:color w:val="000000" w:themeColor="text1"/>
          <w:kern w:val="0"/>
          <w:sz w:val="30"/>
          <w:szCs w:val="30"/>
        </w:rPr>
        <w:t>《中华人民共和国物权法》及其司法解释</w:t>
      </w:r>
      <w:r w:rsidRPr="000F2647">
        <w:rPr>
          <w:rFonts w:ascii="仿宋_GB2312" w:eastAsia="仿宋_GB2312" w:hAnsi="仿宋" w:hint="eastAsia"/>
          <w:color w:val="000000" w:themeColor="text1"/>
          <w:sz w:val="30"/>
          <w:szCs w:val="30"/>
        </w:rPr>
        <w:t>作为基本依据。即不动产以登记、动产以交付作为物权变动的</w:t>
      </w:r>
      <w:r w:rsidR="001D1EE6">
        <w:rPr>
          <w:rFonts w:ascii="仿宋_GB2312" w:eastAsia="仿宋_GB2312" w:hAnsi="仿宋" w:hint="eastAsia"/>
          <w:color w:val="000000" w:themeColor="text1"/>
          <w:sz w:val="30"/>
          <w:szCs w:val="30"/>
        </w:rPr>
        <w:t>标准</w:t>
      </w:r>
      <w:r w:rsidRPr="000F2647">
        <w:rPr>
          <w:rFonts w:ascii="仿宋_GB2312" w:eastAsia="仿宋_GB2312" w:hAnsi="仿宋" w:hint="eastAsia"/>
          <w:color w:val="000000" w:themeColor="text1"/>
          <w:sz w:val="30"/>
          <w:szCs w:val="30"/>
        </w:rPr>
        <w:t>，但法律、司法解释另有规定的除外。</w:t>
      </w:r>
      <w:r w:rsidR="00596403" w:rsidRPr="000F2647">
        <w:rPr>
          <w:rFonts w:ascii="仿宋_GB2312" w:eastAsia="仿宋_GB2312" w:hAnsi="仿宋" w:hint="eastAsia"/>
          <w:color w:val="000000" w:themeColor="text1"/>
          <w:kern w:val="0"/>
          <w:sz w:val="30"/>
          <w:szCs w:val="30"/>
        </w:rPr>
        <w:t>通过</w:t>
      </w:r>
      <w:r w:rsidR="00596403" w:rsidRPr="000F2647">
        <w:rPr>
          <w:rFonts w:ascii="仿宋_GB2312" w:eastAsia="仿宋_GB2312" w:hAnsi="仿宋" w:hint="eastAsia"/>
          <w:color w:val="000000" w:themeColor="text1"/>
          <w:sz w:val="30"/>
          <w:szCs w:val="30"/>
        </w:rPr>
        <w:t>司法拍卖、</w:t>
      </w:r>
      <w:r w:rsidR="00596403" w:rsidRPr="000F2647">
        <w:rPr>
          <w:rFonts w:ascii="仿宋_GB2312" w:eastAsia="仿宋_GB2312" w:hAnsi="仿宋" w:hint="eastAsia"/>
          <w:color w:val="000000" w:themeColor="text1"/>
          <w:sz w:val="30"/>
          <w:szCs w:val="30"/>
        </w:rPr>
        <w:lastRenderedPageBreak/>
        <w:t>以物抵债清偿债务的，标的物所有权自拍卖成交裁定、抵债裁定送达买受人</w:t>
      </w:r>
      <w:r w:rsidR="00596403" w:rsidRPr="000F2647">
        <w:rPr>
          <w:rFonts w:ascii="仿宋_GB2312" w:eastAsia="仿宋_GB2312" w:hAnsi="仿宋" w:cs="Tahoma" w:hint="eastAsia"/>
          <w:color w:val="000000" w:themeColor="text1"/>
          <w:kern w:val="0"/>
          <w:sz w:val="30"/>
          <w:szCs w:val="30"/>
        </w:rPr>
        <w:t>或者接受抵债物的债权人时转移</w:t>
      </w:r>
      <w:r w:rsidR="00596403">
        <w:rPr>
          <w:rFonts w:ascii="仿宋_GB2312" w:eastAsia="仿宋_GB2312" w:hAnsi="仿宋" w:cs="Tahoma" w:hint="eastAsia"/>
          <w:color w:val="000000" w:themeColor="text1"/>
          <w:kern w:val="0"/>
          <w:sz w:val="30"/>
          <w:szCs w:val="30"/>
        </w:rPr>
        <w:t>。</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（二）未分配</w:t>
      </w:r>
      <w:r w:rsidR="001D1EE6">
        <w:rPr>
          <w:rFonts w:ascii="仿宋_GB2312" w:eastAsia="仿宋_GB2312" w:hAnsi="仿宋" w:hint="eastAsia"/>
          <w:color w:val="000000" w:themeColor="text1"/>
          <w:sz w:val="30"/>
          <w:szCs w:val="30"/>
        </w:rPr>
        <w:t>执行</w:t>
      </w:r>
      <w:r w:rsidRPr="000F2647">
        <w:rPr>
          <w:rFonts w:ascii="仿宋_GB2312" w:eastAsia="仿宋_GB2312" w:hAnsi="仿宋" w:hint="eastAsia"/>
          <w:color w:val="000000" w:themeColor="text1"/>
          <w:sz w:val="30"/>
          <w:szCs w:val="30"/>
        </w:rPr>
        <w:t>价款的移交</w:t>
      </w:r>
    </w:p>
    <w:p w:rsidR="00C667FF" w:rsidRPr="000F2647" w:rsidRDefault="00C667FF" w:rsidP="00C667FF">
      <w:pPr>
        <w:widowControl/>
        <w:spacing w:line="560" w:lineRule="exact"/>
        <w:ind w:firstLine="63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除执行标的物的权属变动</w:t>
      </w:r>
      <w:r w:rsidR="001D1EE6" w:rsidRPr="000F2647">
        <w:rPr>
          <w:rFonts w:ascii="仿宋_GB2312" w:eastAsia="仿宋_GB2312" w:hAnsi="仿宋" w:hint="eastAsia"/>
          <w:color w:val="000000" w:themeColor="text1"/>
          <w:sz w:val="30"/>
          <w:szCs w:val="30"/>
        </w:rPr>
        <w:t>认定</w:t>
      </w:r>
      <w:r w:rsidRPr="000F2647">
        <w:rPr>
          <w:rFonts w:ascii="仿宋_GB2312" w:eastAsia="仿宋_GB2312" w:hAnsi="仿宋" w:hint="eastAsia"/>
          <w:color w:val="000000" w:themeColor="text1"/>
          <w:sz w:val="30"/>
          <w:szCs w:val="30"/>
        </w:rPr>
        <w:t>存在争议外，实务中有争议的另一个问题是，在破产管辖法院裁定受理破产申请时，已进入执行法院或第三方账户但却未分配给申请执行人的执行价款，是否属于破产程序中的债务人财产（即破产宣告后的破产财产），应否移交？对此，存在两种观点</w:t>
      </w:r>
      <w:r w:rsidR="004B48A7">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一种观点认为，该价款属于</w:t>
      </w:r>
      <w:r w:rsidR="002E38BF">
        <w:rPr>
          <w:rFonts w:ascii="仿宋_GB2312" w:eastAsia="仿宋_GB2312" w:hAnsi="仿宋" w:hint="eastAsia"/>
          <w:color w:val="000000" w:themeColor="text1"/>
          <w:sz w:val="30"/>
          <w:szCs w:val="30"/>
        </w:rPr>
        <w:t>尚未执行完毕的</w:t>
      </w:r>
      <w:r w:rsidRPr="000F2647">
        <w:rPr>
          <w:rFonts w:ascii="仿宋_GB2312" w:eastAsia="仿宋_GB2312" w:hAnsi="仿宋" w:hint="eastAsia"/>
          <w:color w:val="000000" w:themeColor="text1"/>
          <w:sz w:val="30"/>
          <w:szCs w:val="30"/>
        </w:rPr>
        <w:t>债务人财产，不应再支付给申请执行人，而应移交给管理人</w:t>
      </w:r>
      <w:r w:rsidR="00AB198D">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通过破产程序进行分配</w:t>
      </w:r>
      <w:r w:rsidR="00E2195E">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第二种观点认为，该价款不属于债务人财产，</w:t>
      </w:r>
      <w:r w:rsidRPr="000F2647">
        <w:rPr>
          <w:rFonts w:ascii="仿宋_GB2312" w:eastAsia="仿宋_GB2312" w:hAnsi="仿宋" w:cs="宋体" w:hint="eastAsia"/>
          <w:color w:val="000000" w:themeColor="text1"/>
          <w:kern w:val="0"/>
          <w:sz w:val="30"/>
          <w:szCs w:val="30"/>
        </w:rPr>
        <w:t>应当分配给申请执行人。</w:t>
      </w:r>
    </w:p>
    <w:p w:rsidR="00C667FF" w:rsidRPr="000F2647" w:rsidRDefault="00684791" w:rsidP="00C667FF">
      <w:pPr>
        <w:spacing w:line="560" w:lineRule="exact"/>
        <w:ind w:firstLineChars="200" w:firstLine="600"/>
        <w:rPr>
          <w:rFonts w:ascii="仿宋_GB2312" w:eastAsia="仿宋_GB2312" w:hAnsi="仿宋"/>
          <w:color w:val="000000" w:themeColor="text1"/>
          <w:kern w:val="0"/>
          <w:sz w:val="30"/>
          <w:szCs w:val="30"/>
        </w:rPr>
      </w:pPr>
      <w:r>
        <w:rPr>
          <w:rFonts w:ascii="仿宋_GB2312" w:eastAsia="仿宋_GB2312" w:hAnsi="仿宋" w:hint="eastAsia"/>
          <w:color w:val="000000" w:themeColor="text1"/>
          <w:sz w:val="30"/>
          <w:szCs w:val="30"/>
        </w:rPr>
        <w:t>我们赞同</w:t>
      </w:r>
      <w:r w:rsidR="00082875">
        <w:rPr>
          <w:rFonts w:ascii="仿宋_GB2312" w:eastAsia="仿宋_GB2312" w:hAnsi="仿宋" w:hint="eastAsia"/>
          <w:color w:val="000000" w:themeColor="text1"/>
          <w:sz w:val="30"/>
          <w:szCs w:val="30"/>
        </w:rPr>
        <w:t>第一种观点。</w:t>
      </w:r>
      <w:r w:rsidR="002F1692">
        <w:rPr>
          <w:rFonts w:ascii="仿宋_GB2312" w:eastAsia="仿宋_GB2312" w:hAnsi="仿宋" w:hint="eastAsia"/>
          <w:color w:val="000000" w:themeColor="text1"/>
          <w:sz w:val="30"/>
          <w:szCs w:val="30"/>
        </w:rPr>
        <w:t>理由为：</w:t>
      </w:r>
      <w:r w:rsidR="00FE6893">
        <w:rPr>
          <w:rFonts w:ascii="仿宋_GB2312" w:eastAsia="仿宋_GB2312" w:hAnsi="仿宋" w:hint="eastAsia"/>
          <w:color w:val="000000" w:themeColor="text1"/>
          <w:sz w:val="30"/>
          <w:szCs w:val="30"/>
        </w:rPr>
        <w:t>其一，</w:t>
      </w:r>
      <w:r w:rsidR="00082875">
        <w:rPr>
          <w:rFonts w:ascii="仿宋_GB2312" w:eastAsia="仿宋_GB2312" w:hAnsi="仿宋" w:hint="eastAsia"/>
          <w:color w:val="000000" w:themeColor="text1"/>
          <w:sz w:val="30"/>
          <w:szCs w:val="30"/>
        </w:rPr>
        <w:t>根据《指导意见》第17</w:t>
      </w:r>
      <w:r w:rsidR="00C667FF" w:rsidRPr="000F2647">
        <w:rPr>
          <w:rFonts w:ascii="仿宋_GB2312" w:eastAsia="仿宋_GB2312" w:hAnsi="仿宋" w:hint="eastAsia"/>
          <w:color w:val="000000" w:themeColor="text1"/>
          <w:sz w:val="30"/>
          <w:szCs w:val="30"/>
        </w:rPr>
        <w:t>条规定，在受移送法院裁定受理破产申请时，执行法院已完成</w:t>
      </w:r>
      <w:r w:rsidR="00783E3F">
        <w:rPr>
          <w:rFonts w:ascii="仿宋_GB2312" w:eastAsia="仿宋_GB2312" w:hAnsi="仿宋" w:hint="eastAsia"/>
          <w:color w:val="000000" w:themeColor="text1"/>
          <w:sz w:val="30"/>
          <w:szCs w:val="30"/>
        </w:rPr>
        <w:t>转账、汇款、现金交付的执行价款，由于已经不属于债务人的财产，无需移交。根据</w:t>
      </w:r>
      <w:r>
        <w:rPr>
          <w:rFonts w:ascii="仿宋_GB2312" w:eastAsia="仿宋_GB2312" w:hAnsi="仿宋" w:hint="eastAsia"/>
          <w:color w:val="000000" w:themeColor="text1"/>
          <w:sz w:val="30"/>
          <w:szCs w:val="30"/>
        </w:rPr>
        <w:t>反面解释，</w:t>
      </w:r>
      <w:r w:rsidR="00400A94">
        <w:rPr>
          <w:rFonts w:ascii="仿宋_GB2312" w:eastAsia="仿宋_GB2312" w:hAnsi="仿宋" w:hint="eastAsia"/>
          <w:color w:val="000000" w:themeColor="text1"/>
          <w:sz w:val="30"/>
          <w:szCs w:val="30"/>
        </w:rPr>
        <w:t>在</w:t>
      </w:r>
      <w:r w:rsidR="00C667FF" w:rsidRPr="000F2647">
        <w:rPr>
          <w:rFonts w:ascii="仿宋_GB2312" w:eastAsia="仿宋_GB2312" w:hAnsi="仿宋" w:hint="eastAsia"/>
          <w:color w:val="000000" w:themeColor="text1"/>
          <w:sz w:val="30"/>
          <w:szCs w:val="30"/>
        </w:rPr>
        <w:t>裁定受理破产申请时，已进入执行法院或第三方账户却未分配给申请执行人的执行价款，由于尚未交付申请执行人清偿债务，仍</w:t>
      </w:r>
      <w:r>
        <w:rPr>
          <w:rFonts w:ascii="仿宋_GB2312" w:eastAsia="仿宋_GB2312" w:hAnsi="仿宋" w:hint="eastAsia"/>
          <w:color w:val="000000" w:themeColor="text1"/>
          <w:sz w:val="30"/>
          <w:szCs w:val="30"/>
        </w:rPr>
        <w:t>应</w:t>
      </w:r>
      <w:r w:rsidR="00FE6893">
        <w:rPr>
          <w:rFonts w:ascii="仿宋_GB2312" w:eastAsia="仿宋_GB2312" w:hAnsi="仿宋" w:hint="eastAsia"/>
          <w:color w:val="000000" w:themeColor="text1"/>
          <w:sz w:val="30"/>
          <w:szCs w:val="30"/>
        </w:rPr>
        <w:t>属于未执行完毕的被执行人财产，应予移交。第二，</w:t>
      </w:r>
      <w:r w:rsidR="00F63CD1" w:rsidRPr="000F2647">
        <w:rPr>
          <w:rFonts w:ascii="仿宋_GB2312" w:eastAsia="仿宋_GB2312" w:hAnsi="仿宋" w:hint="eastAsia"/>
          <w:color w:val="000000" w:themeColor="text1"/>
          <w:sz w:val="30"/>
          <w:szCs w:val="30"/>
        </w:rPr>
        <w:t>强制执行的最终目的是使债权人受清偿，拍卖、变卖等执行措施仅是实现这一目的的</w:t>
      </w:r>
      <w:r w:rsidRPr="000F2647">
        <w:rPr>
          <w:rFonts w:ascii="仿宋_GB2312" w:eastAsia="仿宋_GB2312" w:hAnsi="仿宋" w:hint="eastAsia"/>
          <w:color w:val="000000" w:themeColor="text1"/>
          <w:sz w:val="30"/>
          <w:szCs w:val="30"/>
        </w:rPr>
        <w:t>方法和</w:t>
      </w:r>
      <w:r w:rsidR="00F63CD1" w:rsidRPr="000F2647">
        <w:rPr>
          <w:rFonts w:ascii="仿宋_GB2312" w:eastAsia="仿宋_GB2312" w:hAnsi="仿宋" w:hint="eastAsia"/>
          <w:color w:val="000000" w:themeColor="text1"/>
          <w:sz w:val="30"/>
          <w:szCs w:val="30"/>
        </w:rPr>
        <w:t>手段，实施拍卖、变卖等执行措施取得变价款，但却未实际分配给申请执行人的，债权尚未得到清偿，执行目的尚未达至，执行程序也并没有完毕。</w:t>
      </w:r>
      <w:r w:rsidR="00F63CD1" w:rsidRPr="000F2647">
        <w:rPr>
          <w:rStyle w:val="a6"/>
          <w:rFonts w:ascii="仿宋_GB2312" w:eastAsia="仿宋_GB2312" w:hAnsi="仿宋" w:hint="eastAsia"/>
          <w:color w:val="000000" w:themeColor="text1"/>
          <w:sz w:val="30"/>
          <w:szCs w:val="30"/>
        </w:rPr>
        <w:footnoteReference w:id="1"/>
      </w:r>
      <w:r w:rsidR="00C667FF" w:rsidRPr="000F2647">
        <w:rPr>
          <w:rFonts w:ascii="仿宋_GB2312" w:eastAsia="仿宋_GB2312" w:hAnsi="仿宋" w:hint="eastAsia"/>
          <w:color w:val="000000" w:themeColor="text1"/>
          <w:sz w:val="30"/>
          <w:szCs w:val="30"/>
        </w:rPr>
        <w:t>如该款项此时发生意外减损，其风险亦应由被执行人承担，而不应由申请执行人承担。</w:t>
      </w:r>
      <w:r w:rsidR="007F31D5">
        <w:rPr>
          <w:rFonts w:ascii="仿宋_GB2312" w:eastAsia="仿宋_GB2312" w:hAnsi="仿宋" w:hint="eastAsia"/>
          <w:color w:val="000000" w:themeColor="text1"/>
          <w:sz w:val="30"/>
          <w:szCs w:val="30"/>
        </w:rPr>
        <w:t>其</w:t>
      </w:r>
      <w:r w:rsidR="002F1692">
        <w:rPr>
          <w:rFonts w:ascii="仿宋_GB2312" w:eastAsia="仿宋_GB2312" w:hAnsi="仿宋" w:hint="eastAsia"/>
          <w:color w:val="000000" w:themeColor="text1"/>
          <w:sz w:val="30"/>
          <w:szCs w:val="30"/>
        </w:rPr>
        <w:t>三</w:t>
      </w:r>
      <w:r w:rsidR="007F31D5">
        <w:rPr>
          <w:rFonts w:ascii="仿宋_GB2312" w:eastAsia="仿宋_GB2312" w:hAnsi="仿宋" w:hint="eastAsia"/>
          <w:color w:val="000000" w:themeColor="text1"/>
          <w:sz w:val="30"/>
          <w:szCs w:val="30"/>
        </w:rPr>
        <w:t>，在</w:t>
      </w:r>
      <w:r w:rsidR="00C667FF" w:rsidRPr="000F2647">
        <w:rPr>
          <w:rFonts w:ascii="仿宋_GB2312" w:eastAsia="仿宋_GB2312" w:hAnsi="仿宋" w:hint="eastAsia"/>
          <w:color w:val="000000" w:themeColor="text1"/>
          <w:sz w:val="30"/>
          <w:szCs w:val="30"/>
        </w:rPr>
        <w:t>参与分配制度</w:t>
      </w:r>
      <w:r w:rsidR="007F31D5">
        <w:rPr>
          <w:rFonts w:ascii="仿宋_GB2312" w:eastAsia="仿宋_GB2312" w:hAnsi="仿宋" w:hint="eastAsia"/>
          <w:color w:val="000000" w:themeColor="text1"/>
          <w:sz w:val="30"/>
          <w:szCs w:val="30"/>
        </w:rPr>
        <w:t>中，此种情形</w:t>
      </w:r>
      <w:r w:rsidR="00084C3C">
        <w:rPr>
          <w:rFonts w:ascii="仿宋_GB2312" w:eastAsia="仿宋_GB2312" w:hAnsi="仿宋" w:hint="eastAsia"/>
          <w:color w:val="000000" w:themeColor="text1"/>
          <w:sz w:val="30"/>
          <w:szCs w:val="30"/>
        </w:rPr>
        <w:t>一直是按未执行完毕处理。</w:t>
      </w:r>
      <w:r w:rsidR="00C667FF" w:rsidRPr="000F2647">
        <w:rPr>
          <w:rFonts w:ascii="仿宋_GB2312" w:eastAsia="仿宋_GB2312" w:hAnsi="仿宋" w:hint="eastAsia"/>
          <w:color w:val="000000" w:themeColor="text1"/>
          <w:sz w:val="30"/>
          <w:szCs w:val="30"/>
        </w:rPr>
        <w:t>例如，《最高人民法院关于</w:t>
      </w:r>
      <w:r w:rsidR="00C667FF" w:rsidRPr="000F2647">
        <w:rPr>
          <w:rFonts w:ascii="仿宋_GB2312" w:eastAsia="仿宋_GB2312" w:hAnsi="仿宋" w:hint="eastAsia"/>
          <w:color w:val="000000" w:themeColor="text1"/>
          <w:sz w:val="30"/>
          <w:szCs w:val="30"/>
        </w:rPr>
        <w:lastRenderedPageBreak/>
        <w:t>适用＜中华人民共和国民事诉讼法＞若干问题的意见》（法发[1992]22</w:t>
      </w:r>
      <w:r>
        <w:rPr>
          <w:rFonts w:ascii="仿宋_GB2312" w:eastAsia="仿宋_GB2312" w:hAnsi="仿宋" w:hint="eastAsia"/>
          <w:color w:val="000000" w:themeColor="text1"/>
          <w:sz w:val="30"/>
          <w:szCs w:val="30"/>
        </w:rPr>
        <w:t>号）第298</w:t>
      </w:r>
      <w:r w:rsidR="00C667FF" w:rsidRPr="000F2647">
        <w:rPr>
          <w:rFonts w:ascii="仿宋_GB2312" w:eastAsia="仿宋_GB2312" w:hAnsi="仿宋" w:hint="eastAsia"/>
          <w:color w:val="000000" w:themeColor="text1"/>
          <w:sz w:val="30"/>
          <w:szCs w:val="30"/>
        </w:rPr>
        <w:t>条规定：“参与分配申请应当在执行程序开始后，被执行人的财产被清偿前提出。”虽然</w:t>
      </w:r>
      <w:r w:rsidR="00C667FF" w:rsidRPr="000F2647">
        <w:rPr>
          <w:rFonts w:ascii="仿宋_GB2312" w:eastAsia="仿宋_GB2312" w:hAnsi="仿宋" w:cs="Tahoma" w:hint="eastAsia"/>
          <w:color w:val="000000" w:themeColor="text1"/>
          <w:kern w:val="0"/>
          <w:sz w:val="30"/>
          <w:szCs w:val="30"/>
        </w:rPr>
        <w:t>2015年2月4日起施行</w:t>
      </w:r>
      <w:r w:rsidR="00C667FF" w:rsidRPr="000F2647">
        <w:rPr>
          <w:rFonts w:ascii="仿宋_GB2312" w:eastAsia="仿宋_GB2312" w:hAnsi="仿宋" w:hint="eastAsia"/>
          <w:color w:val="000000" w:themeColor="text1"/>
          <w:sz w:val="30"/>
          <w:szCs w:val="30"/>
        </w:rPr>
        <w:t>的</w:t>
      </w:r>
      <w:r w:rsidR="00C667FF" w:rsidRPr="000F2647">
        <w:rPr>
          <w:rFonts w:ascii="仿宋_GB2312" w:eastAsia="仿宋_GB2312" w:hAnsi="仿宋" w:cs="Tahoma" w:hint="eastAsia"/>
          <w:color w:val="000000" w:themeColor="text1"/>
          <w:kern w:val="0"/>
          <w:sz w:val="30"/>
          <w:szCs w:val="30"/>
        </w:rPr>
        <w:t>《民诉法司法解释》</w:t>
      </w:r>
      <w:r w:rsidR="00C667FF" w:rsidRPr="000F2647">
        <w:rPr>
          <w:rFonts w:ascii="仿宋_GB2312" w:eastAsia="仿宋_GB2312" w:hAnsi="仿宋" w:hint="eastAsia"/>
          <w:color w:val="000000" w:themeColor="text1"/>
          <w:sz w:val="30"/>
          <w:szCs w:val="30"/>
        </w:rPr>
        <w:t>第</w:t>
      </w:r>
      <w:r w:rsidR="00C667FF" w:rsidRPr="000F2647">
        <w:rPr>
          <w:rFonts w:ascii="仿宋_GB2312" w:eastAsia="仿宋_GB2312" w:hAnsi="仿宋" w:cs="Tahoma" w:hint="eastAsia"/>
          <w:color w:val="000000" w:themeColor="text1"/>
          <w:kern w:val="0"/>
          <w:sz w:val="30"/>
          <w:szCs w:val="30"/>
        </w:rPr>
        <w:t>五百零九条</w:t>
      </w:r>
      <w:r w:rsidR="00C667FF" w:rsidRPr="000F2647">
        <w:rPr>
          <w:rFonts w:ascii="仿宋_GB2312" w:eastAsia="仿宋_GB2312" w:hAnsi="仿宋" w:hint="eastAsia"/>
          <w:color w:val="000000" w:themeColor="text1"/>
          <w:sz w:val="30"/>
          <w:szCs w:val="30"/>
        </w:rPr>
        <w:t>对此作了文字修改，重新表述为“参与分配申请应当在执行程序开始后，被执行人的财产执行终结前提出”，但司法取向并未发生改变。</w:t>
      </w:r>
      <w:r w:rsidR="002F1692">
        <w:rPr>
          <w:rFonts w:ascii="仿宋_GB2312" w:eastAsia="仿宋_GB2312" w:hAnsi="仿宋" w:hint="eastAsia"/>
          <w:color w:val="000000" w:themeColor="text1"/>
          <w:sz w:val="30"/>
          <w:szCs w:val="30"/>
        </w:rPr>
        <w:t>其四，</w:t>
      </w:r>
      <w:r w:rsidR="00935EED">
        <w:rPr>
          <w:rFonts w:ascii="仿宋_GB2312" w:eastAsia="仿宋_GB2312" w:hAnsi="仿宋" w:hint="eastAsia"/>
          <w:color w:val="000000" w:themeColor="text1"/>
          <w:sz w:val="30"/>
          <w:szCs w:val="30"/>
        </w:rPr>
        <w:t>破产程序</w:t>
      </w:r>
      <w:r w:rsidR="00C667FF" w:rsidRPr="000F2647">
        <w:rPr>
          <w:rFonts w:ascii="仿宋_GB2312" w:eastAsia="仿宋_GB2312" w:hAnsi="仿宋" w:hint="eastAsia"/>
          <w:color w:val="000000" w:themeColor="text1"/>
          <w:sz w:val="30"/>
          <w:szCs w:val="30"/>
        </w:rPr>
        <w:t>启动</w:t>
      </w:r>
      <w:r w:rsidR="00935EED">
        <w:rPr>
          <w:rFonts w:ascii="仿宋_GB2312" w:eastAsia="仿宋_GB2312" w:hAnsi="仿宋" w:hint="eastAsia"/>
          <w:color w:val="000000" w:themeColor="text1"/>
          <w:sz w:val="30"/>
          <w:szCs w:val="30"/>
        </w:rPr>
        <w:t>后</w:t>
      </w:r>
      <w:r w:rsidR="00C667FF" w:rsidRPr="000F2647">
        <w:rPr>
          <w:rFonts w:ascii="仿宋_GB2312" w:eastAsia="仿宋_GB2312" w:hAnsi="仿宋" w:hint="eastAsia"/>
          <w:color w:val="000000" w:themeColor="text1"/>
          <w:sz w:val="30"/>
          <w:szCs w:val="30"/>
        </w:rPr>
        <w:t>，按照</w:t>
      </w:r>
      <w:r w:rsidR="00C667FF" w:rsidRPr="000F2647">
        <w:rPr>
          <w:rFonts w:ascii="仿宋_GB2312" w:eastAsia="仿宋_GB2312" w:hAnsi="仿宋" w:hint="eastAsia"/>
          <w:color w:val="000000" w:themeColor="text1"/>
          <w:kern w:val="0"/>
          <w:sz w:val="30"/>
          <w:szCs w:val="30"/>
        </w:rPr>
        <w:t>《破产法》第十九条的规定，执行程序应当中止</w:t>
      </w:r>
      <w:r w:rsidR="00C667FF" w:rsidRPr="000F2647">
        <w:rPr>
          <w:rFonts w:ascii="仿宋_GB2312" w:eastAsia="仿宋_GB2312" w:hAnsi="仿宋" w:hint="eastAsia"/>
          <w:color w:val="000000" w:themeColor="text1"/>
          <w:sz w:val="30"/>
          <w:szCs w:val="30"/>
        </w:rPr>
        <w:t>，无论是被执行人还是人民法院都不应再对个别债权进行清偿。如果认定因先前个别执行行为而划入人民法院或第三方账户的执行变价款可以继续执行交付给申请执行人，则有违《破产法》的上述规定，应属于违法执行。故，在法院裁定受理破产申请后，</w:t>
      </w:r>
      <w:r w:rsidR="00FE3A6D">
        <w:rPr>
          <w:rFonts w:ascii="仿宋_GB2312" w:eastAsia="仿宋_GB2312" w:hAnsi="仿宋" w:hint="eastAsia"/>
          <w:color w:val="000000" w:themeColor="text1"/>
          <w:sz w:val="30"/>
          <w:szCs w:val="30"/>
        </w:rPr>
        <w:t>划入执行法院或第三方账户但却未分配给申请执行人的执行</w:t>
      </w:r>
      <w:r w:rsidR="00C667FF" w:rsidRPr="000F2647">
        <w:rPr>
          <w:rFonts w:ascii="仿宋_GB2312" w:eastAsia="仿宋_GB2312" w:hAnsi="仿宋" w:hint="eastAsia"/>
          <w:color w:val="000000" w:themeColor="text1"/>
          <w:sz w:val="30"/>
          <w:szCs w:val="30"/>
        </w:rPr>
        <w:t>价款，</w:t>
      </w:r>
      <w:r w:rsidR="00C667FF" w:rsidRPr="000F2647">
        <w:rPr>
          <w:rFonts w:ascii="仿宋_GB2312" w:eastAsia="仿宋_GB2312" w:hAnsi="仿宋" w:hint="eastAsia"/>
          <w:color w:val="000000" w:themeColor="text1"/>
          <w:kern w:val="0"/>
          <w:sz w:val="30"/>
          <w:szCs w:val="30"/>
        </w:rPr>
        <w:t>应作为债务人财产，并在债务人被宣告破产后列入破产财产，根据破产程序进行公平分配。</w:t>
      </w:r>
    </w:p>
    <w:p w:rsidR="00C667FF" w:rsidRPr="000F2647" w:rsidRDefault="00C667FF" w:rsidP="00C667FF">
      <w:pPr>
        <w:spacing w:line="560" w:lineRule="exact"/>
        <w:ind w:firstLineChars="200" w:firstLine="600"/>
        <w:rPr>
          <w:rFonts w:ascii="仿宋_GB2312" w:eastAsia="仿宋_GB2312" w:hAnsi="仿宋"/>
          <w:color w:val="000000" w:themeColor="text1"/>
          <w:kern w:val="0"/>
          <w:sz w:val="30"/>
          <w:szCs w:val="30"/>
        </w:rPr>
      </w:pPr>
      <w:r w:rsidRPr="000F2647">
        <w:rPr>
          <w:rFonts w:ascii="仿宋_GB2312" w:eastAsia="仿宋_GB2312" w:hAnsi="仿宋" w:hint="eastAsia"/>
          <w:color w:val="000000" w:themeColor="text1"/>
          <w:kern w:val="0"/>
          <w:sz w:val="30"/>
          <w:szCs w:val="30"/>
        </w:rPr>
        <w:t>但是，如果该执行变价款是对债务人提供的担保物进行变价处置而来，因担保权人本就对担保物的价值享有优先受偿权，将该变价款优先分配给担保权人用于清偿债务，并不损害</w:t>
      </w:r>
      <w:r w:rsidR="00037FD5">
        <w:rPr>
          <w:rFonts w:ascii="仿宋_GB2312" w:eastAsia="仿宋_GB2312" w:hAnsi="仿宋" w:hint="eastAsia"/>
          <w:color w:val="000000" w:themeColor="text1"/>
          <w:kern w:val="0"/>
          <w:sz w:val="30"/>
          <w:szCs w:val="30"/>
        </w:rPr>
        <w:t>破产程序中的</w:t>
      </w:r>
      <w:r w:rsidRPr="000F2647">
        <w:rPr>
          <w:rFonts w:ascii="仿宋_GB2312" w:eastAsia="仿宋_GB2312" w:hAnsi="仿宋" w:hint="eastAsia"/>
          <w:color w:val="000000" w:themeColor="text1"/>
          <w:kern w:val="0"/>
          <w:sz w:val="30"/>
          <w:szCs w:val="30"/>
        </w:rPr>
        <w:t>其他债权人的利益，不违反公平原则，故不应受中止执行的限制。这属于执行变价款应移交的例外情形。</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《破产法》第十三条规定，人民法院裁定受理破产申请的，应当同时指定管理人。在受移送法院已经</w:t>
      </w:r>
      <w:r w:rsidR="00037FD5">
        <w:rPr>
          <w:rFonts w:ascii="仿宋_GB2312" w:eastAsia="仿宋_GB2312" w:hAnsi="仿宋" w:hint="eastAsia"/>
          <w:color w:val="000000" w:themeColor="text1"/>
          <w:sz w:val="30"/>
          <w:szCs w:val="30"/>
        </w:rPr>
        <w:t>指定</w:t>
      </w:r>
      <w:r w:rsidRPr="000F2647">
        <w:rPr>
          <w:rFonts w:ascii="仿宋_GB2312" w:eastAsia="仿宋_GB2312" w:hAnsi="仿宋" w:hint="eastAsia"/>
          <w:color w:val="000000" w:themeColor="text1"/>
          <w:sz w:val="30"/>
          <w:szCs w:val="30"/>
        </w:rPr>
        <w:t>管理人的情况下，执行法院应将尚未执行完毕的被执行人财产移交给管理人。但实践中破产程序启动与指定管理人往往</w:t>
      </w:r>
      <w:r w:rsidR="00037FD5">
        <w:rPr>
          <w:rFonts w:ascii="仿宋_GB2312" w:eastAsia="仿宋_GB2312" w:hAnsi="仿宋" w:hint="eastAsia"/>
          <w:color w:val="000000" w:themeColor="text1"/>
          <w:sz w:val="30"/>
          <w:szCs w:val="30"/>
        </w:rPr>
        <w:t>并</w:t>
      </w:r>
      <w:r w:rsidRPr="000F2647">
        <w:rPr>
          <w:rFonts w:ascii="仿宋_GB2312" w:eastAsia="仿宋_GB2312" w:hAnsi="仿宋" w:hint="eastAsia"/>
          <w:color w:val="000000" w:themeColor="text1"/>
          <w:sz w:val="30"/>
          <w:szCs w:val="30"/>
        </w:rPr>
        <w:t>不同步，此时执行法院移交的财产可以由受理破产案件的法院暂时代为保管,待指定管理</w:t>
      </w:r>
      <w:r w:rsidRPr="000F2647">
        <w:rPr>
          <w:rFonts w:ascii="仿宋_GB2312" w:eastAsia="仿宋_GB2312" w:hAnsi="仿宋" w:hint="eastAsia"/>
          <w:color w:val="000000" w:themeColor="text1"/>
          <w:sz w:val="30"/>
          <w:szCs w:val="30"/>
        </w:rPr>
        <w:lastRenderedPageBreak/>
        <w:t>人</w:t>
      </w:r>
      <w:r w:rsidR="00037FD5">
        <w:rPr>
          <w:rFonts w:ascii="仿宋_GB2312" w:eastAsia="仿宋_GB2312" w:hAnsi="仿宋" w:hint="eastAsia"/>
          <w:color w:val="000000" w:themeColor="text1"/>
          <w:sz w:val="30"/>
          <w:szCs w:val="30"/>
        </w:rPr>
        <w:t>后再</w:t>
      </w:r>
      <w:r w:rsidRPr="000F2647">
        <w:rPr>
          <w:rFonts w:ascii="仿宋_GB2312" w:eastAsia="仿宋_GB2312" w:hAnsi="仿宋" w:hint="eastAsia"/>
          <w:color w:val="000000" w:themeColor="text1"/>
          <w:sz w:val="30"/>
          <w:szCs w:val="30"/>
        </w:rPr>
        <w:t>移交给管理人。故《指导意见》第16条规定，接受移交财产的主体是受理破产案件的法院或管理人。</w:t>
      </w:r>
    </w:p>
    <w:p w:rsidR="00C667FF" w:rsidRPr="000F2647" w:rsidRDefault="00C667FF" w:rsidP="003401A0">
      <w:pPr>
        <w:spacing w:line="560" w:lineRule="exact"/>
        <w:ind w:firstLineChars="200" w:firstLine="602"/>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十一、受移送法院</w:t>
      </w:r>
      <w:r w:rsidR="00C45693">
        <w:rPr>
          <w:rFonts w:ascii="仿宋_GB2312" w:eastAsia="仿宋_GB2312" w:hAnsi="仿宋" w:hint="eastAsia"/>
          <w:b/>
          <w:color w:val="000000" w:themeColor="text1"/>
          <w:sz w:val="30"/>
          <w:szCs w:val="30"/>
        </w:rPr>
        <w:t>裁定</w:t>
      </w:r>
      <w:r w:rsidRPr="000F2647">
        <w:rPr>
          <w:rFonts w:ascii="仿宋_GB2312" w:eastAsia="仿宋_GB2312" w:hAnsi="仿宋" w:hint="eastAsia"/>
          <w:b/>
          <w:color w:val="000000" w:themeColor="text1"/>
          <w:sz w:val="30"/>
          <w:szCs w:val="30"/>
        </w:rPr>
        <w:t>不予受理或驳回申请的后续处理</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cs="宋体" w:hint="eastAsia"/>
          <w:color w:val="000000" w:themeColor="text1"/>
          <w:kern w:val="0"/>
          <w:sz w:val="30"/>
          <w:szCs w:val="30"/>
        </w:rPr>
        <w:t>《指导意见》第18</w:t>
      </w:r>
      <w:r w:rsidRPr="000F2647">
        <w:rPr>
          <w:rFonts w:ascii="仿宋_GB2312" w:eastAsia="仿宋_GB2312" w:hAnsi="仿宋" w:hint="eastAsia"/>
          <w:color w:val="000000" w:themeColor="text1"/>
          <w:sz w:val="30"/>
          <w:szCs w:val="30"/>
        </w:rPr>
        <w:t>规定，受移送法院做出不予受理或驳回申请裁定的，应当在裁定生效后七日内将接收的材料、被执行人的财产退回执行法院，执行法院应当恢复对被执行人的执行。这是就受移送法院裁定不予受理或驳回申请</w:t>
      </w:r>
      <w:r w:rsidR="00C45693">
        <w:rPr>
          <w:rFonts w:ascii="仿宋_GB2312" w:eastAsia="仿宋_GB2312" w:hAnsi="仿宋" w:hint="eastAsia"/>
          <w:color w:val="000000" w:themeColor="text1"/>
          <w:sz w:val="30"/>
          <w:szCs w:val="30"/>
        </w:rPr>
        <w:t>时</w:t>
      </w:r>
      <w:r w:rsidRPr="000F2647">
        <w:rPr>
          <w:rFonts w:ascii="仿宋_GB2312" w:eastAsia="仿宋_GB2312" w:hAnsi="仿宋" w:hint="eastAsia"/>
          <w:color w:val="000000" w:themeColor="text1"/>
          <w:sz w:val="30"/>
          <w:szCs w:val="30"/>
        </w:rPr>
        <w:t>，后续事宜</w:t>
      </w:r>
      <w:r w:rsidR="00C45693">
        <w:rPr>
          <w:rFonts w:ascii="仿宋_GB2312" w:eastAsia="仿宋_GB2312" w:hAnsi="仿宋" w:hint="eastAsia"/>
          <w:color w:val="000000" w:themeColor="text1"/>
          <w:sz w:val="30"/>
          <w:szCs w:val="30"/>
        </w:rPr>
        <w:t>的</w:t>
      </w:r>
      <w:r w:rsidRPr="000F2647">
        <w:rPr>
          <w:rFonts w:ascii="仿宋_GB2312" w:eastAsia="仿宋_GB2312" w:hAnsi="仿宋" w:hint="eastAsia"/>
          <w:color w:val="000000" w:themeColor="text1"/>
          <w:sz w:val="30"/>
          <w:szCs w:val="30"/>
        </w:rPr>
        <w:t>处理</w:t>
      </w:r>
      <w:r w:rsidR="00C45693">
        <w:rPr>
          <w:rFonts w:ascii="仿宋_GB2312" w:eastAsia="仿宋_GB2312" w:hAnsi="仿宋" w:hint="eastAsia"/>
          <w:color w:val="000000" w:themeColor="text1"/>
          <w:sz w:val="30"/>
          <w:szCs w:val="30"/>
        </w:rPr>
        <w:t>所作</w:t>
      </w:r>
      <w:r w:rsidRPr="000F2647">
        <w:rPr>
          <w:rFonts w:ascii="仿宋_GB2312" w:eastAsia="仿宋_GB2312" w:hAnsi="仿宋" w:hint="eastAsia"/>
          <w:color w:val="000000" w:themeColor="text1"/>
          <w:sz w:val="30"/>
          <w:szCs w:val="30"/>
        </w:rPr>
        <w:t>规定。理解此条，应注意两点：</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第一，接收的材料、财产的退还时间是不予受理或驳回申请裁定生效后七日内。不予受理或驳回申请裁定生效有两种情形：一是受移送法院作出不予受理或驳回申请裁定后，申请人并未提起上诉，一审裁定</w:t>
      </w:r>
      <w:r w:rsidR="00BA78A3">
        <w:rPr>
          <w:rFonts w:ascii="仿宋_GB2312" w:eastAsia="仿宋_GB2312" w:hAnsi="仿宋" w:hint="eastAsia"/>
          <w:color w:val="000000" w:themeColor="text1"/>
          <w:sz w:val="30"/>
          <w:szCs w:val="30"/>
        </w:rPr>
        <w:t>因而</w:t>
      </w:r>
      <w:r w:rsidR="00DB14C1" w:rsidRPr="000F2647">
        <w:rPr>
          <w:rFonts w:ascii="仿宋_GB2312" w:eastAsia="仿宋_GB2312" w:hAnsi="仿宋" w:hint="eastAsia"/>
          <w:color w:val="000000" w:themeColor="text1"/>
          <w:sz w:val="30"/>
          <w:szCs w:val="30"/>
        </w:rPr>
        <w:t>生效</w:t>
      </w:r>
      <w:r w:rsidRPr="000F2647">
        <w:rPr>
          <w:rFonts w:ascii="仿宋_GB2312" w:eastAsia="仿宋_GB2312" w:hAnsi="仿宋" w:hint="eastAsia"/>
          <w:color w:val="000000" w:themeColor="text1"/>
          <w:sz w:val="30"/>
          <w:szCs w:val="30"/>
        </w:rPr>
        <w:t>。二是受移送法院作出不予受理或驳回申请裁定后，申请人提起上诉，二审法院裁定驳回上诉的，二审裁定送达后生效。</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在《指导意见》制定过程中，对于执转破中</w:t>
      </w:r>
      <w:r w:rsidR="00A96594">
        <w:rPr>
          <w:rFonts w:ascii="仿宋_GB2312" w:eastAsia="仿宋_GB2312" w:hAnsi="仿宋" w:hint="eastAsia"/>
          <w:color w:val="000000" w:themeColor="text1"/>
          <w:sz w:val="30"/>
          <w:szCs w:val="30"/>
        </w:rPr>
        <w:t>是否保留</w:t>
      </w:r>
      <w:r w:rsidRPr="000F2647">
        <w:rPr>
          <w:rFonts w:ascii="仿宋_GB2312" w:eastAsia="仿宋_GB2312" w:hAnsi="仿宋" w:hint="eastAsia"/>
          <w:color w:val="000000" w:themeColor="text1"/>
          <w:sz w:val="30"/>
          <w:szCs w:val="30"/>
        </w:rPr>
        <w:t>上诉权存在不同认识。我们认为，对不予受理或驳回申请裁定的上诉权，事关破产申请权的保护，属于诉权保障的内容，不容剥夺。况且，执转破与当事人</w:t>
      </w:r>
      <w:r w:rsidR="004A3AF6">
        <w:rPr>
          <w:rFonts w:ascii="仿宋_GB2312" w:eastAsia="仿宋_GB2312" w:hAnsi="仿宋" w:hint="eastAsia"/>
          <w:color w:val="000000" w:themeColor="text1"/>
          <w:sz w:val="30"/>
          <w:szCs w:val="30"/>
        </w:rPr>
        <w:t>直接</w:t>
      </w:r>
      <w:r w:rsidRPr="000F2647">
        <w:rPr>
          <w:rFonts w:ascii="仿宋_GB2312" w:eastAsia="仿宋_GB2312" w:hAnsi="仿宋" w:hint="eastAsia"/>
          <w:color w:val="000000" w:themeColor="text1"/>
          <w:sz w:val="30"/>
          <w:szCs w:val="30"/>
        </w:rPr>
        <w:t>申请破产</w:t>
      </w:r>
      <w:r w:rsidR="004A3AF6">
        <w:rPr>
          <w:rFonts w:ascii="仿宋_GB2312" w:eastAsia="仿宋_GB2312" w:hAnsi="仿宋" w:hint="eastAsia"/>
          <w:color w:val="000000" w:themeColor="text1"/>
          <w:sz w:val="30"/>
          <w:szCs w:val="30"/>
        </w:rPr>
        <w:t>并无</w:t>
      </w:r>
      <w:r w:rsidR="00574E09">
        <w:rPr>
          <w:rFonts w:ascii="仿宋_GB2312" w:eastAsia="仿宋_GB2312" w:hAnsi="仿宋" w:hint="eastAsia"/>
          <w:color w:val="000000" w:themeColor="text1"/>
          <w:sz w:val="30"/>
          <w:szCs w:val="30"/>
        </w:rPr>
        <w:t>本质</w:t>
      </w:r>
      <w:r w:rsidRPr="000F2647">
        <w:rPr>
          <w:rFonts w:ascii="仿宋_GB2312" w:eastAsia="仿宋_GB2312" w:hAnsi="仿宋" w:hint="eastAsia"/>
          <w:color w:val="000000" w:themeColor="text1"/>
          <w:sz w:val="30"/>
          <w:szCs w:val="30"/>
        </w:rPr>
        <w:t>不同，在破产申请权的保障上不应有所差别。《破产法》第十二条明确规定，申请人对于不予受理或驳回申请裁定不服的，有权提起上诉。执转破亦应</w:t>
      </w:r>
      <w:r w:rsidR="004A4E49">
        <w:rPr>
          <w:rFonts w:ascii="仿宋_GB2312" w:eastAsia="仿宋_GB2312" w:hAnsi="仿宋" w:hint="eastAsia"/>
          <w:color w:val="000000" w:themeColor="text1"/>
          <w:sz w:val="30"/>
          <w:szCs w:val="30"/>
        </w:rPr>
        <w:t>如此</w:t>
      </w:r>
      <w:r w:rsidRPr="000F2647">
        <w:rPr>
          <w:rFonts w:ascii="仿宋_GB2312" w:eastAsia="仿宋_GB2312" w:hAnsi="仿宋" w:hint="eastAsia"/>
          <w:color w:val="000000" w:themeColor="text1"/>
          <w:sz w:val="30"/>
          <w:szCs w:val="30"/>
        </w:rPr>
        <w:t>。</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在认为对不予受理或驳回申请裁定有权提起上诉的观点中，对于上诉权由谁行使仍然存在不同看法。有见解认为，执转破的决定是由执行法院作出，对不予受理或驳回申请裁定的上诉权应</w:t>
      </w:r>
      <w:r w:rsidRPr="000F2647">
        <w:rPr>
          <w:rFonts w:ascii="仿宋_GB2312" w:eastAsia="仿宋_GB2312" w:hAnsi="仿宋" w:hint="eastAsia"/>
          <w:color w:val="000000" w:themeColor="text1"/>
          <w:sz w:val="30"/>
          <w:szCs w:val="30"/>
        </w:rPr>
        <w:lastRenderedPageBreak/>
        <w:t>由执行法院行使，</w:t>
      </w:r>
      <w:r w:rsidR="003E0C5A" w:rsidRPr="000F2647">
        <w:rPr>
          <w:rFonts w:ascii="仿宋_GB2312" w:eastAsia="仿宋_GB2312" w:hAnsi="仿宋" w:hint="eastAsia"/>
          <w:color w:val="000000" w:themeColor="text1"/>
          <w:sz w:val="30"/>
          <w:szCs w:val="30"/>
        </w:rPr>
        <w:t>上诉人是</w:t>
      </w:r>
      <w:r w:rsidRPr="000F2647">
        <w:rPr>
          <w:rFonts w:ascii="仿宋_GB2312" w:eastAsia="仿宋_GB2312" w:hAnsi="仿宋" w:hint="eastAsia"/>
          <w:color w:val="000000" w:themeColor="text1"/>
          <w:sz w:val="30"/>
          <w:szCs w:val="30"/>
        </w:rPr>
        <w:t>执行法院</w:t>
      </w:r>
      <w:r w:rsidR="00715806">
        <w:rPr>
          <w:rFonts w:ascii="仿宋_GB2312" w:eastAsia="仿宋_GB2312" w:hAnsi="仿宋" w:hint="eastAsia"/>
          <w:color w:val="000000" w:themeColor="text1"/>
          <w:sz w:val="30"/>
          <w:szCs w:val="30"/>
        </w:rPr>
        <w:t>。我们认为，如采纳</w:t>
      </w:r>
      <w:r w:rsidRPr="000F2647">
        <w:rPr>
          <w:rFonts w:ascii="仿宋_GB2312" w:eastAsia="仿宋_GB2312" w:hAnsi="仿宋" w:hint="eastAsia"/>
          <w:color w:val="000000" w:themeColor="text1"/>
          <w:sz w:val="30"/>
          <w:szCs w:val="30"/>
        </w:rPr>
        <w:t>职权主义移送模式，执行法院作为上诉人是适格的；但在不采纳职权主义移送模式的前提下，执转破的启动仍然遵循《破产法》申请主义原则</w:t>
      </w:r>
      <w:r w:rsidR="00574E09">
        <w:rPr>
          <w:rFonts w:ascii="仿宋_GB2312" w:eastAsia="仿宋_GB2312" w:hAnsi="仿宋" w:hint="eastAsia"/>
          <w:color w:val="000000" w:themeColor="text1"/>
          <w:sz w:val="30"/>
          <w:szCs w:val="30"/>
        </w:rPr>
        <w:t>，上诉人应为申请人而非执行法院。申请人可以根据《指导意见》第14</w:t>
      </w:r>
      <w:r w:rsidRPr="000F2647">
        <w:rPr>
          <w:rFonts w:ascii="仿宋_GB2312" w:eastAsia="仿宋_GB2312" w:hAnsi="仿宋" w:hint="eastAsia"/>
          <w:color w:val="000000" w:themeColor="text1"/>
          <w:sz w:val="30"/>
          <w:szCs w:val="30"/>
        </w:rPr>
        <w:t>条加以确定</w:t>
      </w:r>
      <w:r w:rsidR="00574E09">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即</w:t>
      </w:r>
      <w:r w:rsidRPr="000F2647">
        <w:rPr>
          <w:rFonts w:ascii="仿宋_GB2312" w:eastAsia="仿宋_GB2312" w:hAnsi="仿宋" w:cs="Times New Roman" w:hint="eastAsia"/>
          <w:color w:val="000000" w:themeColor="text1"/>
          <w:sz w:val="30"/>
          <w:szCs w:val="30"/>
        </w:rPr>
        <w:t>申请执行人申请或同意移送破产审查的，以该申请执行人为申请人；被执行人申请或同意移送破产审查的，以该被执行人为申请人；申请执行人、被执行人均同意移送破产审查的，双方均为申请人。</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第二，不予受理或驳回申请裁定生效后七日内，执行法院应当恢复对被执行人的执行。为防止执行法院在恢复执行过程中改变原执行顺序，为个别申请执行人谋取不正当利益，恢复执行</w:t>
      </w:r>
      <w:r w:rsidR="00B81613">
        <w:rPr>
          <w:rFonts w:ascii="仿宋_GB2312" w:eastAsia="仿宋_GB2312" w:hAnsi="仿宋" w:hint="eastAsia"/>
          <w:color w:val="000000" w:themeColor="text1"/>
          <w:sz w:val="30"/>
          <w:szCs w:val="30"/>
        </w:rPr>
        <w:t>后</w:t>
      </w:r>
      <w:r w:rsidRPr="000F2647">
        <w:rPr>
          <w:rFonts w:ascii="仿宋_GB2312" w:eastAsia="仿宋_GB2312" w:hAnsi="仿宋" w:hint="eastAsia"/>
          <w:color w:val="000000" w:themeColor="text1"/>
          <w:sz w:val="30"/>
          <w:szCs w:val="30"/>
        </w:rPr>
        <w:t>仍应按原顺序</w:t>
      </w:r>
      <w:r w:rsidR="00B81613" w:rsidRPr="000F2647">
        <w:rPr>
          <w:rFonts w:ascii="仿宋_GB2312" w:eastAsia="仿宋_GB2312" w:hAnsi="仿宋" w:hint="eastAsia"/>
          <w:color w:val="000000" w:themeColor="text1"/>
          <w:sz w:val="30"/>
          <w:szCs w:val="30"/>
        </w:rPr>
        <w:t>执行</w:t>
      </w:r>
      <w:r w:rsidRPr="000F2647">
        <w:rPr>
          <w:rFonts w:ascii="仿宋_GB2312" w:eastAsia="仿宋_GB2312" w:hAnsi="仿宋" w:hint="eastAsia"/>
          <w:color w:val="000000" w:themeColor="text1"/>
          <w:sz w:val="30"/>
          <w:szCs w:val="30"/>
        </w:rPr>
        <w:t>。</w:t>
      </w:r>
    </w:p>
    <w:p w:rsidR="00C667FF" w:rsidRPr="000F2647" w:rsidRDefault="00C667FF" w:rsidP="003401A0">
      <w:pPr>
        <w:spacing w:line="560" w:lineRule="exact"/>
        <w:ind w:firstLineChars="200" w:firstLine="602"/>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十二、禁止重复移送</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为</w:t>
      </w:r>
      <w:r w:rsidR="00054911">
        <w:rPr>
          <w:rFonts w:ascii="仿宋_GB2312" w:eastAsia="仿宋_GB2312" w:hAnsi="仿宋" w:hint="eastAsia"/>
          <w:color w:val="000000" w:themeColor="text1"/>
          <w:sz w:val="30"/>
          <w:szCs w:val="30"/>
        </w:rPr>
        <w:t>杜绝执行案件反复移送，</w:t>
      </w:r>
      <w:r w:rsidRPr="000F2647">
        <w:rPr>
          <w:rFonts w:ascii="仿宋_GB2312" w:eastAsia="仿宋_GB2312" w:hAnsi="仿宋" w:hint="eastAsia"/>
          <w:color w:val="000000" w:themeColor="text1"/>
          <w:sz w:val="30"/>
          <w:szCs w:val="30"/>
        </w:rPr>
        <w:t xml:space="preserve">相互扯皮，影响司法效率，《指导意见》第19条规定, </w:t>
      </w:r>
      <w:r w:rsidRPr="000F2647">
        <w:rPr>
          <w:rFonts w:ascii="仿宋_GB2312" w:eastAsia="仿宋_GB2312" w:hAnsi="仿宋" w:cs="Times New Roman" w:hint="eastAsia"/>
          <w:color w:val="000000" w:themeColor="text1"/>
          <w:sz w:val="30"/>
          <w:szCs w:val="30"/>
        </w:rPr>
        <w:t>受移送法院作出不予受理或驳回申请的裁定生效后，人民法院不得重复启动执转破程序。</w:t>
      </w:r>
      <w:r w:rsidRPr="000F2647">
        <w:rPr>
          <w:rFonts w:ascii="仿宋_GB2312" w:eastAsia="仿宋_GB2312" w:hAnsi="仿宋" w:hint="eastAsia"/>
          <w:color w:val="000000" w:themeColor="text1"/>
          <w:sz w:val="30"/>
          <w:szCs w:val="30"/>
        </w:rPr>
        <w:t>即执转破实行一次移送原则。</w:t>
      </w:r>
      <w:r w:rsidR="00054911">
        <w:rPr>
          <w:rFonts w:ascii="仿宋_GB2312" w:eastAsia="仿宋_GB2312" w:hAnsi="仿宋" w:hint="eastAsia"/>
          <w:color w:val="000000" w:themeColor="text1"/>
          <w:sz w:val="30"/>
          <w:szCs w:val="30"/>
        </w:rPr>
        <w:t>据此</w:t>
      </w:r>
      <w:r w:rsidR="0089710A">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受移送法院认定被执行人不具备破产原因而裁定不予受理或驳回申请的，其后即便申请执行人或被执行人以有新证据足以证明被执行人已经具备了破产原因为由,要求再次将执行案件移送破产审查的,人民法院仍不支持。</w:t>
      </w:r>
      <w:r w:rsidR="00C33F85">
        <w:rPr>
          <w:rFonts w:ascii="仿宋_GB2312" w:eastAsia="仿宋_GB2312" w:hAnsi="仿宋" w:hint="eastAsia"/>
          <w:color w:val="000000" w:themeColor="text1"/>
          <w:sz w:val="30"/>
          <w:szCs w:val="30"/>
        </w:rPr>
        <w:t>实行</w:t>
      </w:r>
      <w:r w:rsidR="0089710A">
        <w:rPr>
          <w:rFonts w:ascii="仿宋_GB2312" w:eastAsia="仿宋_GB2312" w:hAnsi="仿宋" w:hint="eastAsia"/>
          <w:color w:val="000000" w:themeColor="text1"/>
          <w:sz w:val="30"/>
          <w:szCs w:val="30"/>
        </w:rPr>
        <w:t>一次</w:t>
      </w:r>
      <w:r w:rsidRPr="000F2647">
        <w:rPr>
          <w:rFonts w:ascii="仿宋_GB2312" w:eastAsia="仿宋_GB2312" w:hAnsi="仿宋" w:hint="eastAsia"/>
          <w:color w:val="000000" w:themeColor="text1"/>
          <w:sz w:val="30"/>
          <w:szCs w:val="30"/>
        </w:rPr>
        <w:t>移送</w:t>
      </w:r>
      <w:r w:rsidR="0089710A">
        <w:rPr>
          <w:rFonts w:ascii="仿宋_GB2312" w:eastAsia="仿宋_GB2312" w:hAnsi="仿宋" w:hint="eastAsia"/>
          <w:color w:val="000000" w:themeColor="text1"/>
          <w:sz w:val="30"/>
          <w:szCs w:val="30"/>
        </w:rPr>
        <w:t>原则</w:t>
      </w:r>
      <w:r w:rsidRPr="000F2647">
        <w:rPr>
          <w:rFonts w:ascii="仿宋_GB2312" w:eastAsia="仿宋_GB2312" w:hAnsi="仿宋" w:hint="eastAsia"/>
          <w:color w:val="000000" w:themeColor="text1"/>
          <w:sz w:val="30"/>
          <w:szCs w:val="30"/>
        </w:rPr>
        <w:t>并不影响申请执行人或被执行人直接向具有管辖权的法院提出破产申请的权利。</w:t>
      </w:r>
    </w:p>
    <w:p w:rsidR="00C667FF" w:rsidRPr="000F2647" w:rsidRDefault="00C667FF" w:rsidP="003401A0">
      <w:pPr>
        <w:spacing w:line="560" w:lineRule="exact"/>
        <w:ind w:firstLineChars="200" w:firstLine="602"/>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十三、执转破的监督制约</w:t>
      </w:r>
    </w:p>
    <w:p w:rsidR="00C667FF" w:rsidRPr="000F2647" w:rsidRDefault="00C667FF" w:rsidP="00C667FF">
      <w:pPr>
        <w:spacing w:line="560" w:lineRule="exact"/>
        <w:ind w:firstLineChars="200" w:firstLine="600"/>
        <w:rPr>
          <w:rFonts w:ascii="仿宋_GB2312" w:eastAsia="仿宋_GB2312" w:hAnsi="仿宋"/>
          <w:sz w:val="30"/>
          <w:szCs w:val="30"/>
        </w:rPr>
      </w:pPr>
      <w:r w:rsidRPr="000F2647">
        <w:rPr>
          <w:rFonts w:ascii="仿宋_GB2312" w:eastAsia="仿宋_GB2312" w:hAnsi="仿宋" w:hint="eastAsia"/>
          <w:color w:val="000000" w:themeColor="text1"/>
          <w:sz w:val="30"/>
          <w:szCs w:val="30"/>
        </w:rPr>
        <w:t>执转破涉及不同法院或同一法院内部不同部门之间的关系，</w:t>
      </w:r>
      <w:r w:rsidRPr="000F2647">
        <w:rPr>
          <w:rFonts w:ascii="仿宋_GB2312" w:eastAsia="仿宋_GB2312" w:hAnsi="仿宋" w:hint="eastAsia"/>
          <w:color w:val="000000" w:themeColor="text1"/>
          <w:sz w:val="30"/>
          <w:szCs w:val="30"/>
        </w:rPr>
        <w:lastRenderedPageBreak/>
        <w:t>在强调相互协调配合以提高司法效率的同时，也要注重</w:t>
      </w:r>
      <w:r w:rsidR="00DF48BE">
        <w:rPr>
          <w:rFonts w:ascii="仿宋_GB2312" w:eastAsia="仿宋_GB2312" w:hAnsi="仿宋" w:hint="eastAsia"/>
          <w:color w:val="000000" w:themeColor="text1"/>
          <w:sz w:val="30"/>
          <w:szCs w:val="30"/>
        </w:rPr>
        <w:t>公权力之间的监督制约</w:t>
      </w:r>
      <w:r w:rsidRPr="000F2647">
        <w:rPr>
          <w:rFonts w:ascii="仿宋_GB2312" w:eastAsia="仿宋_GB2312" w:hAnsi="仿宋" w:hint="eastAsia"/>
          <w:color w:val="000000" w:themeColor="text1"/>
          <w:sz w:val="30"/>
          <w:szCs w:val="30"/>
        </w:rPr>
        <w:t>，确保执转破的</w:t>
      </w:r>
      <w:r w:rsidR="00A40EC3">
        <w:rPr>
          <w:rFonts w:ascii="仿宋_GB2312" w:eastAsia="仿宋_GB2312" w:hAnsi="仿宋" w:hint="eastAsia"/>
          <w:color w:val="000000" w:themeColor="text1"/>
          <w:sz w:val="30"/>
          <w:szCs w:val="30"/>
        </w:rPr>
        <w:t>立案、受理等程序依法顺利进行。在监督的方式上，《指导意见》第21</w:t>
      </w:r>
      <w:r w:rsidRPr="000F2647">
        <w:rPr>
          <w:rFonts w:ascii="仿宋_GB2312" w:eastAsia="仿宋_GB2312" w:hAnsi="仿宋" w:hint="eastAsia"/>
          <w:color w:val="000000" w:themeColor="text1"/>
          <w:sz w:val="30"/>
          <w:szCs w:val="30"/>
        </w:rPr>
        <w:t>条借鉴了破产法司法解释（一）第九条的规定，提供了两种途径：一是执行法院和受移送法院之间的监督。当</w:t>
      </w:r>
      <w:r w:rsidRPr="000F2647">
        <w:rPr>
          <w:rFonts w:ascii="仿宋_GB2312" w:eastAsia="仿宋_GB2312" w:hAnsi="仿宋" w:cs="Times New Roman" w:hint="eastAsia"/>
          <w:color w:val="000000"/>
          <w:sz w:val="30"/>
          <w:szCs w:val="30"/>
        </w:rPr>
        <w:t>受移送</w:t>
      </w:r>
      <w:r w:rsidRPr="000F2647">
        <w:rPr>
          <w:rFonts w:ascii="仿宋_GB2312" w:eastAsia="仿宋_GB2312" w:hAnsi="仿宋" w:cs="Times New Roman" w:hint="eastAsia"/>
          <w:sz w:val="30"/>
          <w:szCs w:val="30"/>
        </w:rPr>
        <w:t>法院拒绝接收移送的材料，或者收到移送的材料后不按规定的期限作出是否受理裁定的，执行法院可</w:t>
      </w:r>
      <w:r w:rsidR="005A01B2">
        <w:rPr>
          <w:rFonts w:ascii="仿宋_GB2312" w:eastAsia="仿宋_GB2312" w:hAnsi="仿宋" w:cs="Times New Roman" w:hint="eastAsia"/>
          <w:sz w:val="30"/>
          <w:szCs w:val="30"/>
        </w:rPr>
        <w:t>以</w:t>
      </w:r>
      <w:r w:rsidRPr="000F2647">
        <w:rPr>
          <w:rFonts w:ascii="仿宋_GB2312" w:eastAsia="仿宋_GB2312" w:hAnsi="仿宋" w:hint="eastAsia"/>
          <w:sz w:val="30"/>
          <w:szCs w:val="30"/>
        </w:rPr>
        <w:t>直接与受移送法院进行交涉，要求受移送法院自行纠正。交涉未果，可</w:t>
      </w:r>
      <w:r w:rsidRPr="000F2647">
        <w:rPr>
          <w:rFonts w:ascii="仿宋_GB2312" w:eastAsia="仿宋_GB2312" w:hAnsi="仿宋" w:cs="Times New Roman" w:hint="eastAsia"/>
          <w:sz w:val="30"/>
          <w:szCs w:val="30"/>
        </w:rPr>
        <w:t>函请</w:t>
      </w:r>
      <w:r w:rsidRPr="000F2647">
        <w:rPr>
          <w:rFonts w:ascii="仿宋_GB2312" w:eastAsia="仿宋_GB2312" w:hAnsi="仿宋" w:cs="Times New Roman" w:hint="eastAsia"/>
          <w:color w:val="000000"/>
          <w:sz w:val="30"/>
          <w:szCs w:val="30"/>
        </w:rPr>
        <w:t>受移送</w:t>
      </w:r>
      <w:r w:rsidRPr="000F2647">
        <w:rPr>
          <w:rFonts w:ascii="仿宋_GB2312" w:eastAsia="仿宋_GB2312" w:hAnsi="仿宋" w:cs="Times New Roman" w:hint="eastAsia"/>
          <w:sz w:val="30"/>
          <w:szCs w:val="30"/>
        </w:rPr>
        <w:t>法院的上一级法院进行监督。</w:t>
      </w:r>
      <w:r w:rsidRPr="000F2647">
        <w:rPr>
          <w:rFonts w:ascii="仿宋_GB2312" w:eastAsia="仿宋_GB2312" w:hAnsi="仿宋" w:hint="eastAsia"/>
          <w:color w:val="000000" w:themeColor="text1"/>
          <w:sz w:val="30"/>
          <w:szCs w:val="30"/>
        </w:rPr>
        <w:t>二是受移送法院的上级法院对下监督。受移送法院的</w:t>
      </w:r>
      <w:r w:rsidRPr="000F2647">
        <w:rPr>
          <w:rFonts w:ascii="仿宋_GB2312" w:eastAsia="仿宋_GB2312" w:hAnsi="仿宋" w:hint="eastAsia"/>
          <w:sz w:val="30"/>
          <w:szCs w:val="30"/>
        </w:rPr>
        <w:t>上一级法院收到</w:t>
      </w:r>
      <w:r w:rsidR="003A7F56">
        <w:rPr>
          <w:rFonts w:ascii="仿宋_GB2312" w:eastAsia="仿宋_GB2312" w:hAnsi="仿宋" w:cs="Times New Roman" w:hint="eastAsia"/>
          <w:sz w:val="30"/>
          <w:szCs w:val="30"/>
        </w:rPr>
        <w:t>执行法院关于其下级法院拒绝接收移送的材料</w:t>
      </w:r>
      <w:r w:rsidR="004C13F5">
        <w:rPr>
          <w:rFonts w:ascii="仿宋_GB2312" w:eastAsia="仿宋_GB2312" w:hAnsi="仿宋" w:cs="Times New Roman" w:hint="eastAsia"/>
          <w:sz w:val="30"/>
          <w:szCs w:val="30"/>
        </w:rPr>
        <w:t>，</w:t>
      </w:r>
      <w:r w:rsidRPr="000F2647">
        <w:rPr>
          <w:rFonts w:ascii="仿宋_GB2312" w:eastAsia="仿宋_GB2312" w:hAnsi="仿宋" w:cs="Times New Roman" w:hint="eastAsia"/>
          <w:sz w:val="30"/>
          <w:szCs w:val="30"/>
        </w:rPr>
        <w:t>或者不按期裁定是否受理的</w:t>
      </w:r>
      <w:r w:rsidRPr="000F2647">
        <w:rPr>
          <w:rFonts w:ascii="仿宋_GB2312" w:eastAsia="仿宋_GB2312" w:hAnsi="仿宋" w:hint="eastAsia"/>
          <w:sz w:val="30"/>
          <w:szCs w:val="30"/>
        </w:rPr>
        <w:t>函件后，应当指令</w:t>
      </w:r>
      <w:r w:rsidRPr="000F2647">
        <w:rPr>
          <w:rFonts w:ascii="仿宋_GB2312" w:eastAsia="仿宋_GB2312" w:hAnsi="仿宋" w:hint="eastAsia"/>
          <w:color w:val="000000"/>
          <w:sz w:val="30"/>
          <w:szCs w:val="30"/>
        </w:rPr>
        <w:t>受移送</w:t>
      </w:r>
      <w:r w:rsidRPr="000F2647">
        <w:rPr>
          <w:rFonts w:ascii="仿宋_GB2312" w:eastAsia="仿宋_GB2312" w:hAnsi="仿宋" w:hint="eastAsia"/>
          <w:sz w:val="30"/>
          <w:szCs w:val="30"/>
        </w:rPr>
        <w:t>法院在十日内接收材料或作出是否受理的裁定。受移送法院收到上级法院的通知后,十日内仍不接收材料或不作出是否受理裁定的,上一级法院可以径行对移送破产审查的案件行使管辖权。上一级法院裁定受理破产案件的，可以指令受移送法院审理。</w:t>
      </w:r>
    </w:p>
    <w:p w:rsidR="00FD4091" w:rsidRPr="00B5395F" w:rsidRDefault="00B47614" w:rsidP="00B5395F">
      <w:pPr>
        <w:spacing w:line="560" w:lineRule="exact"/>
        <w:ind w:firstLineChars="1300" w:firstLine="390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（作者单位：最高人民法院）</w:t>
      </w:r>
      <w:bookmarkStart w:id="1" w:name="_GoBack"/>
      <w:bookmarkEnd w:id="1"/>
    </w:p>
    <w:sectPr w:rsidR="00FD4091" w:rsidRPr="00B5395F" w:rsidSect="001D112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2C1" w:rsidRDefault="00C702C1" w:rsidP="00443A21">
      <w:r>
        <w:separator/>
      </w:r>
    </w:p>
  </w:endnote>
  <w:endnote w:type="continuationSeparator" w:id="0">
    <w:p w:rsidR="00C702C1" w:rsidRDefault="00C702C1" w:rsidP="0044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2969"/>
      <w:docPartObj>
        <w:docPartGallery w:val="Page Numbers (Bottom of Page)"/>
        <w:docPartUnique/>
      </w:docPartObj>
    </w:sdtPr>
    <w:sdtEndPr/>
    <w:sdtContent>
      <w:p w:rsidR="004A3AF6" w:rsidRDefault="00C702C1">
        <w:pPr>
          <w:pStyle w:val="a4"/>
          <w:jc w:val="right"/>
        </w:pPr>
        <w:r>
          <w:fldChar w:fldCharType="begin"/>
        </w:r>
        <w:r>
          <w:instrText xml:space="preserve"> PAGE   \* MERGEFORMAT </w:instrText>
        </w:r>
        <w:r>
          <w:fldChar w:fldCharType="separate"/>
        </w:r>
        <w:r w:rsidR="00B5395F" w:rsidRPr="00B5395F">
          <w:rPr>
            <w:noProof/>
            <w:lang w:val="zh-CN"/>
          </w:rPr>
          <w:t>8</w:t>
        </w:r>
        <w:r>
          <w:rPr>
            <w:noProof/>
            <w:lang w:val="zh-CN"/>
          </w:rPr>
          <w:fldChar w:fldCharType="end"/>
        </w:r>
      </w:p>
    </w:sdtContent>
  </w:sdt>
  <w:p w:rsidR="004A3AF6" w:rsidRDefault="004A3A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2C1" w:rsidRDefault="00C702C1" w:rsidP="00443A21">
      <w:r>
        <w:separator/>
      </w:r>
    </w:p>
  </w:footnote>
  <w:footnote w:type="continuationSeparator" w:id="0">
    <w:p w:rsidR="00C702C1" w:rsidRDefault="00C702C1" w:rsidP="00443A21">
      <w:r>
        <w:continuationSeparator/>
      </w:r>
    </w:p>
  </w:footnote>
  <w:footnote w:id="1">
    <w:p w:rsidR="004A3AF6" w:rsidRDefault="004A3AF6" w:rsidP="00F63CD1">
      <w:pPr>
        <w:pStyle w:val="a5"/>
      </w:pPr>
      <w:r>
        <w:rPr>
          <w:rStyle w:val="a6"/>
        </w:rPr>
        <w:footnoteRef/>
      </w:r>
      <w:r>
        <w:t xml:space="preserve"> </w:t>
      </w:r>
      <w:r>
        <w:rPr>
          <w:rFonts w:hint="eastAsia"/>
        </w:rPr>
        <w:t>江伟主编：《民事诉讼法》（第三版），高等教育出版社</w:t>
      </w:r>
      <w:r>
        <w:rPr>
          <w:rFonts w:hint="eastAsia"/>
        </w:rPr>
        <w:t>2007</w:t>
      </w:r>
      <w:r>
        <w:rPr>
          <w:rFonts w:hint="eastAsia"/>
        </w:rPr>
        <w:t>年出版，第</w:t>
      </w:r>
      <w:r>
        <w:rPr>
          <w:rFonts w:hint="eastAsia"/>
        </w:rPr>
        <w:t>455</w:t>
      </w:r>
      <w:r>
        <w:rPr>
          <w:rFonts w:hint="eastAsia"/>
        </w:rPr>
        <w:t>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67F"/>
    <w:rsid w:val="0000056F"/>
    <w:rsid w:val="000016E4"/>
    <w:rsid w:val="0000220D"/>
    <w:rsid w:val="00002A82"/>
    <w:rsid w:val="00002F49"/>
    <w:rsid w:val="0000319B"/>
    <w:rsid w:val="0000363B"/>
    <w:rsid w:val="00003FEC"/>
    <w:rsid w:val="0000428F"/>
    <w:rsid w:val="00006292"/>
    <w:rsid w:val="000063EC"/>
    <w:rsid w:val="00006F02"/>
    <w:rsid w:val="0000715E"/>
    <w:rsid w:val="00007479"/>
    <w:rsid w:val="00010399"/>
    <w:rsid w:val="00011080"/>
    <w:rsid w:val="00011A30"/>
    <w:rsid w:val="00012990"/>
    <w:rsid w:val="00013655"/>
    <w:rsid w:val="000166FE"/>
    <w:rsid w:val="00016A41"/>
    <w:rsid w:val="00016FB9"/>
    <w:rsid w:val="00017286"/>
    <w:rsid w:val="00017416"/>
    <w:rsid w:val="00017E0E"/>
    <w:rsid w:val="0002009F"/>
    <w:rsid w:val="00020F0F"/>
    <w:rsid w:val="0002487D"/>
    <w:rsid w:val="00026038"/>
    <w:rsid w:val="000264D4"/>
    <w:rsid w:val="00026542"/>
    <w:rsid w:val="00027939"/>
    <w:rsid w:val="00030972"/>
    <w:rsid w:val="00030FC5"/>
    <w:rsid w:val="0003101D"/>
    <w:rsid w:val="0003120B"/>
    <w:rsid w:val="0003391C"/>
    <w:rsid w:val="00033AC6"/>
    <w:rsid w:val="00034266"/>
    <w:rsid w:val="000362E2"/>
    <w:rsid w:val="000368EB"/>
    <w:rsid w:val="00037FD5"/>
    <w:rsid w:val="0004104A"/>
    <w:rsid w:val="00041341"/>
    <w:rsid w:val="00041370"/>
    <w:rsid w:val="00041E23"/>
    <w:rsid w:val="00042537"/>
    <w:rsid w:val="00042F13"/>
    <w:rsid w:val="000431C9"/>
    <w:rsid w:val="00044A3A"/>
    <w:rsid w:val="000465A1"/>
    <w:rsid w:val="00046C3A"/>
    <w:rsid w:val="00046CAA"/>
    <w:rsid w:val="0005108E"/>
    <w:rsid w:val="00051D5B"/>
    <w:rsid w:val="00052586"/>
    <w:rsid w:val="00054731"/>
    <w:rsid w:val="00054911"/>
    <w:rsid w:val="00056AF6"/>
    <w:rsid w:val="00056AF8"/>
    <w:rsid w:val="00057B37"/>
    <w:rsid w:val="00057C8F"/>
    <w:rsid w:val="00061632"/>
    <w:rsid w:val="00062E16"/>
    <w:rsid w:val="0006317D"/>
    <w:rsid w:val="00063F01"/>
    <w:rsid w:val="00063F56"/>
    <w:rsid w:val="00064AEE"/>
    <w:rsid w:val="00064B83"/>
    <w:rsid w:val="00065634"/>
    <w:rsid w:val="00066088"/>
    <w:rsid w:val="00067022"/>
    <w:rsid w:val="000672B5"/>
    <w:rsid w:val="000676E3"/>
    <w:rsid w:val="00067869"/>
    <w:rsid w:val="000712BC"/>
    <w:rsid w:val="00073556"/>
    <w:rsid w:val="000737B9"/>
    <w:rsid w:val="00073F1B"/>
    <w:rsid w:val="000752F4"/>
    <w:rsid w:val="000756F2"/>
    <w:rsid w:val="00076EA7"/>
    <w:rsid w:val="00076FF7"/>
    <w:rsid w:val="0007701A"/>
    <w:rsid w:val="000774B7"/>
    <w:rsid w:val="00080653"/>
    <w:rsid w:val="000811E6"/>
    <w:rsid w:val="0008163A"/>
    <w:rsid w:val="00081797"/>
    <w:rsid w:val="00081917"/>
    <w:rsid w:val="00081E56"/>
    <w:rsid w:val="00081FCE"/>
    <w:rsid w:val="00082089"/>
    <w:rsid w:val="00082669"/>
    <w:rsid w:val="0008273E"/>
    <w:rsid w:val="00082806"/>
    <w:rsid w:val="00082875"/>
    <w:rsid w:val="00082CE2"/>
    <w:rsid w:val="00083CF0"/>
    <w:rsid w:val="00084C3C"/>
    <w:rsid w:val="000850E1"/>
    <w:rsid w:val="00085E3E"/>
    <w:rsid w:val="000866A5"/>
    <w:rsid w:val="000870F5"/>
    <w:rsid w:val="00087A05"/>
    <w:rsid w:val="00090020"/>
    <w:rsid w:val="00090341"/>
    <w:rsid w:val="0009073E"/>
    <w:rsid w:val="00092BC4"/>
    <w:rsid w:val="00092C14"/>
    <w:rsid w:val="00092EB4"/>
    <w:rsid w:val="000938CE"/>
    <w:rsid w:val="00094677"/>
    <w:rsid w:val="00094D14"/>
    <w:rsid w:val="00095331"/>
    <w:rsid w:val="0009718A"/>
    <w:rsid w:val="00097D08"/>
    <w:rsid w:val="000A0684"/>
    <w:rsid w:val="000A1EA2"/>
    <w:rsid w:val="000A38BB"/>
    <w:rsid w:val="000A5049"/>
    <w:rsid w:val="000A54C3"/>
    <w:rsid w:val="000A6D18"/>
    <w:rsid w:val="000B080D"/>
    <w:rsid w:val="000B18AC"/>
    <w:rsid w:val="000B1C3E"/>
    <w:rsid w:val="000B1F2E"/>
    <w:rsid w:val="000B23A2"/>
    <w:rsid w:val="000B252C"/>
    <w:rsid w:val="000B2A79"/>
    <w:rsid w:val="000B334D"/>
    <w:rsid w:val="000B3987"/>
    <w:rsid w:val="000B3E50"/>
    <w:rsid w:val="000B45D1"/>
    <w:rsid w:val="000B4E48"/>
    <w:rsid w:val="000B542B"/>
    <w:rsid w:val="000B56E0"/>
    <w:rsid w:val="000B5B88"/>
    <w:rsid w:val="000B5C30"/>
    <w:rsid w:val="000B66A7"/>
    <w:rsid w:val="000B67A3"/>
    <w:rsid w:val="000B693D"/>
    <w:rsid w:val="000B773C"/>
    <w:rsid w:val="000B7E0D"/>
    <w:rsid w:val="000B7FC0"/>
    <w:rsid w:val="000C02B2"/>
    <w:rsid w:val="000C0887"/>
    <w:rsid w:val="000C3354"/>
    <w:rsid w:val="000C4669"/>
    <w:rsid w:val="000C4C1F"/>
    <w:rsid w:val="000C4E06"/>
    <w:rsid w:val="000C730B"/>
    <w:rsid w:val="000C78A4"/>
    <w:rsid w:val="000C7952"/>
    <w:rsid w:val="000D09C0"/>
    <w:rsid w:val="000D0FA9"/>
    <w:rsid w:val="000D0FE3"/>
    <w:rsid w:val="000D2B4F"/>
    <w:rsid w:val="000D2BA6"/>
    <w:rsid w:val="000D324F"/>
    <w:rsid w:val="000D4997"/>
    <w:rsid w:val="000D4B5A"/>
    <w:rsid w:val="000D7AF0"/>
    <w:rsid w:val="000E02A8"/>
    <w:rsid w:val="000E0AEA"/>
    <w:rsid w:val="000E0E02"/>
    <w:rsid w:val="000E0F7E"/>
    <w:rsid w:val="000E10E1"/>
    <w:rsid w:val="000E1B75"/>
    <w:rsid w:val="000E1C58"/>
    <w:rsid w:val="000E43AF"/>
    <w:rsid w:val="000E49C2"/>
    <w:rsid w:val="000E562E"/>
    <w:rsid w:val="000E5884"/>
    <w:rsid w:val="000E5ABA"/>
    <w:rsid w:val="000E68A1"/>
    <w:rsid w:val="000E6BC3"/>
    <w:rsid w:val="000E6EFC"/>
    <w:rsid w:val="000E7F2D"/>
    <w:rsid w:val="000F07EA"/>
    <w:rsid w:val="000F12DF"/>
    <w:rsid w:val="000F1D5E"/>
    <w:rsid w:val="000F20D2"/>
    <w:rsid w:val="000F6171"/>
    <w:rsid w:val="0010055B"/>
    <w:rsid w:val="00100DBE"/>
    <w:rsid w:val="0010143D"/>
    <w:rsid w:val="00104235"/>
    <w:rsid w:val="00106175"/>
    <w:rsid w:val="00106217"/>
    <w:rsid w:val="001066F2"/>
    <w:rsid w:val="001076BA"/>
    <w:rsid w:val="00107DD6"/>
    <w:rsid w:val="0011189F"/>
    <w:rsid w:val="001133F9"/>
    <w:rsid w:val="00113633"/>
    <w:rsid w:val="00114198"/>
    <w:rsid w:val="001145F3"/>
    <w:rsid w:val="001149C2"/>
    <w:rsid w:val="00115AF5"/>
    <w:rsid w:val="001169EA"/>
    <w:rsid w:val="00116C3C"/>
    <w:rsid w:val="001173A3"/>
    <w:rsid w:val="00117736"/>
    <w:rsid w:val="001221EB"/>
    <w:rsid w:val="0012222C"/>
    <w:rsid w:val="0012225C"/>
    <w:rsid w:val="00122354"/>
    <w:rsid w:val="00122FD1"/>
    <w:rsid w:val="0012313E"/>
    <w:rsid w:val="00123918"/>
    <w:rsid w:val="00123DC3"/>
    <w:rsid w:val="0012452D"/>
    <w:rsid w:val="00125440"/>
    <w:rsid w:val="00125880"/>
    <w:rsid w:val="001271AF"/>
    <w:rsid w:val="00127A5B"/>
    <w:rsid w:val="00127AC1"/>
    <w:rsid w:val="0013029B"/>
    <w:rsid w:val="0013042A"/>
    <w:rsid w:val="00131967"/>
    <w:rsid w:val="00131EBF"/>
    <w:rsid w:val="001327C8"/>
    <w:rsid w:val="00134D74"/>
    <w:rsid w:val="00135A1A"/>
    <w:rsid w:val="00135C8E"/>
    <w:rsid w:val="00135D0C"/>
    <w:rsid w:val="00137AA1"/>
    <w:rsid w:val="00137C22"/>
    <w:rsid w:val="001404BF"/>
    <w:rsid w:val="0014057B"/>
    <w:rsid w:val="00140D90"/>
    <w:rsid w:val="0014137F"/>
    <w:rsid w:val="00141EC0"/>
    <w:rsid w:val="001432ED"/>
    <w:rsid w:val="001442D7"/>
    <w:rsid w:val="00145746"/>
    <w:rsid w:val="00146E2B"/>
    <w:rsid w:val="00147F4B"/>
    <w:rsid w:val="001531FA"/>
    <w:rsid w:val="00154332"/>
    <w:rsid w:val="00154468"/>
    <w:rsid w:val="00154B88"/>
    <w:rsid w:val="00154D51"/>
    <w:rsid w:val="001554B2"/>
    <w:rsid w:val="001559D7"/>
    <w:rsid w:val="001563E9"/>
    <w:rsid w:val="001565F9"/>
    <w:rsid w:val="001567AA"/>
    <w:rsid w:val="00157E60"/>
    <w:rsid w:val="001602EE"/>
    <w:rsid w:val="0016064C"/>
    <w:rsid w:val="001613A9"/>
    <w:rsid w:val="00162CDB"/>
    <w:rsid w:val="00162D09"/>
    <w:rsid w:val="00163EFA"/>
    <w:rsid w:val="0016434D"/>
    <w:rsid w:val="00164DE0"/>
    <w:rsid w:val="00165DD5"/>
    <w:rsid w:val="00167172"/>
    <w:rsid w:val="00167515"/>
    <w:rsid w:val="00167CA5"/>
    <w:rsid w:val="001702BB"/>
    <w:rsid w:val="001726BA"/>
    <w:rsid w:val="001739F8"/>
    <w:rsid w:val="00174380"/>
    <w:rsid w:val="00174E3F"/>
    <w:rsid w:val="00175D2B"/>
    <w:rsid w:val="001763C7"/>
    <w:rsid w:val="001774D3"/>
    <w:rsid w:val="001777B3"/>
    <w:rsid w:val="00177ED3"/>
    <w:rsid w:val="001801B5"/>
    <w:rsid w:val="00180ACE"/>
    <w:rsid w:val="0018145D"/>
    <w:rsid w:val="001815AF"/>
    <w:rsid w:val="00181BB9"/>
    <w:rsid w:val="00182045"/>
    <w:rsid w:val="001829DC"/>
    <w:rsid w:val="00182FFA"/>
    <w:rsid w:val="001831C0"/>
    <w:rsid w:val="00183878"/>
    <w:rsid w:val="00183FB6"/>
    <w:rsid w:val="00184817"/>
    <w:rsid w:val="00184EE2"/>
    <w:rsid w:val="001861C3"/>
    <w:rsid w:val="00186863"/>
    <w:rsid w:val="0019006A"/>
    <w:rsid w:val="00190731"/>
    <w:rsid w:val="001907CF"/>
    <w:rsid w:val="00190BDA"/>
    <w:rsid w:val="00190D08"/>
    <w:rsid w:val="00191A05"/>
    <w:rsid w:val="00191D6B"/>
    <w:rsid w:val="001934FE"/>
    <w:rsid w:val="0019387C"/>
    <w:rsid w:val="00193AC5"/>
    <w:rsid w:val="00194818"/>
    <w:rsid w:val="001950FD"/>
    <w:rsid w:val="001958A6"/>
    <w:rsid w:val="00196AB7"/>
    <w:rsid w:val="001A010C"/>
    <w:rsid w:val="001A0375"/>
    <w:rsid w:val="001A172B"/>
    <w:rsid w:val="001A2084"/>
    <w:rsid w:val="001A22D0"/>
    <w:rsid w:val="001A2329"/>
    <w:rsid w:val="001A32FB"/>
    <w:rsid w:val="001A3499"/>
    <w:rsid w:val="001A3690"/>
    <w:rsid w:val="001A4286"/>
    <w:rsid w:val="001A4785"/>
    <w:rsid w:val="001A47CF"/>
    <w:rsid w:val="001A4A6F"/>
    <w:rsid w:val="001A53DA"/>
    <w:rsid w:val="001A5742"/>
    <w:rsid w:val="001A6A91"/>
    <w:rsid w:val="001B02E5"/>
    <w:rsid w:val="001B0897"/>
    <w:rsid w:val="001B0D76"/>
    <w:rsid w:val="001B127A"/>
    <w:rsid w:val="001B1EAD"/>
    <w:rsid w:val="001B23E1"/>
    <w:rsid w:val="001B2D44"/>
    <w:rsid w:val="001B3520"/>
    <w:rsid w:val="001B53BD"/>
    <w:rsid w:val="001B6B23"/>
    <w:rsid w:val="001B769C"/>
    <w:rsid w:val="001B7974"/>
    <w:rsid w:val="001B7A81"/>
    <w:rsid w:val="001B7AF1"/>
    <w:rsid w:val="001B7C8B"/>
    <w:rsid w:val="001B7DB2"/>
    <w:rsid w:val="001C0AA2"/>
    <w:rsid w:val="001C1420"/>
    <w:rsid w:val="001C1C64"/>
    <w:rsid w:val="001C273F"/>
    <w:rsid w:val="001C46E4"/>
    <w:rsid w:val="001C4DA7"/>
    <w:rsid w:val="001D09EA"/>
    <w:rsid w:val="001D0A66"/>
    <w:rsid w:val="001D1123"/>
    <w:rsid w:val="001D199D"/>
    <w:rsid w:val="001D1EE6"/>
    <w:rsid w:val="001D2336"/>
    <w:rsid w:val="001D2ECD"/>
    <w:rsid w:val="001D3037"/>
    <w:rsid w:val="001D3301"/>
    <w:rsid w:val="001D37DE"/>
    <w:rsid w:val="001D3E97"/>
    <w:rsid w:val="001D4B83"/>
    <w:rsid w:val="001D4ED3"/>
    <w:rsid w:val="001D57F7"/>
    <w:rsid w:val="001D6C8F"/>
    <w:rsid w:val="001D6E2B"/>
    <w:rsid w:val="001D7AF8"/>
    <w:rsid w:val="001E03FC"/>
    <w:rsid w:val="001E1703"/>
    <w:rsid w:val="001E19A1"/>
    <w:rsid w:val="001E3E69"/>
    <w:rsid w:val="001E3F57"/>
    <w:rsid w:val="001E41A4"/>
    <w:rsid w:val="001E544C"/>
    <w:rsid w:val="001E5B21"/>
    <w:rsid w:val="001E6DD3"/>
    <w:rsid w:val="001E6DE8"/>
    <w:rsid w:val="001E711A"/>
    <w:rsid w:val="001E74A2"/>
    <w:rsid w:val="001E7B15"/>
    <w:rsid w:val="001F1568"/>
    <w:rsid w:val="001F1996"/>
    <w:rsid w:val="001F3687"/>
    <w:rsid w:val="001F37E5"/>
    <w:rsid w:val="001F39E6"/>
    <w:rsid w:val="001F4F3F"/>
    <w:rsid w:val="001F5819"/>
    <w:rsid w:val="001F5D30"/>
    <w:rsid w:val="001F5FAE"/>
    <w:rsid w:val="001F60FC"/>
    <w:rsid w:val="00200CE1"/>
    <w:rsid w:val="00201719"/>
    <w:rsid w:val="002021D0"/>
    <w:rsid w:val="00203899"/>
    <w:rsid w:val="00204CD5"/>
    <w:rsid w:val="002053EA"/>
    <w:rsid w:val="002055CC"/>
    <w:rsid w:val="0021074E"/>
    <w:rsid w:val="00210E7B"/>
    <w:rsid w:val="002123F1"/>
    <w:rsid w:val="00212CC2"/>
    <w:rsid w:val="00213998"/>
    <w:rsid w:val="00214223"/>
    <w:rsid w:val="00214573"/>
    <w:rsid w:val="002147B8"/>
    <w:rsid w:val="002158BF"/>
    <w:rsid w:val="00215E10"/>
    <w:rsid w:val="00216139"/>
    <w:rsid w:val="0021621D"/>
    <w:rsid w:val="00216261"/>
    <w:rsid w:val="00217746"/>
    <w:rsid w:val="002201B1"/>
    <w:rsid w:val="00220830"/>
    <w:rsid w:val="00220B4A"/>
    <w:rsid w:val="00220F2A"/>
    <w:rsid w:val="00221B94"/>
    <w:rsid w:val="00222A8E"/>
    <w:rsid w:val="00222C4A"/>
    <w:rsid w:val="00222EC4"/>
    <w:rsid w:val="00223AA7"/>
    <w:rsid w:val="00223C84"/>
    <w:rsid w:val="00223DAE"/>
    <w:rsid w:val="0022433C"/>
    <w:rsid w:val="00225592"/>
    <w:rsid w:val="00225895"/>
    <w:rsid w:val="00225C7A"/>
    <w:rsid w:val="0022699A"/>
    <w:rsid w:val="002279CB"/>
    <w:rsid w:val="00230F26"/>
    <w:rsid w:val="002313DC"/>
    <w:rsid w:val="00231EE8"/>
    <w:rsid w:val="002328FC"/>
    <w:rsid w:val="00232C46"/>
    <w:rsid w:val="002343DA"/>
    <w:rsid w:val="00234A45"/>
    <w:rsid w:val="00234E73"/>
    <w:rsid w:val="002360E4"/>
    <w:rsid w:val="002361F9"/>
    <w:rsid w:val="002369F6"/>
    <w:rsid w:val="00236AB6"/>
    <w:rsid w:val="00236DA6"/>
    <w:rsid w:val="00237539"/>
    <w:rsid w:val="00237CDB"/>
    <w:rsid w:val="0024000D"/>
    <w:rsid w:val="00240302"/>
    <w:rsid w:val="00240A19"/>
    <w:rsid w:val="00241D09"/>
    <w:rsid w:val="00243951"/>
    <w:rsid w:val="002439B6"/>
    <w:rsid w:val="00245B2E"/>
    <w:rsid w:val="002467C5"/>
    <w:rsid w:val="002469D0"/>
    <w:rsid w:val="00247C2F"/>
    <w:rsid w:val="00247F37"/>
    <w:rsid w:val="00252443"/>
    <w:rsid w:val="00255EBF"/>
    <w:rsid w:val="00260A66"/>
    <w:rsid w:val="0026154F"/>
    <w:rsid w:val="00261975"/>
    <w:rsid w:val="0026221A"/>
    <w:rsid w:val="002623B4"/>
    <w:rsid w:val="00262CAF"/>
    <w:rsid w:val="00264593"/>
    <w:rsid w:val="00265174"/>
    <w:rsid w:val="00265C02"/>
    <w:rsid w:val="00266A06"/>
    <w:rsid w:val="0026701F"/>
    <w:rsid w:val="002671A1"/>
    <w:rsid w:val="00270103"/>
    <w:rsid w:val="00270DAF"/>
    <w:rsid w:val="00271CC1"/>
    <w:rsid w:val="00272031"/>
    <w:rsid w:val="00272FF2"/>
    <w:rsid w:val="00273B44"/>
    <w:rsid w:val="00275F7B"/>
    <w:rsid w:val="002763AD"/>
    <w:rsid w:val="00276E7A"/>
    <w:rsid w:val="00280713"/>
    <w:rsid w:val="002808E5"/>
    <w:rsid w:val="002809E8"/>
    <w:rsid w:val="00281688"/>
    <w:rsid w:val="00281992"/>
    <w:rsid w:val="00281FAE"/>
    <w:rsid w:val="00281FCF"/>
    <w:rsid w:val="00283631"/>
    <w:rsid w:val="00283F13"/>
    <w:rsid w:val="0028420D"/>
    <w:rsid w:val="00284D24"/>
    <w:rsid w:val="00286442"/>
    <w:rsid w:val="002867EC"/>
    <w:rsid w:val="002877F8"/>
    <w:rsid w:val="00290B75"/>
    <w:rsid w:val="00290F0A"/>
    <w:rsid w:val="00291AB3"/>
    <w:rsid w:val="00292BA9"/>
    <w:rsid w:val="00292F77"/>
    <w:rsid w:val="002933CD"/>
    <w:rsid w:val="00293993"/>
    <w:rsid w:val="00294275"/>
    <w:rsid w:val="00294402"/>
    <w:rsid w:val="00294D97"/>
    <w:rsid w:val="0029555E"/>
    <w:rsid w:val="00297EF2"/>
    <w:rsid w:val="002A155C"/>
    <w:rsid w:val="002A18EC"/>
    <w:rsid w:val="002A211A"/>
    <w:rsid w:val="002A506C"/>
    <w:rsid w:val="002A6D71"/>
    <w:rsid w:val="002A6F3D"/>
    <w:rsid w:val="002A71F1"/>
    <w:rsid w:val="002A78CD"/>
    <w:rsid w:val="002B0803"/>
    <w:rsid w:val="002B130F"/>
    <w:rsid w:val="002B1800"/>
    <w:rsid w:val="002B1A33"/>
    <w:rsid w:val="002B1E6B"/>
    <w:rsid w:val="002B3275"/>
    <w:rsid w:val="002B37D9"/>
    <w:rsid w:val="002B395D"/>
    <w:rsid w:val="002B50C0"/>
    <w:rsid w:val="002B5335"/>
    <w:rsid w:val="002B5A52"/>
    <w:rsid w:val="002B5FC7"/>
    <w:rsid w:val="002B61EA"/>
    <w:rsid w:val="002B6AEC"/>
    <w:rsid w:val="002B714E"/>
    <w:rsid w:val="002B76B5"/>
    <w:rsid w:val="002B7896"/>
    <w:rsid w:val="002C00EB"/>
    <w:rsid w:val="002C05B2"/>
    <w:rsid w:val="002C066C"/>
    <w:rsid w:val="002C086B"/>
    <w:rsid w:val="002C172C"/>
    <w:rsid w:val="002C3032"/>
    <w:rsid w:val="002C4690"/>
    <w:rsid w:val="002C55F9"/>
    <w:rsid w:val="002C7108"/>
    <w:rsid w:val="002D084B"/>
    <w:rsid w:val="002D13D9"/>
    <w:rsid w:val="002D332D"/>
    <w:rsid w:val="002D338B"/>
    <w:rsid w:val="002D3905"/>
    <w:rsid w:val="002D39C1"/>
    <w:rsid w:val="002D3B99"/>
    <w:rsid w:val="002D6245"/>
    <w:rsid w:val="002D75F7"/>
    <w:rsid w:val="002E08DE"/>
    <w:rsid w:val="002E1149"/>
    <w:rsid w:val="002E1917"/>
    <w:rsid w:val="002E1E78"/>
    <w:rsid w:val="002E2743"/>
    <w:rsid w:val="002E366F"/>
    <w:rsid w:val="002E38BF"/>
    <w:rsid w:val="002E43E7"/>
    <w:rsid w:val="002E47FC"/>
    <w:rsid w:val="002E4CEE"/>
    <w:rsid w:val="002E5410"/>
    <w:rsid w:val="002F109A"/>
    <w:rsid w:val="002F1692"/>
    <w:rsid w:val="002F2205"/>
    <w:rsid w:val="002F30F0"/>
    <w:rsid w:val="002F4FF2"/>
    <w:rsid w:val="002F72A7"/>
    <w:rsid w:val="002F74EA"/>
    <w:rsid w:val="00300FAE"/>
    <w:rsid w:val="00301F53"/>
    <w:rsid w:val="00302089"/>
    <w:rsid w:val="003035FE"/>
    <w:rsid w:val="00303A10"/>
    <w:rsid w:val="00303B1E"/>
    <w:rsid w:val="00304CCE"/>
    <w:rsid w:val="0030529F"/>
    <w:rsid w:val="00305467"/>
    <w:rsid w:val="00305765"/>
    <w:rsid w:val="003068C0"/>
    <w:rsid w:val="00306A89"/>
    <w:rsid w:val="00307494"/>
    <w:rsid w:val="00307658"/>
    <w:rsid w:val="00307A26"/>
    <w:rsid w:val="0031080E"/>
    <w:rsid w:val="00310826"/>
    <w:rsid w:val="0031093A"/>
    <w:rsid w:val="00313696"/>
    <w:rsid w:val="00314695"/>
    <w:rsid w:val="00314E23"/>
    <w:rsid w:val="00315389"/>
    <w:rsid w:val="003153E5"/>
    <w:rsid w:val="0031669D"/>
    <w:rsid w:val="00316B60"/>
    <w:rsid w:val="00316C32"/>
    <w:rsid w:val="00317412"/>
    <w:rsid w:val="00320609"/>
    <w:rsid w:val="003214D3"/>
    <w:rsid w:val="00326AF4"/>
    <w:rsid w:val="00327C80"/>
    <w:rsid w:val="00332863"/>
    <w:rsid w:val="00334634"/>
    <w:rsid w:val="00334B7F"/>
    <w:rsid w:val="003355CD"/>
    <w:rsid w:val="00336FB7"/>
    <w:rsid w:val="0033705E"/>
    <w:rsid w:val="003379EE"/>
    <w:rsid w:val="003401A0"/>
    <w:rsid w:val="00340A9E"/>
    <w:rsid w:val="00341099"/>
    <w:rsid w:val="00343A4D"/>
    <w:rsid w:val="00344AEF"/>
    <w:rsid w:val="00344AFE"/>
    <w:rsid w:val="00345186"/>
    <w:rsid w:val="00345B33"/>
    <w:rsid w:val="0034608F"/>
    <w:rsid w:val="00346177"/>
    <w:rsid w:val="00346941"/>
    <w:rsid w:val="003469FD"/>
    <w:rsid w:val="00347294"/>
    <w:rsid w:val="00347487"/>
    <w:rsid w:val="0035007F"/>
    <w:rsid w:val="00350D55"/>
    <w:rsid w:val="00350D71"/>
    <w:rsid w:val="003513BA"/>
    <w:rsid w:val="0035169B"/>
    <w:rsid w:val="00352296"/>
    <w:rsid w:val="00353043"/>
    <w:rsid w:val="00354984"/>
    <w:rsid w:val="00355D0E"/>
    <w:rsid w:val="0035685C"/>
    <w:rsid w:val="00356D3C"/>
    <w:rsid w:val="0036028E"/>
    <w:rsid w:val="00360345"/>
    <w:rsid w:val="00360F98"/>
    <w:rsid w:val="003617D8"/>
    <w:rsid w:val="00361B28"/>
    <w:rsid w:val="00361B6B"/>
    <w:rsid w:val="003622BA"/>
    <w:rsid w:val="00362893"/>
    <w:rsid w:val="00364857"/>
    <w:rsid w:val="003651D6"/>
    <w:rsid w:val="00365FF5"/>
    <w:rsid w:val="00370647"/>
    <w:rsid w:val="0037078C"/>
    <w:rsid w:val="003708C6"/>
    <w:rsid w:val="00371AB0"/>
    <w:rsid w:val="003725DA"/>
    <w:rsid w:val="00373FA1"/>
    <w:rsid w:val="00375C83"/>
    <w:rsid w:val="00375E3A"/>
    <w:rsid w:val="003769FE"/>
    <w:rsid w:val="00377636"/>
    <w:rsid w:val="003808F5"/>
    <w:rsid w:val="00381F3C"/>
    <w:rsid w:val="003829EF"/>
    <w:rsid w:val="00383363"/>
    <w:rsid w:val="00386001"/>
    <w:rsid w:val="00390F9E"/>
    <w:rsid w:val="00391BF8"/>
    <w:rsid w:val="00392539"/>
    <w:rsid w:val="003927D4"/>
    <w:rsid w:val="003928E7"/>
    <w:rsid w:val="00392992"/>
    <w:rsid w:val="003931FE"/>
    <w:rsid w:val="00394964"/>
    <w:rsid w:val="00395005"/>
    <w:rsid w:val="00395552"/>
    <w:rsid w:val="003956A8"/>
    <w:rsid w:val="003956B1"/>
    <w:rsid w:val="00395B09"/>
    <w:rsid w:val="00395FE4"/>
    <w:rsid w:val="0039777C"/>
    <w:rsid w:val="003A04F9"/>
    <w:rsid w:val="003A1907"/>
    <w:rsid w:val="003A2900"/>
    <w:rsid w:val="003A2941"/>
    <w:rsid w:val="003A29CC"/>
    <w:rsid w:val="003A386A"/>
    <w:rsid w:val="003A3E59"/>
    <w:rsid w:val="003A49FA"/>
    <w:rsid w:val="003A5FE5"/>
    <w:rsid w:val="003A638D"/>
    <w:rsid w:val="003A70AE"/>
    <w:rsid w:val="003A736B"/>
    <w:rsid w:val="003A74F4"/>
    <w:rsid w:val="003A7F56"/>
    <w:rsid w:val="003B0C17"/>
    <w:rsid w:val="003B0E2F"/>
    <w:rsid w:val="003B1E72"/>
    <w:rsid w:val="003B214A"/>
    <w:rsid w:val="003B23E4"/>
    <w:rsid w:val="003B2527"/>
    <w:rsid w:val="003B2B9F"/>
    <w:rsid w:val="003B335A"/>
    <w:rsid w:val="003B37FC"/>
    <w:rsid w:val="003B386E"/>
    <w:rsid w:val="003B394A"/>
    <w:rsid w:val="003B3D88"/>
    <w:rsid w:val="003B4781"/>
    <w:rsid w:val="003B4DC3"/>
    <w:rsid w:val="003B51F1"/>
    <w:rsid w:val="003B565F"/>
    <w:rsid w:val="003B63CB"/>
    <w:rsid w:val="003B6F5F"/>
    <w:rsid w:val="003B72DF"/>
    <w:rsid w:val="003C2F88"/>
    <w:rsid w:val="003C5218"/>
    <w:rsid w:val="003C58CE"/>
    <w:rsid w:val="003C5DA0"/>
    <w:rsid w:val="003C6F2F"/>
    <w:rsid w:val="003C79FB"/>
    <w:rsid w:val="003D1624"/>
    <w:rsid w:val="003D37C9"/>
    <w:rsid w:val="003D3D51"/>
    <w:rsid w:val="003D4147"/>
    <w:rsid w:val="003D5983"/>
    <w:rsid w:val="003D6104"/>
    <w:rsid w:val="003D6159"/>
    <w:rsid w:val="003E03E1"/>
    <w:rsid w:val="003E0C5A"/>
    <w:rsid w:val="003E1FA4"/>
    <w:rsid w:val="003E3065"/>
    <w:rsid w:val="003E312F"/>
    <w:rsid w:val="003E37C3"/>
    <w:rsid w:val="003E3AD9"/>
    <w:rsid w:val="003E496B"/>
    <w:rsid w:val="003E6ABC"/>
    <w:rsid w:val="003E7410"/>
    <w:rsid w:val="003E74DC"/>
    <w:rsid w:val="003E79B4"/>
    <w:rsid w:val="003F10AE"/>
    <w:rsid w:val="003F17FF"/>
    <w:rsid w:val="003F1A8B"/>
    <w:rsid w:val="003F4B6C"/>
    <w:rsid w:val="003F5622"/>
    <w:rsid w:val="003F57F7"/>
    <w:rsid w:val="003F6078"/>
    <w:rsid w:val="003F7431"/>
    <w:rsid w:val="004001BF"/>
    <w:rsid w:val="00400A94"/>
    <w:rsid w:val="00400B84"/>
    <w:rsid w:val="0040112C"/>
    <w:rsid w:val="00401EB7"/>
    <w:rsid w:val="004034A4"/>
    <w:rsid w:val="004037BC"/>
    <w:rsid w:val="00404E95"/>
    <w:rsid w:val="0040563C"/>
    <w:rsid w:val="00405D5B"/>
    <w:rsid w:val="00406BF3"/>
    <w:rsid w:val="00410507"/>
    <w:rsid w:val="004105F9"/>
    <w:rsid w:val="00411ACB"/>
    <w:rsid w:val="00411E47"/>
    <w:rsid w:val="004127C7"/>
    <w:rsid w:val="00412898"/>
    <w:rsid w:val="00412E3A"/>
    <w:rsid w:val="00412ED8"/>
    <w:rsid w:val="00414AAE"/>
    <w:rsid w:val="00415CEE"/>
    <w:rsid w:val="004162E4"/>
    <w:rsid w:val="0041668E"/>
    <w:rsid w:val="0041671F"/>
    <w:rsid w:val="00417B63"/>
    <w:rsid w:val="00417BB7"/>
    <w:rsid w:val="00421DC2"/>
    <w:rsid w:val="00422E75"/>
    <w:rsid w:val="00423497"/>
    <w:rsid w:val="0042441F"/>
    <w:rsid w:val="00424849"/>
    <w:rsid w:val="00424AB7"/>
    <w:rsid w:val="00426037"/>
    <w:rsid w:val="00426B74"/>
    <w:rsid w:val="0043015D"/>
    <w:rsid w:val="0043079B"/>
    <w:rsid w:val="00430AA2"/>
    <w:rsid w:val="0043130A"/>
    <w:rsid w:val="0043161F"/>
    <w:rsid w:val="004316BF"/>
    <w:rsid w:val="0043178F"/>
    <w:rsid w:val="00431B5B"/>
    <w:rsid w:val="00431F58"/>
    <w:rsid w:val="004324DA"/>
    <w:rsid w:val="004329A6"/>
    <w:rsid w:val="00432A84"/>
    <w:rsid w:val="00432D46"/>
    <w:rsid w:val="00433276"/>
    <w:rsid w:val="00433A13"/>
    <w:rsid w:val="00433B42"/>
    <w:rsid w:val="00435052"/>
    <w:rsid w:val="004359ED"/>
    <w:rsid w:val="0043653F"/>
    <w:rsid w:val="004378BF"/>
    <w:rsid w:val="004415D2"/>
    <w:rsid w:val="00441DC9"/>
    <w:rsid w:val="00443A21"/>
    <w:rsid w:val="00443C88"/>
    <w:rsid w:val="004442DF"/>
    <w:rsid w:val="0044629E"/>
    <w:rsid w:val="00446BD7"/>
    <w:rsid w:val="00447F36"/>
    <w:rsid w:val="00451A1F"/>
    <w:rsid w:val="004521FD"/>
    <w:rsid w:val="00452392"/>
    <w:rsid w:val="0045269D"/>
    <w:rsid w:val="00452C3D"/>
    <w:rsid w:val="00453DAC"/>
    <w:rsid w:val="00453DFC"/>
    <w:rsid w:val="00454BC1"/>
    <w:rsid w:val="00454E67"/>
    <w:rsid w:val="004559F4"/>
    <w:rsid w:val="0045600E"/>
    <w:rsid w:val="00456ACF"/>
    <w:rsid w:val="00456EE4"/>
    <w:rsid w:val="00457A43"/>
    <w:rsid w:val="00460297"/>
    <w:rsid w:val="0046104F"/>
    <w:rsid w:val="00461C0D"/>
    <w:rsid w:val="004630B4"/>
    <w:rsid w:val="004630EE"/>
    <w:rsid w:val="00463A40"/>
    <w:rsid w:val="00463A7C"/>
    <w:rsid w:val="004642BD"/>
    <w:rsid w:val="00464503"/>
    <w:rsid w:val="00464CE4"/>
    <w:rsid w:val="004657D8"/>
    <w:rsid w:val="00465A33"/>
    <w:rsid w:val="0046688C"/>
    <w:rsid w:val="00467392"/>
    <w:rsid w:val="004675FC"/>
    <w:rsid w:val="00470FD0"/>
    <w:rsid w:val="00472CFC"/>
    <w:rsid w:val="00473609"/>
    <w:rsid w:val="0047449D"/>
    <w:rsid w:val="00475250"/>
    <w:rsid w:val="00476366"/>
    <w:rsid w:val="004770F7"/>
    <w:rsid w:val="00477B47"/>
    <w:rsid w:val="00477DEF"/>
    <w:rsid w:val="00480BEE"/>
    <w:rsid w:val="0048204B"/>
    <w:rsid w:val="00482237"/>
    <w:rsid w:val="00482842"/>
    <w:rsid w:val="0048379E"/>
    <w:rsid w:val="00483DDF"/>
    <w:rsid w:val="00484685"/>
    <w:rsid w:val="00484CDA"/>
    <w:rsid w:val="00484F1F"/>
    <w:rsid w:val="004857F6"/>
    <w:rsid w:val="00485F36"/>
    <w:rsid w:val="0048606D"/>
    <w:rsid w:val="0048675D"/>
    <w:rsid w:val="00487D22"/>
    <w:rsid w:val="0049004B"/>
    <w:rsid w:val="0049135F"/>
    <w:rsid w:val="00493055"/>
    <w:rsid w:val="00493CE4"/>
    <w:rsid w:val="00493E1E"/>
    <w:rsid w:val="00493E27"/>
    <w:rsid w:val="0049461F"/>
    <w:rsid w:val="00495422"/>
    <w:rsid w:val="00495CFD"/>
    <w:rsid w:val="004960C0"/>
    <w:rsid w:val="0049631A"/>
    <w:rsid w:val="0049653D"/>
    <w:rsid w:val="00497CDA"/>
    <w:rsid w:val="004A0674"/>
    <w:rsid w:val="004A1961"/>
    <w:rsid w:val="004A1B91"/>
    <w:rsid w:val="004A2998"/>
    <w:rsid w:val="004A2BE2"/>
    <w:rsid w:val="004A3172"/>
    <w:rsid w:val="004A3485"/>
    <w:rsid w:val="004A3AF6"/>
    <w:rsid w:val="004A43AC"/>
    <w:rsid w:val="004A4E49"/>
    <w:rsid w:val="004A4E6F"/>
    <w:rsid w:val="004A57A6"/>
    <w:rsid w:val="004A5BF9"/>
    <w:rsid w:val="004A689F"/>
    <w:rsid w:val="004A68AE"/>
    <w:rsid w:val="004A6BB7"/>
    <w:rsid w:val="004B01FE"/>
    <w:rsid w:val="004B1332"/>
    <w:rsid w:val="004B2943"/>
    <w:rsid w:val="004B350C"/>
    <w:rsid w:val="004B379D"/>
    <w:rsid w:val="004B3C43"/>
    <w:rsid w:val="004B44A9"/>
    <w:rsid w:val="004B46C7"/>
    <w:rsid w:val="004B47C3"/>
    <w:rsid w:val="004B48A7"/>
    <w:rsid w:val="004B49C3"/>
    <w:rsid w:val="004B4B54"/>
    <w:rsid w:val="004B6D61"/>
    <w:rsid w:val="004B7171"/>
    <w:rsid w:val="004C13F5"/>
    <w:rsid w:val="004C1A50"/>
    <w:rsid w:val="004C25BB"/>
    <w:rsid w:val="004C25C6"/>
    <w:rsid w:val="004C25CC"/>
    <w:rsid w:val="004C3692"/>
    <w:rsid w:val="004C36EE"/>
    <w:rsid w:val="004C5BFA"/>
    <w:rsid w:val="004C63B8"/>
    <w:rsid w:val="004C6632"/>
    <w:rsid w:val="004C6B3D"/>
    <w:rsid w:val="004C78DA"/>
    <w:rsid w:val="004D12CB"/>
    <w:rsid w:val="004D1BC5"/>
    <w:rsid w:val="004D1F96"/>
    <w:rsid w:val="004D44A8"/>
    <w:rsid w:val="004D45A4"/>
    <w:rsid w:val="004D549D"/>
    <w:rsid w:val="004D6EBD"/>
    <w:rsid w:val="004D762B"/>
    <w:rsid w:val="004D7BC5"/>
    <w:rsid w:val="004D7EF4"/>
    <w:rsid w:val="004E006E"/>
    <w:rsid w:val="004E1644"/>
    <w:rsid w:val="004E2A43"/>
    <w:rsid w:val="004E2BAD"/>
    <w:rsid w:val="004E2E01"/>
    <w:rsid w:val="004E3846"/>
    <w:rsid w:val="004E38EC"/>
    <w:rsid w:val="004E40DB"/>
    <w:rsid w:val="004E444D"/>
    <w:rsid w:val="004E4497"/>
    <w:rsid w:val="004E5F15"/>
    <w:rsid w:val="004E63DD"/>
    <w:rsid w:val="004E7DD2"/>
    <w:rsid w:val="004F01E4"/>
    <w:rsid w:val="004F26C1"/>
    <w:rsid w:val="004F276E"/>
    <w:rsid w:val="004F2D3D"/>
    <w:rsid w:val="004F35DF"/>
    <w:rsid w:val="004F360A"/>
    <w:rsid w:val="004F3F55"/>
    <w:rsid w:val="004F47C7"/>
    <w:rsid w:val="004F4E9A"/>
    <w:rsid w:val="004F4EE1"/>
    <w:rsid w:val="004F5ABD"/>
    <w:rsid w:val="004F5E1D"/>
    <w:rsid w:val="004F61CB"/>
    <w:rsid w:val="004F640A"/>
    <w:rsid w:val="004F6B48"/>
    <w:rsid w:val="00500072"/>
    <w:rsid w:val="005020A6"/>
    <w:rsid w:val="00502B3A"/>
    <w:rsid w:val="00503C3C"/>
    <w:rsid w:val="00505648"/>
    <w:rsid w:val="00505D48"/>
    <w:rsid w:val="00505EF8"/>
    <w:rsid w:val="00506281"/>
    <w:rsid w:val="005076AE"/>
    <w:rsid w:val="00510B6B"/>
    <w:rsid w:val="00510D40"/>
    <w:rsid w:val="00510DC1"/>
    <w:rsid w:val="00511179"/>
    <w:rsid w:val="00511428"/>
    <w:rsid w:val="00511C89"/>
    <w:rsid w:val="00512028"/>
    <w:rsid w:val="005126BA"/>
    <w:rsid w:val="005130E3"/>
    <w:rsid w:val="0051326E"/>
    <w:rsid w:val="0051382A"/>
    <w:rsid w:val="00514720"/>
    <w:rsid w:val="00514730"/>
    <w:rsid w:val="00515356"/>
    <w:rsid w:val="00515760"/>
    <w:rsid w:val="0051577E"/>
    <w:rsid w:val="00515AA1"/>
    <w:rsid w:val="00520061"/>
    <w:rsid w:val="00520ABA"/>
    <w:rsid w:val="005221E4"/>
    <w:rsid w:val="005221EF"/>
    <w:rsid w:val="00522EA7"/>
    <w:rsid w:val="00523C13"/>
    <w:rsid w:val="00523D6C"/>
    <w:rsid w:val="00524108"/>
    <w:rsid w:val="0052596D"/>
    <w:rsid w:val="00526C44"/>
    <w:rsid w:val="00526D1A"/>
    <w:rsid w:val="0053116F"/>
    <w:rsid w:val="00533508"/>
    <w:rsid w:val="0053365F"/>
    <w:rsid w:val="00535649"/>
    <w:rsid w:val="00535BC6"/>
    <w:rsid w:val="0053755A"/>
    <w:rsid w:val="0054039B"/>
    <w:rsid w:val="005422C9"/>
    <w:rsid w:val="00542C04"/>
    <w:rsid w:val="00543F1D"/>
    <w:rsid w:val="00545235"/>
    <w:rsid w:val="00545B18"/>
    <w:rsid w:val="00546B06"/>
    <w:rsid w:val="0054701B"/>
    <w:rsid w:val="00547F20"/>
    <w:rsid w:val="00550B46"/>
    <w:rsid w:val="00551BFD"/>
    <w:rsid w:val="005521BB"/>
    <w:rsid w:val="0055291A"/>
    <w:rsid w:val="00553DB4"/>
    <w:rsid w:val="00555515"/>
    <w:rsid w:val="00555A0E"/>
    <w:rsid w:val="00556481"/>
    <w:rsid w:val="00556547"/>
    <w:rsid w:val="005572A8"/>
    <w:rsid w:val="00557A47"/>
    <w:rsid w:val="0056038A"/>
    <w:rsid w:val="00560464"/>
    <w:rsid w:val="0056052C"/>
    <w:rsid w:val="0056077A"/>
    <w:rsid w:val="005617B6"/>
    <w:rsid w:val="00563FA6"/>
    <w:rsid w:val="0056527A"/>
    <w:rsid w:val="00565416"/>
    <w:rsid w:val="00565475"/>
    <w:rsid w:val="00565C04"/>
    <w:rsid w:val="00565E35"/>
    <w:rsid w:val="00566D46"/>
    <w:rsid w:val="0056780A"/>
    <w:rsid w:val="005700AB"/>
    <w:rsid w:val="00572682"/>
    <w:rsid w:val="0057277D"/>
    <w:rsid w:val="0057337E"/>
    <w:rsid w:val="00573524"/>
    <w:rsid w:val="0057412B"/>
    <w:rsid w:val="00574476"/>
    <w:rsid w:val="00574B2E"/>
    <w:rsid w:val="00574C00"/>
    <w:rsid w:val="00574D5F"/>
    <w:rsid w:val="00574E09"/>
    <w:rsid w:val="005753ED"/>
    <w:rsid w:val="00575EAA"/>
    <w:rsid w:val="00577325"/>
    <w:rsid w:val="0057797E"/>
    <w:rsid w:val="00577F46"/>
    <w:rsid w:val="00580BF1"/>
    <w:rsid w:val="00582D36"/>
    <w:rsid w:val="005839D8"/>
    <w:rsid w:val="00584002"/>
    <w:rsid w:val="00584E3E"/>
    <w:rsid w:val="005866BF"/>
    <w:rsid w:val="00587981"/>
    <w:rsid w:val="005902FF"/>
    <w:rsid w:val="0059129B"/>
    <w:rsid w:val="00591799"/>
    <w:rsid w:val="0059464E"/>
    <w:rsid w:val="00594F75"/>
    <w:rsid w:val="005954D2"/>
    <w:rsid w:val="00595E86"/>
    <w:rsid w:val="00596403"/>
    <w:rsid w:val="00596628"/>
    <w:rsid w:val="0059668D"/>
    <w:rsid w:val="00596A11"/>
    <w:rsid w:val="00596BDD"/>
    <w:rsid w:val="0059766D"/>
    <w:rsid w:val="005A01B2"/>
    <w:rsid w:val="005A1209"/>
    <w:rsid w:val="005A2D14"/>
    <w:rsid w:val="005A30EC"/>
    <w:rsid w:val="005A45CD"/>
    <w:rsid w:val="005A4B6D"/>
    <w:rsid w:val="005A6163"/>
    <w:rsid w:val="005A63E0"/>
    <w:rsid w:val="005A68B9"/>
    <w:rsid w:val="005A74DC"/>
    <w:rsid w:val="005A7AC6"/>
    <w:rsid w:val="005A7F20"/>
    <w:rsid w:val="005B07F2"/>
    <w:rsid w:val="005B0D9F"/>
    <w:rsid w:val="005B11BA"/>
    <w:rsid w:val="005B1AD5"/>
    <w:rsid w:val="005B278F"/>
    <w:rsid w:val="005B29D5"/>
    <w:rsid w:val="005B5320"/>
    <w:rsid w:val="005B57F2"/>
    <w:rsid w:val="005B5FB8"/>
    <w:rsid w:val="005B63F6"/>
    <w:rsid w:val="005B712B"/>
    <w:rsid w:val="005C010B"/>
    <w:rsid w:val="005C0779"/>
    <w:rsid w:val="005C1E41"/>
    <w:rsid w:val="005C1EEA"/>
    <w:rsid w:val="005C26FA"/>
    <w:rsid w:val="005C3D5A"/>
    <w:rsid w:val="005C3EA4"/>
    <w:rsid w:val="005C4078"/>
    <w:rsid w:val="005C62D5"/>
    <w:rsid w:val="005C6C9A"/>
    <w:rsid w:val="005C701B"/>
    <w:rsid w:val="005C7065"/>
    <w:rsid w:val="005C782A"/>
    <w:rsid w:val="005D0314"/>
    <w:rsid w:val="005D051F"/>
    <w:rsid w:val="005D0692"/>
    <w:rsid w:val="005D22BE"/>
    <w:rsid w:val="005D4CD0"/>
    <w:rsid w:val="005D569F"/>
    <w:rsid w:val="005D63C3"/>
    <w:rsid w:val="005E165B"/>
    <w:rsid w:val="005E196A"/>
    <w:rsid w:val="005E1D16"/>
    <w:rsid w:val="005E1E34"/>
    <w:rsid w:val="005E23CC"/>
    <w:rsid w:val="005E25E2"/>
    <w:rsid w:val="005E2926"/>
    <w:rsid w:val="005E3E3B"/>
    <w:rsid w:val="005E40CC"/>
    <w:rsid w:val="005E5794"/>
    <w:rsid w:val="005E5C46"/>
    <w:rsid w:val="005E5D63"/>
    <w:rsid w:val="005E5F17"/>
    <w:rsid w:val="005E639F"/>
    <w:rsid w:val="005F29FB"/>
    <w:rsid w:val="005F3920"/>
    <w:rsid w:val="005F5A93"/>
    <w:rsid w:val="005F5FEB"/>
    <w:rsid w:val="006021F0"/>
    <w:rsid w:val="00603ED7"/>
    <w:rsid w:val="00604532"/>
    <w:rsid w:val="006048CA"/>
    <w:rsid w:val="00605163"/>
    <w:rsid w:val="0060727A"/>
    <w:rsid w:val="0060730B"/>
    <w:rsid w:val="00607342"/>
    <w:rsid w:val="00612879"/>
    <w:rsid w:val="00612944"/>
    <w:rsid w:val="0061332D"/>
    <w:rsid w:val="00615BFE"/>
    <w:rsid w:val="00616988"/>
    <w:rsid w:val="00620EF8"/>
    <w:rsid w:val="006215CB"/>
    <w:rsid w:val="00621C83"/>
    <w:rsid w:val="00621F24"/>
    <w:rsid w:val="0062273D"/>
    <w:rsid w:val="00622B0B"/>
    <w:rsid w:val="0062383D"/>
    <w:rsid w:val="006244D6"/>
    <w:rsid w:val="00624982"/>
    <w:rsid w:val="006254D6"/>
    <w:rsid w:val="00625CEB"/>
    <w:rsid w:val="00630E40"/>
    <w:rsid w:val="00632016"/>
    <w:rsid w:val="00632215"/>
    <w:rsid w:val="00632428"/>
    <w:rsid w:val="00632942"/>
    <w:rsid w:val="0063307F"/>
    <w:rsid w:val="006337F5"/>
    <w:rsid w:val="00633821"/>
    <w:rsid w:val="00633838"/>
    <w:rsid w:val="00634A5A"/>
    <w:rsid w:val="00635448"/>
    <w:rsid w:val="00635C72"/>
    <w:rsid w:val="0063679D"/>
    <w:rsid w:val="00636CD3"/>
    <w:rsid w:val="0063785C"/>
    <w:rsid w:val="00642596"/>
    <w:rsid w:val="006447ED"/>
    <w:rsid w:val="00644BA7"/>
    <w:rsid w:val="006450F2"/>
    <w:rsid w:val="00645222"/>
    <w:rsid w:val="006452C0"/>
    <w:rsid w:val="006456EE"/>
    <w:rsid w:val="006458E9"/>
    <w:rsid w:val="00645ADA"/>
    <w:rsid w:val="00645C7C"/>
    <w:rsid w:val="00645DFB"/>
    <w:rsid w:val="00645F67"/>
    <w:rsid w:val="00645FC5"/>
    <w:rsid w:val="00647A12"/>
    <w:rsid w:val="006504B9"/>
    <w:rsid w:val="00651564"/>
    <w:rsid w:val="006515BB"/>
    <w:rsid w:val="00653BA8"/>
    <w:rsid w:val="00653DA4"/>
    <w:rsid w:val="00653F61"/>
    <w:rsid w:val="0065454B"/>
    <w:rsid w:val="00655276"/>
    <w:rsid w:val="0065530D"/>
    <w:rsid w:val="00655536"/>
    <w:rsid w:val="0065577D"/>
    <w:rsid w:val="006576C2"/>
    <w:rsid w:val="00660489"/>
    <w:rsid w:val="00660FE3"/>
    <w:rsid w:val="00661818"/>
    <w:rsid w:val="00662132"/>
    <w:rsid w:val="00662154"/>
    <w:rsid w:val="006622FF"/>
    <w:rsid w:val="006629E9"/>
    <w:rsid w:val="006634B6"/>
    <w:rsid w:val="00663CAA"/>
    <w:rsid w:val="0066553E"/>
    <w:rsid w:val="00666200"/>
    <w:rsid w:val="006663D9"/>
    <w:rsid w:val="006669B5"/>
    <w:rsid w:val="00666F45"/>
    <w:rsid w:val="00667720"/>
    <w:rsid w:val="00667E5B"/>
    <w:rsid w:val="00670D2D"/>
    <w:rsid w:val="00670DE8"/>
    <w:rsid w:val="006719E9"/>
    <w:rsid w:val="00671FD2"/>
    <w:rsid w:val="00672131"/>
    <w:rsid w:val="00673B6E"/>
    <w:rsid w:val="00673D36"/>
    <w:rsid w:val="00674CB7"/>
    <w:rsid w:val="0068027C"/>
    <w:rsid w:val="006804DB"/>
    <w:rsid w:val="006812DC"/>
    <w:rsid w:val="006817CC"/>
    <w:rsid w:val="00683771"/>
    <w:rsid w:val="00683FF9"/>
    <w:rsid w:val="00684791"/>
    <w:rsid w:val="00684A0A"/>
    <w:rsid w:val="00685DC7"/>
    <w:rsid w:val="00686EAB"/>
    <w:rsid w:val="006900FB"/>
    <w:rsid w:val="00691275"/>
    <w:rsid w:val="0069332C"/>
    <w:rsid w:val="0069458E"/>
    <w:rsid w:val="006947D9"/>
    <w:rsid w:val="00695998"/>
    <w:rsid w:val="006965CB"/>
    <w:rsid w:val="006A0173"/>
    <w:rsid w:val="006A01C4"/>
    <w:rsid w:val="006A0AFA"/>
    <w:rsid w:val="006A163D"/>
    <w:rsid w:val="006A19A6"/>
    <w:rsid w:val="006A1BFD"/>
    <w:rsid w:val="006A38A2"/>
    <w:rsid w:val="006A3952"/>
    <w:rsid w:val="006A396E"/>
    <w:rsid w:val="006A67A5"/>
    <w:rsid w:val="006A6B9C"/>
    <w:rsid w:val="006A72C9"/>
    <w:rsid w:val="006A7E4B"/>
    <w:rsid w:val="006B195B"/>
    <w:rsid w:val="006B1BB7"/>
    <w:rsid w:val="006B39A1"/>
    <w:rsid w:val="006B50D5"/>
    <w:rsid w:val="006B5ED3"/>
    <w:rsid w:val="006B6934"/>
    <w:rsid w:val="006B7B69"/>
    <w:rsid w:val="006C1764"/>
    <w:rsid w:val="006C24C3"/>
    <w:rsid w:val="006C26CB"/>
    <w:rsid w:val="006C2795"/>
    <w:rsid w:val="006C27EE"/>
    <w:rsid w:val="006C2B45"/>
    <w:rsid w:val="006C3FE4"/>
    <w:rsid w:val="006C459A"/>
    <w:rsid w:val="006C5C4E"/>
    <w:rsid w:val="006C5E27"/>
    <w:rsid w:val="006C67F3"/>
    <w:rsid w:val="006C6936"/>
    <w:rsid w:val="006C6F2A"/>
    <w:rsid w:val="006C7A83"/>
    <w:rsid w:val="006D13C8"/>
    <w:rsid w:val="006D15C3"/>
    <w:rsid w:val="006D16D0"/>
    <w:rsid w:val="006D1838"/>
    <w:rsid w:val="006D21B1"/>
    <w:rsid w:val="006D2362"/>
    <w:rsid w:val="006D23D3"/>
    <w:rsid w:val="006D35B7"/>
    <w:rsid w:val="006D3682"/>
    <w:rsid w:val="006D388B"/>
    <w:rsid w:val="006D3FC5"/>
    <w:rsid w:val="006D458C"/>
    <w:rsid w:val="006D4763"/>
    <w:rsid w:val="006D497A"/>
    <w:rsid w:val="006D54CC"/>
    <w:rsid w:val="006D5763"/>
    <w:rsid w:val="006D5860"/>
    <w:rsid w:val="006D59FB"/>
    <w:rsid w:val="006D7DD9"/>
    <w:rsid w:val="006E056E"/>
    <w:rsid w:val="006E1A72"/>
    <w:rsid w:val="006E2672"/>
    <w:rsid w:val="006E4133"/>
    <w:rsid w:val="006E4813"/>
    <w:rsid w:val="006E4854"/>
    <w:rsid w:val="006E49BC"/>
    <w:rsid w:val="006E4C20"/>
    <w:rsid w:val="006E4FBE"/>
    <w:rsid w:val="006E5190"/>
    <w:rsid w:val="006E52BF"/>
    <w:rsid w:val="006E58C3"/>
    <w:rsid w:val="006F0C7C"/>
    <w:rsid w:val="006F0D42"/>
    <w:rsid w:val="006F17F9"/>
    <w:rsid w:val="006F1D11"/>
    <w:rsid w:val="006F3716"/>
    <w:rsid w:val="006F6501"/>
    <w:rsid w:val="006F677A"/>
    <w:rsid w:val="006F6D45"/>
    <w:rsid w:val="006F7367"/>
    <w:rsid w:val="00700210"/>
    <w:rsid w:val="0070147A"/>
    <w:rsid w:val="00702BED"/>
    <w:rsid w:val="007047D1"/>
    <w:rsid w:val="007053DF"/>
    <w:rsid w:val="00705480"/>
    <w:rsid w:val="0070591B"/>
    <w:rsid w:val="00706600"/>
    <w:rsid w:val="00710C30"/>
    <w:rsid w:val="007120E9"/>
    <w:rsid w:val="0071253A"/>
    <w:rsid w:val="00712D29"/>
    <w:rsid w:val="007131AF"/>
    <w:rsid w:val="0071396F"/>
    <w:rsid w:val="00713ABD"/>
    <w:rsid w:val="00714FAD"/>
    <w:rsid w:val="007154AB"/>
    <w:rsid w:val="007154FA"/>
    <w:rsid w:val="00715806"/>
    <w:rsid w:val="007158B9"/>
    <w:rsid w:val="007163BA"/>
    <w:rsid w:val="007163E1"/>
    <w:rsid w:val="007169F0"/>
    <w:rsid w:val="00717359"/>
    <w:rsid w:val="00720632"/>
    <w:rsid w:val="0072197A"/>
    <w:rsid w:val="00722408"/>
    <w:rsid w:val="0072372F"/>
    <w:rsid w:val="00724CF1"/>
    <w:rsid w:val="00724D6B"/>
    <w:rsid w:val="0072544A"/>
    <w:rsid w:val="007260C2"/>
    <w:rsid w:val="00730AE5"/>
    <w:rsid w:val="00732A9C"/>
    <w:rsid w:val="00733BEA"/>
    <w:rsid w:val="007346AF"/>
    <w:rsid w:val="007347AD"/>
    <w:rsid w:val="007347FC"/>
    <w:rsid w:val="007372F8"/>
    <w:rsid w:val="00737402"/>
    <w:rsid w:val="0073751C"/>
    <w:rsid w:val="00737C7B"/>
    <w:rsid w:val="00737F1A"/>
    <w:rsid w:val="007400B0"/>
    <w:rsid w:val="007431A9"/>
    <w:rsid w:val="00744152"/>
    <w:rsid w:val="00745563"/>
    <w:rsid w:val="00745A11"/>
    <w:rsid w:val="007462CC"/>
    <w:rsid w:val="00746694"/>
    <w:rsid w:val="0074759D"/>
    <w:rsid w:val="0075092A"/>
    <w:rsid w:val="00750AE0"/>
    <w:rsid w:val="00750C3F"/>
    <w:rsid w:val="00751CC5"/>
    <w:rsid w:val="00752548"/>
    <w:rsid w:val="0075317C"/>
    <w:rsid w:val="00753362"/>
    <w:rsid w:val="00754D01"/>
    <w:rsid w:val="00754E1F"/>
    <w:rsid w:val="00755335"/>
    <w:rsid w:val="007571C8"/>
    <w:rsid w:val="007573EE"/>
    <w:rsid w:val="00761107"/>
    <w:rsid w:val="00761821"/>
    <w:rsid w:val="00762608"/>
    <w:rsid w:val="00762611"/>
    <w:rsid w:val="00762762"/>
    <w:rsid w:val="00762D5D"/>
    <w:rsid w:val="00762E71"/>
    <w:rsid w:val="00762F30"/>
    <w:rsid w:val="007633F3"/>
    <w:rsid w:val="00764EB8"/>
    <w:rsid w:val="0076591B"/>
    <w:rsid w:val="00765EB4"/>
    <w:rsid w:val="00766507"/>
    <w:rsid w:val="007709EA"/>
    <w:rsid w:val="00771D4B"/>
    <w:rsid w:val="00775250"/>
    <w:rsid w:val="007753E2"/>
    <w:rsid w:val="007756D8"/>
    <w:rsid w:val="007757EA"/>
    <w:rsid w:val="00776AD6"/>
    <w:rsid w:val="0077703C"/>
    <w:rsid w:val="0077725F"/>
    <w:rsid w:val="00777980"/>
    <w:rsid w:val="0078132C"/>
    <w:rsid w:val="007814F9"/>
    <w:rsid w:val="007826BA"/>
    <w:rsid w:val="00782ACE"/>
    <w:rsid w:val="00783550"/>
    <w:rsid w:val="00783E3F"/>
    <w:rsid w:val="00784197"/>
    <w:rsid w:val="00785295"/>
    <w:rsid w:val="00785D69"/>
    <w:rsid w:val="007863B7"/>
    <w:rsid w:val="0078672F"/>
    <w:rsid w:val="0078747B"/>
    <w:rsid w:val="00787DC6"/>
    <w:rsid w:val="00790641"/>
    <w:rsid w:val="00790F55"/>
    <w:rsid w:val="007911D3"/>
    <w:rsid w:val="00791655"/>
    <w:rsid w:val="00792562"/>
    <w:rsid w:val="00793A2A"/>
    <w:rsid w:val="00793F35"/>
    <w:rsid w:val="0079495F"/>
    <w:rsid w:val="00794C78"/>
    <w:rsid w:val="00795479"/>
    <w:rsid w:val="007955C8"/>
    <w:rsid w:val="00795725"/>
    <w:rsid w:val="007978B1"/>
    <w:rsid w:val="007A021E"/>
    <w:rsid w:val="007A0BCF"/>
    <w:rsid w:val="007A1D14"/>
    <w:rsid w:val="007A1DFA"/>
    <w:rsid w:val="007A31D1"/>
    <w:rsid w:val="007A4347"/>
    <w:rsid w:val="007A5E5A"/>
    <w:rsid w:val="007A62AD"/>
    <w:rsid w:val="007A65EE"/>
    <w:rsid w:val="007A70A6"/>
    <w:rsid w:val="007B1B51"/>
    <w:rsid w:val="007B21F0"/>
    <w:rsid w:val="007B2761"/>
    <w:rsid w:val="007B34CF"/>
    <w:rsid w:val="007B414C"/>
    <w:rsid w:val="007B524C"/>
    <w:rsid w:val="007B591C"/>
    <w:rsid w:val="007B5B0F"/>
    <w:rsid w:val="007B5D94"/>
    <w:rsid w:val="007B792E"/>
    <w:rsid w:val="007B7A03"/>
    <w:rsid w:val="007C0388"/>
    <w:rsid w:val="007C1D9D"/>
    <w:rsid w:val="007C1DE0"/>
    <w:rsid w:val="007C2E62"/>
    <w:rsid w:val="007C3E2D"/>
    <w:rsid w:val="007C5432"/>
    <w:rsid w:val="007C5723"/>
    <w:rsid w:val="007C60F4"/>
    <w:rsid w:val="007C6F1F"/>
    <w:rsid w:val="007C7DB1"/>
    <w:rsid w:val="007D0211"/>
    <w:rsid w:val="007D0816"/>
    <w:rsid w:val="007D1925"/>
    <w:rsid w:val="007D1EC2"/>
    <w:rsid w:val="007D22E4"/>
    <w:rsid w:val="007D320C"/>
    <w:rsid w:val="007D4444"/>
    <w:rsid w:val="007D5241"/>
    <w:rsid w:val="007D6F7E"/>
    <w:rsid w:val="007D7F02"/>
    <w:rsid w:val="007E00A8"/>
    <w:rsid w:val="007E118A"/>
    <w:rsid w:val="007E35EE"/>
    <w:rsid w:val="007E4004"/>
    <w:rsid w:val="007E4871"/>
    <w:rsid w:val="007E4A80"/>
    <w:rsid w:val="007E5E8A"/>
    <w:rsid w:val="007E6180"/>
    <w:rsid w:val="007E6E8A"/>
    <w:rsid w:val="007E77F4"/>
    <w:rsid w:val="007E7C2D"/>
    <w:rsid w:val="007F06D3"/>
    <w:rsid w:val="007F0B92"/>
    <w:rsid w:val="007F2139"/>
    <w:rsid w:val="007F281E"/>
    <w:rsid w:val="007F29AE"/>
    <w:rsid w:val="007F31D5"/>
    <w:rsid w:val="007F43A1"/>
    <w:rsid w:val="007F43FC"/>
    <w:rsid w:val="007F4AE7"/>
    <w:rsid w:val="007F4EB8"/>
    <w:rsid w:val="007F5457"/>
    <w:rsid w:val="007F75F6"/>
    <w:rsid w:val="008009E0"/>
    <w:rsid w:val="00801446"/>
    <w:rsid w:val="0080188D"/>
    <w:rsid w:val="0080241E"/>
    <w:rsid w:val="008030EE"/>
    <w:rsid w:val="00803740"/>
    <w:rsid w:val="00804753"/>
    <w:rsid w:val="00804A44"/>
    <w:rsid w:val="0080507C"/>
    <w:rsid w:val="008051E3"/>
    <w:rsid w:val="00805CD9"/>
    <w:rsid w:val="00806F0A"/>
    <w:rsid w:val="00807397"/>
    <w:rsid w:val="00811148"/>
    <w:rsid w:val="00811D69"/>
    <w:rsid w:val="00812C8E"/>
    <w:rsid w:val="00812D97"/>
    <w:rsid w:val="00813C45"/>
    <w:rsid w:val="008140FE"/>
    <w:rsid w:val="00814509"/>
    <w:rsid w:val="00816094"/>
    <w:rsid w:val="00816401"/>
    <w:rsid w:val="00816E21"/>
    <w:rsid w:val="00817E43"/>
    <w:rsid w:val="00817FD9"/>
    <w:rsid w:val="008202EC"/>
    <w:rsid w:val="00820922"/>
    <w:rsid w:val="00820D33"/>
    <w:rsid w:val="00820E55"/>
    <w:rsid w:val="0082116D"/>
    <w:rsid w:val="00823317"/>
    <w:rsid w:val="00823CBE"/>
    <w:rsid w:val="0082430F"/>
    <w:rsid w:val="00825120"/>
    <w:rsid w:val="00830212"/>
    <w:rsid w:val="008307C5"/>
    <w:rsid w:val="00830C55"/>
    <w:rsid w:val="008319FC"/>
    <w:rsid w:val="00831F6D"/>
    <w:rsid w:val="0083224A"/>
    <w:rsid w:val="00832266"/>
    <w:rsid w:val="008339F2"/>
    <w:rsid w:val="00833E8C"/>
    <w:rsid w:val="00834456"/>
    <w:rsid w:val="0083477F"/>
    <w:rsid w:val="008354BE"/>
    <w:rsid w:val="00835A7A"/>
    <w:rsid w:val="00836550"/>
    <w:rsid w:val="0083695E"/>
    <w:rsid w:val="008370A1"/>
    <w:rsid w:val="0083775B"/>
    <w:rsid w:val="0084007D"/>
    <w:rsid w:val="008405E4"/>
    <w:rsid w:val="008408AD"/>
    <w:rsid w:val="00840AD9"/>
    <w:rsid w:val="00841B63"/>
    <w:rsid w:val="00842C98"/>
    <w:rsid w:val="008445CC"/>
    <w:rsid w:val="00845146"/>
    <w:rsid w:val="008459FA"/>
    <w:rsid w:val="00845B8E"/>
    <w:rsid w:val="00846900"/>
    <w:rsid w:val="00846B4D"/>
    <w:rsid w:val="00846EA3"/>
    <w:rsid w:val="0084750B"/>
    <w:rsid w:val="008476D6"/>
    <w:rsid w:val="00847BF3"/>
    <w:rsid w:val="00850B60"/>
    <w:rsid w:val="00851FA8"/>
    <w:rsid w:val="00852BB0"/>
    <w:rsid w:val="00852D7B"/>
    <w:rsid w:val="0085346A"/>
    <w:rsid w:val="00853791"/>
    <w:rsid w:val="00853959"/>
    <w:rsid w:val="008545BB"/>
    <w:rsid w:val="008556C2"/>
    <w:rsid w:val="0085572F"/>
    <w:rsid w:val="0085663D"/>
    <w:rsid w:val="008573BE"/>
    <w:rsid w:val="00857E22"/>
    <w:rsid w:val="00860192"/>
    <w:rsid w:val="00861236"/>
    <w:rsid w:val="0086126A"/>
    <w:rsid w:val="008615F7"/>
    <w:rsid w:val="00865AB0"/>
    <w:rsid w:val="00865B2E"/>
    <w:rsid w:val="00867102"/>
    <w:rsid w:val="00867523"/>
    <w:rsid w:val="008678A9"/>
    <w:rsid w:val="00867BCA"/>
    <w:rsid w:val="00871934"/>
    <w:rsid w:val="00871A22"/>
    <w:rsid w:val="008727B8"/>
    <w:rsid w:val="00872843"/>
    <w:rsid w:val="00873CF8"/>
    <w:rsid w:val="00873F2D"/>
    <w:rsid w:val="00874EAA"/>
    <w:rsid w:val="0087503C"/>
    <w:rsid w:val="008750F8"/>
    <w:rsid w:val="00875184"/>
    <w:rsid w:val="00876524"/>
    <w:rsid w:val="00876B29"/>
    <w:rsid w:val="00876B4D"/>
    <w:rsid w:val="00877AC8"/>
    <w:rsid w:val="008821DC"/>
    <w:rsid w:val="00883089"/>
    <w:rsid w:val="008834E4"/>
    <w:rsid w:val="008851EF"/>
    <w:rsid w:val="00885746"/>
    <w:rsid w:val="00885C1B"/>
    <w:rsid w:val="008874DB"/>
    <w:rsid w:val="00887DAD"/>
    <w:rsid w:val="00890EA6"/>
    <w:rsid w:val="00891315"/>
    <w:rsid w:val="0089186B"/>
    <w:rsid w:val="00893603"/>
    <w:rsid w:val="00895312"/>
    <w:rsid w:val="008953FD"/>
    <w:rsid w:val="00895B55"/>
    <w:rsid w:val="0089710A"/>
    <w:rsid w:val="00897FA8"/>
    <w:rsid w:val="008A1C30"/>
    <w:rsid w:val="008A2D96"/>
    <w:rsid w:val="008A3374"/>
    <w:rsid w:val="008A3F20"/>
    <w:rsid w:val="008A51CF"/>
    <w:rsid w:val="008A5C5D"/>
    <w:rsid w:val="008A6F34"/>
    <w:rsid w:val="008B3E2D"/>
    <w:rsid w:val="008B4478"/>
    <w:rsid w:val="008B4F3E"/>
    <w:rsid w:val="008B5155"/>
    <w:rsid w:val="008B74F2"/>
    <w:rsid w:val="008B761A"/>
    <w:rsid w:val="008C0685"/>
    <w:rsid w:val="008C0EAE"/>
    <w:rsid w:val="008C1841"/>
    <w:rsid w:val="008C211C"/>
    <w:rsid w:val="008C27E6"/>
    <w:rsid w:val="008C2D22"/>
    <w:rsid w:val="008C3489"/>
    <w:rsid w:val="008C3C8D"/>
    <w:rsid w:val="008C3EBF"/>
    <w:rsid w:val="008C478E"/>
    <w:rsid w:val="008C4C5E"/>
    <w:rsid w:val="008C4D7E"/>
    <w:rsid w:val="008C5B53"/>
    <w:rsid w:val="008C5F77"/>
    <w:rsid w:val="008C69A7"/>
    <w:rsid w:val="008C75AC"/>
    <w:rsid w:val="008C79AD"/>
    <w:rsid w:val="008D1126"/>
    <w:rsid w:val="008D221C"/>
    <w:rsid w:val="008D2C5C"/>
    <w:rsid w:val="008D5534"/>
    <w:rsid w:val="008D633E"/>
    <w:rsid w:val="008E0B4C"/>
    <w:rsid w:val="008E1B10"/>
    <w:rsid w:val="008E1BBD"/>
    <w:rsid w:val="008E2F25"/>
    <w:rsid w:val="008E2F5C"/>
    <w:rsid w:val="008E41F8"/>
    <w:rsid w:val="008E4374"/>
    <w:rsid w:val="008E5AE2"/>
    <w:rsid w:val="008E6611"/>
    <w:rsid w:val="008E6BE7"/>
    <w:rsid w:val="008E7227"/>
    <w:rsid w:val="008E740B"/>
    <w:rsid w:val="008E78C2"/>
    <w:rsid w:val="008F0F07"/>
    <w:rsid w:val="008F1D1D"/>
    <w:rsid w:val="008F21D4"/>
    <w:rsid w:val="008F4541"/>
    <w:rsid w:val="008F4A59"/>
    <w:rsid w:val="008F5036"/>
    <w:rsid w:val="008F5157"/>
    <w:rsid w:val="008F51ED"/>
    <w:rsid w:val="008F5239"/>
    <w:rsid w:val="008F5CC6"/>
    <w:rsid w:val="008F5E82"/>
    <w:rsid w:val="008F6EB2"/>
    <w:rsid w:val="008F775B"/>
    <w:rsid w:val="009016CF"/>
    <w:rsid w:val="00901786"/>
    <w:rsid w:val="00901A51"/>
    <w:rsid w:val="009026F7"/>
    <w:rsid w:val="0090285A"/>
    <w:rsid w:val="00902AB7"/>
    <w:rsid w:val="00902E1B"/>
    <w:rsid w:val="00902EF5"/>
    <w:rsid w:val="00904549"/>
    <w:rsid w:val="00905655"/>
    <w:rsid w:val="00907D3C"/>
    <w:rsid w:val="009102E0"/>
    <w:rsid w:val="00910B6A"/>
    <w:rsid w:val="00910F4B"/>
    <w:rsid w:val="00912668"/>
    <w:rsid w:val="00912E40"/>
    <w:rsid w:val="00912E92"/>
    <w:rsid w:val="00912ED9"/>
    <w:rsid w:val="00914232"/>
    <w:rsid w:val="00914D4C"/>
    <w:rsid w:val="00916501"/>
    <w:rsid w:val="00916F2C"/>
    <w:rsid w:val="0091740A"/>
    <w:rsid w:val="00917BA7"/>
    <w:rsid w:val="00917F22"/>
    <w:rsid w:val="00917F6C"/>
    <w:rsid w:val="00920018"/>
    <w:rsid w:val="0092224E"/>
    <w:rsid w:val="00923C4F"/>
    <w:rsid w:val="0092443A"/>
    <w:rsid w:val="009254D0"/>
    <w:rsid w:val="009256FF"/>
    <w:rsid w:val="00925A0A"/>
    <w:rsid w:val="00927074"/>
    <w:rsid w:val="009277B2"/>
    <w:rsid w:val="00927D10"/>
    <w:rsid w:val="00930D0B"/>
    <w:rsid w:val="00931E82"/>
    <w:rsid w:val="00932D37"/>
    <w:rsid w:val="00934DAE"/>
    <w:rsid w:val="009350C7"/>
    <w:rsid w:val="009353E4"/>
    <w:rsid w:val="00935EED"/>
    <w:rsid w:val="00937328"/>
    <w:rsid w:val="0093783B"/>
    <w:rsid w:val="009416E4"/>
    <w:rsid w:val="00941BF9"/>
    <w:rsid w:val="00941D68"/>
    <w:rsid w:val="009421B7"/>
    <w:rsid w:val="00942203"/>
    <w:rsid w:val="0094244E"/>
    <w:rsid w:val="009433B5"/>
    <w:rsid w:val="00943A83"/>
    <w:rsid w:val="009443D2"/>
    <w:rsid w:val="009449AA"/>
    <w:rsid w:val="00945638"/>
    <w:rsid w:val="009458DB"/>
    <w:rsid w:val="00945D6E"/>
    <w:rsid w:val="00947834"/>
    <w:rsid w:val="00947D4C"/>
    <w:rsid w:val="00947FE3"/>
    <w:rsid w:val="009506AE"/>
    <w:rsid w:val="0095078D"/>
    <w:rsid w:val="00950A5E"/>
    <w:rsid w:val="00951669"/>
    <w:rsid w:val="00953999"/>
    <w:rsid w:val="00953C9D"/>
    <w:rsid w:val="0095444F"/>
    <w:rsid w:val="0095472B"/>
    <w:rsid w:val="00954F58"/>
    <w:rsid w:val="00954F67"/>
    <w:rsid w:val="009558C0"/>
    <w:rsid w:val="00956ABE"/>
    <w:rsid w:val="00956D86"/>
    <w:rsid w:val="0095787A"/>
    <w:rsid w:val="00960192"/>
    <w:rsid w:val="009604FB"/>
    <w:rsid w:val="00961E69"/>
    <w:rsid w:val="00964A7B"/>
    <w:rsid w:val="00964C9A"/>
    <w:rsid w:val="00966A51"/>
    <w:rsid w:val="009674EA"/>
    <w:rsid w:val="009675A9"/>
    <w:rsid w:val="00967FA3"/>
    <w:rsid w:val="00970B27"/>
    <w:rsid w:val="009717F2"/>
    <w:rsid w:val="00972092"/>
    <w:rsid w:val="009725E6"/>
    <w:rsid w:val="009740C2"/>
    <w:rsid w:val="0097485A"/>
    <w:rsid w:val="00976E59"/>
    <w:rsid w:val="00976F33"/>
    <w:rsid w:val="00977552"/>
    <w:rsid w:val="00977DAB"/>
    <w:rsid w:val="00980755"/>
    <w:rsid w:val="0098081E"/>
    <w:rsid w:val="009812E1"/>
    <w:rsid w:val="00983578"/>
    <w:rsid w:val="00984BBB"/>
    <w:rsid w:val="0098516F"/>
    <w:rsid w:val="009852F1"/>
    <w:rsid w:val="009853B4"/>
    <w:rsid w:val="00990834"/>
    <w:rsid w:val="009908DE"/>
    <w:rsid w:val="00990FF0"/>
    <w:rsid w:val="00991A79"/>
    <w:rsid w:val="00991AE2"/>
    <w:rsid w:val="0099264A"/>
    <w:rsid w:val="0099313A"/>
    <w:rsid w:val="00993345"/>
    <w:rsid w:val="00993EB0"/>
    <w:rsid w:val="00994B10"/>
    <w:rsid w:val="00996290"/>
    <w:rsid w:val="00996665"/>
    <w:rsid w:val="00996EBE"/>
    <w:rsid w:val="00997079"/>
    <w:rsid w:val="009978F6"/>
    <w:rsid w:val="009A0206"/>
    <w:rsid w:val="009A17A0"/>
    <w:rsid w:val="009A17F7"/>
    <w:rsid w:val="009A1F90"/>
    <w:rsid w:val="009A3184"/>
    <w:rsid w:val="009A3421"/>
    <w:rsid w:val="009A437F"/>
    <w:rsid w:val="009A4D14"/>
    <w:rsid w:val="009A6310"/>
    <w:rsid w:val="009A6790"/>
    <w:rsid w:val="009A77BE"/>
    <w:rsid w:val="009A7AED"/>
    <w:rsid w:val="009B04AA"/>
    <w:rsid w:val="009B0F44"/>
    <w:rsid w:val="009B1131"/>
    <w:rsid w:val="009B1C90"/>
    <w:rsid w:val="009B3D0E"/>
    <w:rsid w:val="009B3E76"/>
    <w:rsid w:val="009B3F29"/>
    <w:rsid w:val="009B7C5F"/>
    <w:rsid w:val="009C07C1"/>
    <w:rsid w:val="009C11B4"/>
    <w:rsid w:val="009C142F"/>
    <w:rsid w:val="009C3DF6"/>
    <w:rsid w:val="009C477A"/>
    <w:rsid w:val="009C51F5"/>
    <w:rsid w:val="009C540B"/>
    <w:rsid w:val="009C56A1"/>
    <w:rsid w:val="009C56F9"/>
    <w:rsid w:val="009C5A44"/>
    <w:rsid w:val="009C613E"/>
    <w:rsid w:val="009C6499"/>
    <w:rsid w:val="009C753F"/>
    <w:rsid w:val="009C7F25"/>
    <w:rsid w:val="009D0AA1"/>
    <w:rsid w:val="009D12A6"/>
    <w:rsid w:val="009D1DE6"/>
    <w:rsid w:val="009D4619"/>
    <w:rsid w:val="009D4C7C"/>
    <w:rsid w:val="009D5191"/>
    <w:rsid w:val="009D520F"/>
    <w:rsid w:val="009D66FF"/>
    <w:rsid w:val="009D678E"/>
    <w:rsid w:val="009D67B2"/>
    <w:rsid w:val="009D68B2"/>
    <w:rsid w:val="009D719F"/>
    <w:rsid w:val="009D7616"/>
    <w:rsid w:val="009E03A8"/>
    <w:rsid w:val="009E05A7"/>
    <w:rsid w:val="009E1B6C"/>
    <w:rsid w:val="009E277A"/>
    <w:rsid w:val="009E27EF"/>
    <w:rsid w:val="009E2918"/>
    <w:rsid w:val="009E39ED"/>
    <w:rsid w:val="009E618C"/>
    <w:rsid w:val="009E700C"/>
    <w:rsid w:val="009F0689"/>
    <w:rsid w:val="009F0963"/>
    <w:rsid w:val="009F09A8"/>
    <w:rsid w:val="009F0E5A"/>
    <w:rsid w:val="009F26E1"/>
    <w:rsid w:val="009F2B83"/>
    <w:rsid w:val="009F3F0C"/>
    <w:rsid w:val="009F407C"/>
    <w:rsid w:val="009F4427"/>
    <w:rsid w:val="009F4E68"/>
    <w:rsid w:val="009F542A"/>
    <w:rsid w:val="009F5434"/>
    <w:rsid w:val="009F69C8"/>
    <w:rsid w:val="009F6C77"/>
    <w:rsid w:val="00A00734"/>
    <w:rsid w:val="00A00A2F"/>
    <w:rsid w:val="00A011A3"/>
    <w:rsid w:val="00A0228B"/>
    <w:rsid w:val="00A02987"/>
    <w:rsid w:val="00A029FF"/>
    <w:rsid w:val="00A03ADA"/>
    <w:rsid w:val="00A03CBF"/>
    <w:rsid w:val="00A06128"/>
    <w:rsid w:val="00A06BCB"/>
    <w:rsid w:val="00A073A9"/>
    <w:rsid w:val="00A07424"/>
    <w:rsid w:val="00A079E9"/>
    <w:rsid w:val="00A079F9"/>
    <w:rsid w:val="00A07ED5"/>
    <w:rsid w:val="00A111BE"/>
    <w:rsid w:val="00A119A2"/>
    <w:rsid w:val="00A11E29"/>
    <w:rsid w:val="00A127F1"/>
    <w:rsid w:val="00A12F78"/>
    <w:rsid w:val="00A13254"/>
    <w:rsid w:val="00A13673"/>
    <w:rsid w:val="00A15658"/>
    <w:rsid w:val="00A1577F"/>
    <w:rsid w:val="00A15AAB"/>
    <w:rsid w:val="00A1737B"/>
    <w:rsid w:val="00A1792C"/>
    <w:rsid w:val="00A22671"/>
    <w:rsid w:val="00A229D6"/>
    <w:rsid w:val="00A23E2B"/>
    <w:rsid w:val="00A248AD"/>
    <w:rsid w:val="00A24A73"/>
    <w:rsid w:val="00A25531"/>
    <w:rsid w:val="00A25A31"/>
    <w:rsid w:val="00A2673C"/>
    <w:rsid w:val="00A30028"/>
    <w:rsid w:val="00A303BA"/>
    <w:rsid w:val="00A30849"/>
    <w:rsid w:val="00A319A7"/>
    <w:rsid w:val="00A31CEE"/>
    <w:rsid w:val="00A34645"/>
    <w:rsid w:val="00A34A42"/>
    <w:rsid w:val="00A34B9A"/>
    <w:rsid w:val="00A34C10"/>
    <w:rsid w:val="00A3591B"/>
    <w:rsid w:val="00A36F5A"/>
    <w:rsid w:val="00A375A5"/>
    <w:rsid w:val="00A37B48"/>
    <w:rsid w:val="00A4079C"/>
    <w:rsid w:val="00A40A80"/>
    <w:rsid w:val="00A40EC3"/>
    <w:rsid w:val="00A414AD"/>
    <w:rsid w:val="00A41B72"/>
    <w:rsid w:val="00A42E78"/>
    <w:rsid w:val="00A43218"/>
    <w:rsid w:val="00A43D83"/>
    <w:rsid w:val="00A44E2D"/>
    <w:rsid w:val="00A45284"/>
    <w:rsid w:val="00A460EB"/>
    <w:rsid w:val="00A4676B"/>
    <w:rsid w:val="00A51043"/>
    <w:rsid w:val="00A512C8"/>
    <w:rsid w:val="00A51425"/>
    <w:rsid w:val="00A51B9D"/>
    <w:rsid w:val="00A52163"/>
    <w:rsid w:val="00A52BFF"/>
    <w:rsid w:val="00A53475"/>
    <w:rsid w:val="00A535AA"/>
    <w:rsid w:val="00A53A19"/>
    <w:rsid w:val="00A540F3"/>
    <w:rsid w:val="00A5580F"/>
    <w:rsid w:val="00A55B54"/>
    <w:rsid w:val="00A605C3"/>
    <w:rsid w:val="00A6117F"/>
    <w:rsid w:val="00A6264F"/>
    <w:rsid w:val="00A6378B"/>
    <w:rsid w:val="00A63B5C"/>
    <w:rsid w:val="00A64E99"/>
    <w:rsid w:val="00A66022"/>
    <w:rsid w:val="00A66E2F"/>
    <w:rsid w:val="00A67E57"/>
    <w:rsid w:val="00A70E99"/>
    <w:rsid w:val="00A7339B"/>
    <w:rsid w:val="00A7368B"/>
    <w:rsid w:val="00A737F5"/>
    <w:rsid w:val="00A74F09"/>
    <w:rsid w:val="00A76036"/>
    <w:rsid w:val="00A7622D"/>
    <w:rsid w:val="00A8322F"/>
    <w:rsid w:val="00A83B89"/>
    <w:rsid w:val="00A856A8"/>
    <w:rsid w:val="00A85E9D"/>
    <w:rsid w:val="00A866B5"/>
    <w:rsid w:val="00A872C1"/>
    <w:rsid w:val="00A90681"/>
    <w:rsid w:val="00A91138"/>
    <w:rsid w:val="00A91682"/>
    <w:rsid w:val="00A919D9"/>
    <w:rsid w:val="00A91A79"/>
    <w:rsid w:val="00A91CDD"/>
    <w:rsid w:val="00A91E84"/>
    <w:rsid w:val="00A94DD9"/>
    <w:rsid w:val="00A955F4"/>
    <w:rsid w:val="00A959AF"/>
    <w:rsid w:val="00A961FA"/>
    <w:rsid w:val="00A96594"/>
    <w:rsid w:val="00AA0568"/>
    <w:rsid w:val="00AA0D72"/>
    <w:rsid w:val="00AA2357"/>
    <w:rsid w:val="00AA36B1"/>
    <w:rsid w:val="00AA4236"/>
    <w:rsid w:val="00AA4A0E"/>
    <w:rsid w:val="00AA4F64"/>
    <w:rsid w:val="00AA4F92"/>
    <w:rsid w:val="00AA68BE"/>
    <w:rsid w:val="00AA70B5"/>
    <w:rsid w:val="00AA77AE"/>
    <w:rsid w:val="00AA7A9A"/>
    <w:rsid w:val="00AA7B8B"/>
    <w:rsid w:val="00AA7C67"/>
    <w:rsid w:val="00AB12A5"/>
    <w:rsid w:val="00AB1768"/>
    <w:rsid w:val="00AB1836"/>
    <w:rsid w:val="00AB198D"/>
    <w:rsid w:val="00AB221B"/>
    <w:rsid w:val="00AB40C8"/>
    <w:rsid w:val="00AB6A3B"/>
    <w:rsid w:val="00AB6D9E"/>
    <w:rsid w:val="00AB6F1E"/>
    <w:rsid w:val="00AC25F3"/>
    <w:rsid w:val="00AC31B1"/>
    <w:rsid w:val="00AC328D"/>
    <w:rsid w:val="00AC3725"/>
    <w:rsid w:val="00AC3B56"/>
    <w:rsid w:val="00AC4A49"/>
    <w:rsid w:val="00AC507B"/>
    <w:rsid w:val="00AC6F4D"/>
    <w:rsid w:val="00AC7A67"/>
    <w:rsid w:val="00AC7EB9"/>
    <w:rsid w:val="00AD15C3"/>
    <w:rsid w:val="00AD172E"/>
    <w:rsid w:val="00AD1FD3"/>
    <w:rsid w:val="00AD25F9"/>
    <w:rsid w:val="00AD384A"/>
    <w:rsid w:val="00AD416B"/>
    <w:rsid w:val="00AD57CD"/>
    <w:rsid w:val="00AD5D3B"/>
    <w:rsid w:val="00AD5F0C"/>
    <w:rsid w:val="00AD6E67"/>
    <w:rsid w:val="00AD71B8"/>
    <w:rsid w:val="00AD7D33"/>
    <w:rsid w:val="00AD7E70"/>
    <w:rsid w:val="00AE09E5"/>
    <w:rsid w:val="00AE35A6"/>
    <w:rsid w:val="00AE38A2"/>
    <w:rsid w:val="00AE6A34"/>
    <w:rsid w:val="00AE7E42"/>
    <w:rsid w:val="00AE7FAF"/>
    <w:rsid w:val="00AF1656"/>
    <w:rsid w:val="00AF1B53"/>
    <w:rsid w:val="00AF30D3"/>
    <w:rsid w:val="00AF30ED"/>
    <w:rsid w:val="00AF4844"/>
    <w:rsid w:val="00AF4A45"/>
    <w:rsid w:val="00AF4AD3"/>
    <w:rsid w:val="00AF4E52"/>
    <w:rsid w:val="00AF56EB"/>
    <w:rsid w:val="00AF6060"/>
    <w:rsid w:val="00AF6BBF"/>
    <w:rsid w:val="00AF77BC"/>
    <w:rsid w:val="00B013A4"/>
    <w:rsid w:val="00B01A6E"/>
    <w:rsid w:val="00B01A87"/>
    <w:rsid w:val="00B01F62"/>
    <w:rsid w:val="00B026FC"/>
    <w:rsid w:val="00B04842"/>
    <w:rsid w:val="00B04E66"/>
    <w:rsid w:val="00B05A28"/>
    <w:rsid w:val="00B079AC"/>
    <w:rsid w:val="00B07EA5"/>
    <w:rsid w:val="00B105E6"/>
    <w:rsid w:val="00B106C9"/>
    <w:rsid w:val="00B10E3C"/>
    <w:rsid w:val="00B11205"/>
    <w:rsid w:val="00B11EC0"/>
    <w:rsid w:val="00B12AD6"/>
    <w:rsid w:val="00B13D1C"/>
    <w:rsid w:val="00B14811"/>
    <w:rsid w:val="00B14869"/>
    <w:rsid w:val="00B153C5"/>
    <w:rsid w:val="00B15A02"/>
    <w:rsid w:val="00B168BF"/>
    <w:rsid w:val="00B1761B"/>
    <w:rsid w:val="00B177FA"/>
    <w:rsid w:val="00B205C5"/>
    <w:rsid w:val="00B20DDB"/>
    <w:rsid w:val="00B21720"/>
    <w:rsid w:val="00B23197"/>
    <w:rsid w:val="00B2328E"/>
    <w:rsid w:val="00B26AC4"/>
    <w:rsid w:val="00B27E27"/>
    <w:rsid w:val="00B30FEC"/>
    <w:rsid w:val="00B31EDD"/>
    <w:rsid w:val="00B321B3"/>
    <w:rsid w:val="00B325C7"/>
    <w:rsid w:val="00B328E5"/>
    <w:rsid w:val="00B32ABA"/>
    <w:rsid w:val="00B32DF7"/>
    <w:rsid w:val="00B33325"/>
    <w:rsid w:val="00B336C9"/>
    <w:rsid w:val="00B338E6"/>
    <w:rsid w:val="00B34AAB"/>
    <w:rsid w:val="00B36859"/>
    <w:rsid w:val="00B368BA"/>
    <w:rsid w:val="00B37393"/>
    <w:rsid w:val="00B402FF"/>
    <w:rsid w:val="00B418AA"/>
    <w:rsid w:val="00B41B4C"/>
    <w:rsid w:val="00B424E4"/>
    <w:rsid w:val="00B43614"/>
    <w:rsid w:val="00B43A23"/>
    <w:rsid w:val="00B44451"/>
    <w:rsid w:val="00B45C34"/>
    <w:rsid w:val="00B45F28"/>
    <w:rsid w:val="00B466B8"/>
    <w:rsid w:val="00B47614"/>
    <w:rsid w:val="00B47DF5"/>
    <w:rsid w:val="00B50167"/>
    <w:rsid w:val="00B51056"/>
    <w:rsid w:val="00B5114F"/>
    <w:rsid w:val="00B51CE7"/>
    <w:rsid w:val="00B521C9"/>
    <w:rsid w:val="00B52D4A"/>
    <w:rsid w:val="00B53248"/>
    <w:rsid w:val="00B5336A"/>
    <w:rsid w:val="00B5395F"/>
    <w:rsid w:val="00B53FF8"/>
    <w:rsid w:val="00B540F5"/>
    <w:rsid w:val="00B54CA1"/>
    <w:rsid w:val="00B55B82"/>
    <w:rsid w:val="00B56254"/>
    <w:rsid w:val="00B5768B"/>
    <w:rsid w:val="00B60A88"/>
    <w:rsid w:val="00B60D2F"/>
    <w:rsid w:val="00B6227B"/>
    <w:rsid w:val="00B6239D"/>
    <w:rsid w:val="00B62C14"/>
    <w:rsid w:val="00B658D6"/>
    <w:rsid w:val="00B65F1A"/>
    <w:rsid w:val="00B660A0"/>
    <w:rsid w:val="00B66F44"/>
    <w:rsid w:val="00B67580"/>
    <w:rsid w:val="00B67F1B"/>
    <w:rsid w:val="00B719BB"/>
    <w:rsid w:val="00B72369"/>
    <w:rsid w:val="00B726C5"/>
    <w:rsid w:val="00B7399E"/>
    <w:rsid w:val="00B73AED"/>
    <w:rsid w:val="00B7407F"/>
    <w:rsid w:val="00B75FC8"/>
    <w:rsid w:val="00B76835"/>
    <w:rsid w:val="00B80694"/>
    <w:rsid w:val="00B8099C"/>
    <w:rsid w:val="00B80DB5"/>
    <w:rsid w:val="00B80E54"/>
    <w:rsid w:val="00B8126C"/>
    <w:rsid w:val="00B81613"/>
    <w:rsid w:val="00B81C9B"/>
    <w:rsid w:val="00B83107"/>
    <w:rsid w:val="00B8488E"/>
    <w:rsid w:val="00B85990"/>
    <w:rsid w:val="00B860B5"/>
    <w:rsid w:val="00B907AB"/>
    <w:rsid w:val="00B90BAC"/>
    <w:rsid w:val="00B9198F"/>
    <w:rsid w:val="00B935F7"/>
    <w:rsid w:val="00B93619"/>
    <w:rsid w:val="00B942D9"/>
    <w:rsid w:val="00B94419"/>
    <w:rsid w:val="00B95777"/>
    <w:rsid w:val="00B95A6A"/>
    <w:rsid w:val="00B9681C"/>
    <w:rsid w:val="00B97F90"/>
    <w:rsid w:val="00BA23F2"/>
    <w:rsid w:val="00BA2CC2"/>
    <w:rsid w:val="00BA495C"/>
    <w:rsid w:val="00BA4EEB"/>
    <w:rsid w:val="00BA64CF"/>
    <w:rsid w:val="00BA78A3"/>
    <w:rsid w:val="00BB099F"/>
    <w:rsid w:val="00BB0CF0"/>
    <w:rsid w:val="00BB28EC"/>
    <w:rsid w:val="00BB4C0C"/>
    <w:rsid w:val="00BB6064"/>
    <w:rsid w:val="00BB63A4"/>
    <w:rsid w:val="00BB75A3"/>
    <w:rsid w:val="00BB78DD"/>
    <w:rsid w:val="00BC02E2"/>
    <w:rsid w:val="00BC053E"/>
    <w:rsid w:val="00BC0A58"/>
    <w:rsid w:val="00BC0B9D"/>
    <w:rsid w:val="00BC0D34"/>
    <w:rsid w:val="00BC0E30"/>
    <w:rsid w:val="00BC10BA"/>
    <w:rsid w:val="00BC1A50"/>
    <w:rsid w:val="00BC222D"/>
    <w:rsid w:val="00BC2E56"/>
    <w:rsid w:val="00BC380B"/>
    <w:rsid w:val="00BC3CE0"/>
    <w:rsid w:val="00BC3FB9"/>
    <w:rsid w:val="00BC4718"/>
    <w:rsid w:val="00BC49B5"/>
    <w:rsid w:val="00BC4D7E"/>
    <w:rsid w:val="00BC4ECC"/>
    <w:rsid w:val="00BC6F45"/>
    <w:rsid w:val="00BC7439"/>
    <w:rsid w:val="00BC7593"/>
    <w:rsid w:val="00BC7647"/>
    <w:rsid w:val="00BD0C59"/>
    <w:rsid w:val="00BD0DE2"/>
    <w:rsid w:val="00BD10ED"/>
    <w:rsid w:val="00BD172B"/>
    <w:rsid w:val="00BD1ECF"/>
    <w:rsid w:val="00BD3DBA"/>
    <w:rsid w:val="00BD451A"/>
    <w:rsid w:val="00BD4A7A"/>
    <w:rsid w:val="00BD4B80"/>
    <w:rsid w:val="00BD578B"/>
    <w:rsid w:val="00BD593E"/>
    <w:rsid w:val="00BD62E3"/>
    <w:rsid w:val="00BD7933"/>
    <w:rsid w:val="00BE06E2"/>
    <w:rsid w:val="00BE0A26"/>
    <w:rsid w:val="00BE1415"/>
    <w:rsid w:val="00BE1E21"/>
    <w:rsid w:val="00BE21A7"/>
    <w:rsid w:val="00BE2504"/>
    <w:rsid w:val="00BE2ABD"/>
    <w:rsid w:val="00BE4548"/>
    <w:rsid w:val="00BE4FCD"/>
    <w:rsid w:val="00BE55B1"/>
    <w:rsid w:val="00BE5600"/>
    <w:rsid w:val="00BE5D9D"/>
    <w:rsid w:val="00BE6263"/>
    <w:rsid w:val="00BE67A2"/>
    <w:rsid w:val="00BE6AB5"/>
    <w:rsid w:val="00BE7DA6"/>
    <w:rsid w:val="00BF038B"/>
    <w:rsid w:val="00BF09A7"/>
    <w:rsid w:val="00BF0B79"/>
    <w:rsid w:val="00BF1135"/>
    <w:rsid w:val="00BF1137"/>
    <w:rsid w:val="00BF1688"/>
    <w:rsid w:val="00BF1835"/>
    <w:rsid w:val="00BF1B5B"/>
    <w:rsid w:val="00BF3DA7"/>
    <w:rsid w:val="00BF5CCD"/>
    <w:rsid w:val="00BF5EE5"/>
    <w:rsid w:val="00BF5FCB"/>
    <w:rsid w:val="00BF5FE2"/>
    <w:rsid w:val="00BF739D"/>
    <w:rsid w:val="00C008BF"/>
    <w:rsid w:val="00C01099"/>
    <w:rsid w:val="00C012EC"/>
    <w:rsid w:val="00C018EF"/>
    <w:rsid w:val="00C027F2"/>
    <w:rsid w:val="00C030BD"/>
    <w:rsid w:val="00C03476"/>
    <w:rsid w:val="00C057B6"/>
    <w:rsid w:val="00C05E8F"/>
    <w:rsid w:val="00C0728C"/>
    <w:rsid w:val="00C1269E"/>
    <w:rsid w:val="00C12753"/>
    <w:rsid w:val="00C12A0E"/>
    <w:rsid w:val="00C131C4"/>
    <w:rsid w:val="00C140EF"/>
    <w:rsid w:val="00C1496F"/>
    <w:rsid w:val="00C156B0"/>
    <w:rsid w:val="00C15EAC"/>
    <w:rsid w:val="00C15ED1"/>
    <w:rsid w:val="00C1611E"/>
    <w:rsid w:val="00C166E8"/>
    <w:rsid w:val="00C16F2E"/>
    <w:rsid w:val="00C16FB8"/>
    <w:rsid w:val="00C17ADE"/>
    <w:rsid w:val="00C17B36"/>
    <w:rsid w:val="00C17E0F"/>
    <w:rsid w:val="00C22149"/>
    <w:rsid w:val="00C2578A"/>
    <w:rsid w:val="00C25C7C"/>
    <w:rsid w:val="00C25DE1"/>
    <w:rsid w:val="00C26AE5"/>
    <w:rsid w:val="00C2751B"/>
    <w:rsid w:val="00C3051C"/>
    <w:rsid w:val="00C3136B"/>
    <w:rsid w:val="00C32B4D"/>
    <w:rsid w:val="00C33944"/>
    <w:rsid w:val="00C3395E"/>
    <w:rsid w:val="00C339AA"/>
    <w:rsid w:val="00C33F85"/>
    <w:rsid w:val="00C34772"/>
    <w:rsid w:val="00C348F1"/>
    <w:rsid w:val="00C34B68"/>
    <w:rsid w:val="00C36B5B"/>
    <w:rsid w:val="00C37D35"/>
    <w:rsid w:val="00C406C6"/>
    <w:rsid w:val="00C40929"/>
    <w:rsid w:val="00C4161B"/>
    <w:rsid w:val="00C42187"/>
    <w:rsid w:val="00C429AD"/>
    <w:rsid w:val="00C42E5E"/>
    <w:rsid w:val="00C42EC3"/>
    <w:rsid w:val="00C43759"/>
    <w:rsid w:val="00C43C1A"/>
    <w:rsid w:val="00C4466D"/>
    <w:rsid w:val="00C4538B"/>
    <w:rsid w:val="00C45693"/>
    <w:rsid w:val="00C45928"/>
    <w:rsid w:val="00C50EC3"/>
    <w:rsid w:val="00C515D5"/>
    <w:rsid w:val="00C52A98"/>
    <w:rsid w:val="00C53782"/>
    <w:rsid w:val="00C53911"/>
    <w:rsid w:val="00C53D7C"/>
    <w:rsid w:val="00C54DDE"/>
    <w:rsid w:val="00C55256"/>
    <w:rsid w:val="00C555D1"/>
    <w:rsid w:val="00C56380"/>
    <w:rsid w:val="00C56AF4"/>
    <w:rsid w:val="00C575EA"/>
    <w:rsid w:val="00C60B4B"/>
    <w:rsid w:val="00C6177F"/>
    <w:rsid w:val="00C61C14"/>
    <w:rsid w:val="00C6227C"/>
    <w:rsid w:val="00C62A7C"/>
    <w:rsid w:val="00C62F4A"/>
    <w:rsid w:val="00C63394"/>
    <w:rsid w:val="00C659FB"/>
    <w:rsid w:val="00C667FF"/>
    <w:rsid w:val="00C668F0"/>
    <w:rsid w:val="00C702C1"/>
    <w:rsid w:val="00C710DF"/>
    <w:rsid w:val="00C72379"/>
    <w:rsid w:val="00C77933"/>
    <w:rsid w:val="00C77C78"/>
    <w:rsid w:val="00C77F1E"/>
    <w:rsid w:val="00C80BF3"/>
    <w:rsid w:val="00C818C4"/>
    <w:rsid w:val="00C81B18"/>
    <w:rsid w:val="00C82205"/>
    <w:rsid w:val="00C823B0"/>
    <w:rsid w:val="00C82CA8"/>
    <w:rsid w:val="00C834D5"/>
    <w:rsid w:val="00C83D20"/>
    <w:rsid w:val="00C84A8E"/>
    <w:rsid w:val="00C8593C"/>
    <w:rsid w:val="00C862FF"/>
    <w:rsid w:val="00C8767C"/>
    <w:rsid w:val="00C915B1"/>
    <w:rsid w:val="00C916C3"/>
    <w:rsid w:val="00C91872"/>
    <w:rsid w:val="00C92104"/>
    <w:rsid w:val="00C92D92"/>
    <w:rsid w:val="00C9341B"/>
    <w:rsid w:val="00C9354C"/>
    <w:rsid w:val="00C93941"/>
    <w:rsid w:val="00C94CD9"/>
    <w:rsid w:val="00C95513"/>
    <w:rsid w:val="00C9598A"/>
    <w:rsid w:val="00C95B9D"/>
    <w:rsid w:val="00C96C68"/>
    <w:rsid w:val="00C96F85"/>
    <w:rsid w:val="00C97A5E"/>
    <w:rsid w:val="00CA02AB"/>
    <w:rsid w:val="00CA0B0C"/>
    <w:rsid w:val="00CA1068"/>
    <w:rsid w:val="00CA15F9"/>
    <w:rsid w:val="00CA1E2E"/>
    <w:rsid w:val="00CA34B2"/>
    <w:rsid w:val="00CA3CA2"/>
    <w:rsid w:val="00CA496A"/>
    <w:rsid w:val="00CA4B6C"/>
    <w:rsid w:val="00CA5FCC"/>
    <w:rsid w:val="00CA674B"/>
    <w:rsid w:val="00CA7E81"/>
    <w:rsid w:val="00CA7F23"/>
    <w:rsid w:val="00CB0740"/>
    <w:rsid w:val="00CB2921"/>
    <w:rsid w:val="00CB475E"/>
    <w:rsid w:val="00CB5199"/>
    <w:rsid w:val="00CB5871"/>
    <w:rsid w:val="00CB5D20"/>
    <w:rsid w:val="00CB6341"/>
    <w:rsid w:val="00CB768C"/>
    <w:rsid w:val="00CB7AA0"/>
    <w:rsid w:val="00CC14F6"/>
    <w:rsid w:val="00CC30D7"/>
    <w:rsid w:val="00CC485D"/>
    <w:rsid w:val="00CC49EE"/>
    <w:rsid w:val="00CC5786"/>
    <w:rsid w:val="00CC5C31"/>
    <w:rsid w:val="00CC7550"/>
    <w:rsid w:val="00CC7A30"/>
    <w:rsid w:val="00CC7F90"/>
    <w:rsid w:val="00CD214D"/>
    <w:rsid w:val="00CD34B4"/>
    <w:rsid w:val="00CD4092"/>
    <w:rsid w:val="00CD4104"/>
    <w:rsid w:val="00CD49B1"/>
    <w:rsid w:val="00CD5983"/>
    <w:rsid w:val="00CD74D1"/>
    <w:rsid w:val="00CE2988"/>
    <w:rsid w:val="00CE2DA9"/>
    <w:rsid w:val="00CE361D"/>
    <w:rsid w:val="00CE43EE"/>
    <w:rsid w:val="00CE5859"/>
    <w:rsid w:val="00CE7E52"/>
    <w:rsid w:val="00CF00B5"/>
    <w:rsid w:val="00CF0754"/>
    <w:rsid w:val="00CF13FC"/>
    <w:rsid w:val="00CF1F26"/>
    <w:rsid w:val="00CF2495"/>
    <w:rsid w:val="00CF2E4A"/>
    <w:rsid w:val="00CF308D"/>
    <w:rsid w:val="00CF3877"/>
    <w:rsid w:val="00CF3FB8"/>
    <w:rsid w:val="00CF443B"/>
    <w:rsid w:val="00CF44F0"/>
    <w:rsid w:val="00CF5A69"/>
    <w:rsid w:val="00CF6329"/>
    <w:rsid w:val="00CF661D"/>
    <w:rsid w:val="00CF6BA8"/>
    <w:rsid w:val="00CF6EEA"/>
    <w:rsid w:val="00D0074F"/>
    <w:rsid w:val="00D015FE"/>
    <w:rsid w:val="00D02B9F"/>
    <w:rsid w:val="00D02D0B"/>
    <w:rsid w:val="00D02D0F"/>
    <w:rsid w:val="00D0442F"/>
    <w:rsid w:val="00D05306"/>
    <w:rsid w:val="00D0760E"/>
    <w:rsid w:val="00D10B59"/>
    <w:rsid w:val="00D126BD"/>
    <w:rsid w:val="00D139B8"/>
    <w:rsid w:val="00D1464A"/>
    <w:rsid w:val="00D14C7B"/>
    <w:rsid w:val="00D15085"/>
    <w:rsid w:val="00D150B1"/>
    <w:rsid w:val="00D15979"/>
    <w:rsid w:val="00D16D3F"/>
    <w:rsid w:val="00D171F9"/>
    <w:rsid w:val="00D17DCF"/>
    <w:rsid w:val="00D201B1"/>
    <w:rsid w:val="00D227B0"/>
    <w:rsid w:val="00D23BA1"/>
    <w:rsid w:val="00D24942"/>
    <w:rsid w:val="00D24E51"/>
    <w:rsid w:val="00D25080"/>
    <w:rsid w:val="00D26F07"/>
    <w:rsid w:val="00D27DC6"/>
    <w:rsid w:val="00D31280"/>
    <w:rsid w:val="00D32863"/>
    <w:rsid w:val="00D32CA0"/>
    <w:rsid w:val="00D340F4"/>
    <w:rsid w:val="00D34BBD"/>
    <w:rsid w:val="00D34CC1"/>
    <w:rsid w:val="00D34E6F"/>
    <w:rsid w:val="00D35213"/>
    <w:rsid w:val="00D35B51"/>
    <w:rsid w:val="00D37F77"/>
    <w:rsid w:val="00D400A5"/>
    <w:rsid w:val="00D402F2"/>
    <w:rsid w:val="00D40681"/>
    <w:rsid w:val="00D40C93"/>
    <w:rsid w:val="00D40FE0"/>
    <w:rsid w:val="00D43218"/>
    <w:rsid w:val="00D43451"/>
    <w:rsid w:val="00D44FC9"/>
    <w:rsid w:val="00D4592F"/>
    <w:rsid w:val="00D46553"/>
    <w:rsid w:val="00D4786E"/>
    <w:rsid w:val="00D50163"/>
    <w:rsid w:val="00D50B1C"/>
    <w:rsid w:val="00D514CF"/>
    <w:rsid w:val="00D51A3E"/>
    <w:rsid w:val="00D5202E"/>
    <w:rsid w:val="00D521A0"/>
    <w:rsid w:val="00D5254E"/>
    <w:rsid w:val="00D5480C"/>
    <w:rsid w:val="00D5585E"/>
    <w:rsid w:val="00D5786F"/>
    <w:rsid w:val="00D605EE"/>
    <w:rsid w:val="00D60FDD"/>
    <w:rsid w:val="00D61664"/>
    <w:rsid w:val="00D61B52"/>
    <w:rsid w:val="00D62DBC"/>
    <w:rsid w:val="00D63689"/>
    <w:rsid w:val="00D63DF6"/>
    <w:rsid w:val="00D64883"/>
    <w:rsid w:val="00D64BED"/>
    <w:rsid w:val="00D64E37"/>
    <w:rsid w:val="00D65A48"/>
    <w:rsid w:val="00D66828"/>
    <w:rsid w:val="00D6716B"/>
    <w:rsid w:val="00D674A1"/>
    <w:rsid w:val="00D67E81"/>
    <w:rsid w:val="00D67FF7"/>
    <w:rsid w:val="00D70BFF"/>
    <w:rsid w:val="00D711E1"/>
    <w:rsid w:val="00D71770"/>
    <w:rsid w:val="00D71DB9"/>
    <w:rsid w:val="00D7240D"/>
    <w:rsid w:val="00D728A1"/>
    <w:rsid w:val="00D72952"/>
    <w:rsid w:val="00D7332D"/>
    <w:rsid w:val="00D73D6A"/>
    <w:rsid w:val="00D75951"/>
    <w:rsid w:val="00D75E83"/>
    <w:rsid w:val="00D77E8C"/>
    <w:rsid w:val="00D802B8"/>
    <w:rsid w:val="00D8100C"/>
    <w:rsid w:val="00D829F9"/>
    <w:rsid w:val="00D83436"/>
    <w:rsid w:val="00D834B4"/>
    <w:rsid w:val="00D838C8"/>
    <w:rsid w:val="00D84A4A"/>
    <w:rsid w:val="00D84D2F"/>
    <w:rsid w:val="00D8571D"/>
    <w:rsid w:val="00D86C05"/>
    <w:rsid w:val="00D8753C"/>
    <w:rsid w:val="00D87D11"/>
    <w:rsid w:val="00D9006A"/>
    <w:rsid w:val="00D90C81"/>
    <w:rsid w:val="00D911F5"/>
    <w:rsid w:val="00D91CBC"/>
    <w:rsid w:val="00D92958"/>
    <w:rsid w:val="00D93914"/>
    <w:rsid w:val="00D95C30"/>
    <w:rsid w:val="00D95D20"/>
    <w:rsid w:val="00D96CC9"/>
    <w:rsid w:val="00D96FF8"/>
    <w:rsid w:val="00D9749B"/>
    <w:rsid w:val="00D97FEB"/>
    <w:rsid w:val="00DA0902"/>
    <w:rsid w:val="00DA1C78"/>
    <w:rsid w:val="00DA240B"/>
    <w:rsid w:val="00DA390E"/>
    <w:rsid w:val="00DA3F9F"/>
    <w:rsid w:val="00DA47C2"/>
    <w:rsid w:val="00DA6E6D"/>
    <w:rsid w:val="00DA712E"/>
    <w:rsid w:val="00DA7909"/>
    <w:rsid w:val="00DA7C18"/>
    <w:rsid w:val="00DB098F"/>
    <w:rsid w:val="00DB14C1"/>
    <w:rsid w:val="00DB159E"/>
    <w:rsid w:val="00DB2287"/>
    <w:rsid w:val="00DB23DB"/>
    <w:rsid w:val="00DB290F"/>
    <w:rsid w:val="00DB4B15"/>
    <w:rsid w:val="00DB5097"/>
    <w:rsid w:val="00DB517A"/>
    <w:rsid w:val="00DB5407"/>
    <w:rsid w:val="00DB734E"/>
    <w:rsid w:val="00DB7428"/>
    <w:rsid w:val="00DB7DED"/>
    <w:rsid w:val="00DC04E9"/>
    <w:rsid w:val="00DC1849"/>
    <w:rsid w:val="00DC207C"/>
    <w:rsid w:val="00DC35B4"/>
    <w:rsid w:val="00DC3663"/>
    <w:rsid w:val="00DC3E3E"/>
    <w:rsid w:val="00DC3EAC"/>
    <w:rsid w:val="00DC4015"/>
    <w:rsid w:val="00DC4253"/>
    <w:rsid w:val="00DC46A8"/>
    <w:rsid w:val="00DC51DE"/>
    <w:rsid w:val="00DC6151"/>
    <w:rsid w:val="00DC684E"/>
    <w:rsid w:val="00DC697D"/>
    <w:rsid w:val="00DD079C"/>
    <w:rsid w:val="00DD0D89"/>
    <w:rsid w:val="00DD10A4"/>
    <w:rsid w:val="00DD2ED3"/>
    <w:rsid w:val="00DD3C9D"/>
    <w:rsid w:val="00DD411E"/>
    <w:rsid w:val="00DD4CED"/>
    <w:rsid w:val="00DD5194"/>
    <w:rsid w:val="00DD7CC1"/>
    <w:rsid w:val="00DD7F7B"/>
    <w:rsid w:val="00DD7FE7"/>
    <w:rsid w:val="00DE0C65"/>
    <w:rsid w:val="00DE1511"/>
    <w:rsid w:val="00DE20B7"/>
    <w:rsid w:val="00DE21D1"/>
    <w:rsid w:val="00DE24E1"/>
    <w:rsid w:val="00DE2C85"/>
    <w:rsid w:val="00DE35C1"/>
    <w:rsid w:val="00DE372C"/>
    <w:rsid w:val="00DE38F7"/>
    <w:rsid w:val="00DE4375"/>
    <w:rsid w:val="00DE4668"/>
    <w:rsid w:val="00DE59EA"/>
    <w:rsid w:val="00DE60E9"/>
    <w:rsid w:val="00DE6198"/>
    <w:rsid w:val="00DF0B5D"/>
    <w:rsid w:val="00DF0D6A"/>
    <w:rsid w:val="00DF1343"/>
    <w:rsid w:val="00DF48BE"/>
    <w:rsid w:val="00DF52D2"/>
    <w:rsid w:val="00DF5A1B"/>
    <w:rsid w:val="00DF6A13"/>
    <w:rsid w:val="00DF7E79"/>
    <w:rsid w:val="00E0051E"/>
    <w:rsid w:val="00E01AFA"/>
    <w:rsid w:val="00E030D6"/>
    <w:rsid w:val="00E04249"/>
    <w:rsid w:val="00E05D02"/>
    <w:rsid w:val="00E06409"/>
    <w:rsid w:val="00E07472"/>
    <w:rsid w:val="00E105CE"/>
    <w:rsid w:val="00E10A2A"/>
    <w:rsid w:val="00E11C0B"/>
    <w:rsid w:val="00E1204A"/>
    <w:rsid w:val="00E123EE"/>
    <w:rsid w:val="00E132A2"/>
    <w:rsid w:val="00E13480"/>
    <w:rsid w:val="00E13B72"/>
    <w:rsid w:val="00E143A4"/>
    <w:rsid w:val="00E15685"/>
    <w:rsid w:val="00E15AE6"/>
    <w:rsid w:val="00E15E71"/>
    <w:rsid w:val="00E16732"/>
    <w:rsid w:val="00E176D3"/>
    <w:rsid w:val="00E20CB9"/>
    <w:rsid w:val="00E2195E"/>
    <w:rsid w:val="00E21B2B"/>
    <w:rsid w:val="00E228E7"/>
    <w:rsid w:val="00E23176"/>
    <w:rsid w:val="00E2381B"/>
    <w:rsid w:val="00E23835"/>
    <w:rsid w:val="00E24F6E"/>
    <w:rsid w:val="00E2542D"/>
    <w:rsid w:val="00E26560"/>
    <w:rsid w:val="00E27528"/>
    <w:rsid w:val="00E3177A"/>
    <w:rsid w:val="00E31C3F"/>
    <w:rsid w:val="00E32320"/>
    <w:rsid w:val="00E32D15"/>
    <w:rsid w:val="00E33457"/>
    <w:rsid w:val="00E33DAC"/>
    <w:rsid w:val="00E34197"/>
    <w:rsid w:val="00E3493D"/>
    <w:rsid w:val="00E3570B"/>
    <w:rsid w:val="00E35A2A"/>
    <w:rsid w:val="00E36282"/>
    <w:rsid w:val="00E36AAB"/>
    <w:rsid w:val="00E36B78"/>
    <w:rsid w:val="00E3773A"/>
    <w:rsid w:val="00E37D26"/>
    <w:rsid w:val="00E40BBD"/>
    <w:rsid w:val="00E43802"/>
    <w:rsid w:val="00E439BE"/>
    <w:rsid w:val="00E43D31"/>
    <w:rsid w:val="00E44689"/>
    <w:rsid w:val="00E44DAE"/>
    <w:rsid w:val="00E4684B"/>
    <w:rsid w:val="00E46C8D"/>
    <w:rsid w:val="00E46D4D"/>
    <w:rsid w:val="00E46EF4"/>
    <w:rsid w:val="00E50BCE"/>
    <w:rsid w:val="00E52F0F"/>
    <w:rsid w:val="00E538A9"/>
    <w:rsid w:val="00E541DB"/>
    <w:rsid w:val="00E56AF7"/>
    <w:rsid w:val="00E57409"/>
    <w:rsid w:val="00E5749A"/>
    <w:rsid w:val="00E610AC"/>
    <w:rsid w:val="00E62637"/>
    <w:rsid w:val="00E637A8"/>
    <w:rsid w:val="00E6422F"/>
    <w:rsid w:val="00E6515D"/>
    <w:rsid w:val="00E6556B"/>
    <w:rsid w:val="00E66019"/>
    <w:rsid w:val="00E66FF8"/>
    <w:rsid w:val="00E670B4"/>
    <w:rsid w:val="00E70089"/>
    <w:rsid w:val="00E70985"/>
    <w:rsid w:val="00E7169F"/>
    <w:rsid w:val="00E71F18"/>
    <w:rsid w:val="00E72024"/>
    <w:rsid w:val="00E72263"/>
    <w:rsid w:val="00E75692"/>
    <w:rsid w:val="00E75991"/>
    <w:rsid w:val="00E75F83"/>
    <w:rsid w:val="00E762AA"/>
    <w:rsid w:val="00E76BDB"/>
    <w:rsid w:val="00E77903"/>
    <w:rsid w:val="00E77A4E"/>
    <w:rsid w:val="00E77E47"/>
    <w:rsid w:val="00E805B1"/>
    <w:rsid w:val="00E81708"/>
    <w:rsid w:val="00E8278E"/>
    <w:rsid w:val="00E82CC4"/>
    <w:rsid w:val="00E82DAA"/>
    <w:rsid w:val="00E82FE9"/>
    <w:rsid w:val="00E831C9"/>
    <w:rsid w:val="00E832C2"/>
    <w:rsid w:val="00E84971"/>
    <w:rsid w:val="00E85293"/>
    <w:rsid w:val="00E85F81"/>
    <w:rsid w:val="00E8672D"/>
    <w:rsid w:val="00E8684F"/>
    <w:rsid w:val="00E90E90"/>
    <w:rsid w:val="00E91388"/>
    <w:rsid w:val="00E91734"/>
    <w:rsid w:val="00E91B0F"/>
    <w:rsid w:val="00E9255D"/>
    <w:rsid w:val="00E93B6B"/>
    <w:rsid w:val="00E93EC8"/>
    <w:rsid w:val="00E95011"/>
    <w:rsid w:val="00E9531C"/>
    <w:rsid w:val="00E954C9"/>
    <w:rsid w:val="00E9593F"/>
    <w:rsid w:val="00E95E43"/>
    <w:rsid w:val="00E95F5C"/>
    <w:rsid w:val="00EA00D4"/>
    <w:rsid w:val="00EA2255"/>
    <w:rsid w:val="00EA23FF"/>
    <w:rsid w:val="00EA2E91"/>
    <w:rsid w:val="00EA30C9"/>
    <w:rsid w:val="00EA390C"/>
    <w:rsid w:val="00EA3E85"/>
    <w:rsid w:val="00EA7B9F"/>
    <w:rsid w:val="00EA7D1A"/>
    <w:rsid w:val="00EB0056"/>
    <w:rsid w:val="00EB0E43"/>
    <w:rsid w:val="00EB3109"/>
    <w:rsid w:val="00EB3547"/>
    <w:rsid w:val="00EB358B"/>
    <w:rsid w:val="00EB4B89"/>
    <w:rsid w:val="00EB5D3A"/>
    <w:rsid w:val="00EB6AEA"/>
    <w:rsid w:val="00EB6BC0"/>
    <w:rsid w:val="00EB7D79"/>
    <w:rsid w:val="00EC008B"/>
    <w:rsid w:val="00EC094B"/>
    <w:rsid w:val="00EC200D"/>
    <w:rsid w:val="00EC258B"/>
    <w:rsid w:val="00EC3122"/>
    <w:rsid w:val="00EC3391"/>
    <w:rsid w:val="00EC3892"/>
    <w:rsid w:val="00EC4106"/>
    <w:rsid w:val="00EC424C"/>
    <w:rsid w:val="00EC4FE3"/>
    <w:rsid w:val="00EC504A"/>
    <w:rsid w:val="00EC570F"/>
    <w:rsid w:val="00EC5F93"/>
    <w:rsid w:val="00EC615F"/>
    <w:rsid w:val="00EC6C62"/>
    <w:rsid w:val="00EC7CF4"/>
    <w:rsid w:val="00ED1239"/>
    <w:rsid w:val="00ED14D4"/>
    <w:rsid w:val="00ED1764"/>
    <w:rsid w:val="00ED1EF9"/>
    <w:rsid w:val="00ED2063"/>
    <w:rsid w:val="00ED3422"/>
    <w:rsid w:val="00ED3E29"/>
    <w:rsid w:val="00ED49B1"/>
    <w:rsid w:val="00ED510F"/>
    <w:rsid w:val="00ED5CAB"/>
    <w:rsid w:val="00ED5DEC"/>
    <w:rsid w:val="00ED609F"/>
    <w:rsid w:val="00ED7F2C"/>
    <w:rsid w:val="00EE0501"/>
    <w:rsid w:val="00EE0B41"/>
    <w:rsid w:val="00EE222C"/>
    <w:rsid w:val="00EE2B1C"/>
    <w:rsid w:val="00EE2EDC"/>
    <w:rsid w:val="00EE325F"/>
    <w:rsid w:val="00EE42B7"/>
    <w:rsid w:val="00EE4DB6"/>
    <w:rsid w:val="00EE597A"/>
    <w:rsid w:val="00EE6458"/>
    <w:rsid w:val="00EE767F"/>
    <w:rsid w:val="00EF0436"/>
    <w:rsid w:val="00EF04FA"/>
    <w:rsid w:val="00EF0F73"/>
    <w:rsid w:val="00EF296B"/>
    <w:rsid w:val="00EF2CFF"/>
    <w:rsid w:val="00EF2E86"/>
    <w:rsid w:val="00EF33B4"/>
    <w:rsid w:val="00EF4F69"/>
    <w:rsid w:val="00EF6FA4"/>
    <w:rsid w:val="00EF74F6"/>
    <w:rsid w:val="00F0015F"/>
    <w:rsid w:val="00F00A9A"/>
    <w:rsid w:val="00F015A2"/>
    <w:rsid w:val="00F028C6"/>
    <w:rsid w:val="00F0312A"/>
    <w:rsid w:val="00F04F92"/>
    <w:rsid w:val="00F05EE4"/>
    <w:rsid w:val="00F06128"/>
    <w:rsid w:val="00F061D3"/>
    <w:rsid w:val="00F06214"/>
    <w:rsid w:val="00F063E2"/>
    <w:rsid w:val="00F07321"/>
    <w:rsid w:val="00F07E53"/>
    <w:rsid w:val="00F1046B"/>
    <w:rsid w:val="00F109DB"/>
    <w:rsid w:val="00F11EEA"/>
    <w:rsid w:val="00F12515"/>
    <w:rsid w:val="00F1362A"/>
    <w:rsid w:val="00F149FB"/>
    <w:rsid w:val="00F14DCC"/>
    <w:rsid w:val="00F15C97"/>
    <w:rsid w:val="00F15CD0"/>
    <w:rsid w:val="00F16F0C"/>
    <w:rsid w:val="00F20BD1"/>
    <w:rsid w:val="00F210AA"/>
    <w:rsid w:val="00F221EF"/>
    <w:rsid w:val="00F22425"/>
    <w:rsid w:val="00F22940"/>
    <w:rsid w:val="00F2361F"/>
    <w:rsid w:val="00F23B30"/>
    <w:rsid w:val="00F23B6F"/>
    <w:rsid w:val="00F2483F"/>
    <w:rsid w:val="00F25023"/>
    <w:rsid w:val="00F25F9E"/>
    <w:rsid w:val="00F26343"/>
    <w:rsid w:val="00F26959"/>
    <w:rsid w:val="00F26A9F"/>
    <w:rsid w:val="00F26AE3"/>
    <w:rsid w:val="00F26C3D"/>
    <w:rsid w:val="00F30613"/>
    <w:rsid w:val="00F308EC"/>
    <w:rsid w:val="00F3186E"/>
    <w:rsid w:val="00F31B1B"/>
    <w:rsid w:val="00F338C8"/>
    <w:rsid w:val="00F34017"/>
    <w:rsid w:val="00F3722D"/>
    <w:rsid w:val="00F373E8"/>
    <w:rsid w:val="00F40465"/>
    <w:rsid w:val="00F439BD"/>
    <w:rsid w:val="00F43C28"/>
    <w:rsid w:val="00F44C39"/>
    <w:rsid w:val="00F4530E"/>
    <w:rsid w:val="00F45529"/>
    <w:rsid w:val="00F45977"/>
    <w:rsid w:val="00F47616"/>
    <w:rsid w:val="00F47AED"/>
    <w:rsid w:val="00F50266"/>
    <w:rsid w:val="00F50831"/>
    <w:rsid w:val="00F50EED"/>
    <w:rsid w:val="00F523A6"/>
    <w:rsid w:val="00F52414"/>
    <w:rsid w:val="00F524B4"/>
    <w:rsid w:val="00F52620"/>
    <w:rsid w:val="00F52799"/>
    <w:rsid w:val="00F5310E"/>
    <w:rsid w:val="00F54750"/>
    <w:rsid w:val="00F54D18"/>
    <w:rsid w:val="00F54E2A"/>
    <w:rsid w:val="00F55E46"/>
    <w:rsid w:val="00F576C7"/>
    <w:rsid w:val="00F60485"/>
    <w:rsid w:val="00F60505"/>
    <w:rsid w:val="00F60D6B"/>
    <w:rsid w:val="00F6170C"/>
    <w:rsid w:val="00F61DAE"/>
    <w:rsid w:val="00F638D3"/>
    <w:rsid w:val="00F63A14"/>
    <w:rsid w:val="00F63CD1"/>
    <w:rsid w:val="00F65BC0"/>
    <w:rsid w:val="00F675E6"/>
    <w:rsid w:val="00F701E2"/>
    <w:rsid w:val="00F70872"/>
    <w:rsid w:val="00F71956"/>
    <w:rsid w:val="00F72909"/>
    <w:rsid w:val="00F74542"/>
    <w:rsid w:val="00F751FE"/>
    <w:rsid w:val="00F776A5"/>
    <w:rsid w:val="00F810C7"/>
    <w:rsid w:val="00F82807"/>
    <w:rsid w:val="00F82BD5"/>
    <w:rsid w:val="00F83A1C"/>
    <w:rsid w:val="00F851DD"/>
    <w:rsid w:val="00F85251"/>
    <w:rsid w:val="00F85893"/>
    <w:rsid w:val="00F85A0A"/>
    <w:rsid w:val="00F85AD4"/>
    <w:rsid w:val="00F85C6A"/>
    <w:rsid w:val="00F86E1F"/>
    <w:rsid w:val="00F874E2"/>
    <w:rsid w:val="00F92535"/>
    <w:rsid w:val="00F9279D"/>
    <w:rsid w:val="00F93D52"/>
    <w:rsid w:val="00F94D76"/>
    <w:rsid w:val="00F95028"/>
    <w:rsid w:val="00F9525B"/>
    <w:rsid w:val="00F95934"/>
    <w:rsid w:val="00F959CE"/>
    <w:rsid w:val="00F9639C"/>
    <w:rsid w:val="00F9683A"/>
    <w:rsid w:val="00F96D6D"/>
    <w:rsid w:val="00F9732B"/>
    <w:rsid w:val="00FA0016"/>
    <w:rsid w:val="00FA0309"/>
    <w:rsid w:val="00FA03B1"/>
    <w:rsid w:val="00FA0BF0"/>
    <w:rsid w:val="00FA1D44"/>
    <w:rsid w:val="00FA2694"/>
    <w:rsid w:val="00FA4D8E"/>
    <w:rsid w:val="00FA7204"/>
    <w:rsid w:val="00FA775E"/>
    <w:rsid w:val="00FA77DE"/>
    <w:rsid w:val="00FA796B"/>
    <w:rsid w:val="00FB1120"/>
    <w:rsid w:val="00FB1505"/>
    <w:rsid w:val="00FB27F1"/>
    <w:rsid w:val="00FB2FF0"/>
    <w:rsid w:val="00FB39FB"/>
    <w:rsid w:val="00FB3B30"/>
    <w:rsid w:val="00FB4099"/>
    <w:rsid w:val="00FB43AA"/>
    <w:rsid w:val="00FB5191"/>
    <w:rsid w:val="00FB6479"/>
    <w:rsid w:val="00FB6B5C"/>
    <w:rsid w:val="00FB6FF5"/>
    <w:rsid w:val="00FB754A"/>
    <w:rsid w:val="00FB7699"/>
    <w:rsid w:val="00FB7DBF"/>
    <w:rsid w:val="00FC0294"/>
    <w:rsid w:val="00FC19F8"/>
    <w:rsid w:val="00FC3F59"/>
    <w:rsid w:val="00FC490E"/>
    <w:rsid w:val="00FC515F"/>
    <w:rsid w:val="00FC527F"/>
    <w:rsid w:val="00FC5646"/>
    <w:rsid w:val="00FC5796"/>
    <w:rsid w:val="00FC5FF2"/>
    <w:rsid w:val="00FC6260"/>
    <w:rsid w:val="00FC7B7F"/>
    <w:rsid w:val="00FD0732"/>
    <w:rsid w:val="00FD0A1B"/>
    <w:rsid w:val="00FD0D45"/>
    <w:rsid w:val="00FD0FEA"/>
    <w:rsid w:val="00FD186B"/>
    <w:rsid w:val="00FD1C91"/>
    <w:rsid w:val="00FD21D7"/>
    <w:rsid w:val="00FD266F"/>
    <w:rsid w:val="00FD28D7"/>
    <w:rsid w:val="00FD290F"/>
    <w:rsid w:val="00FD29B5"/>
    <w:rsid w:val="00FD4091"/>
    <w:rsid w:val="00FD4BFE"/>
    <w:rsid w:val="00FD6BCC"/>
    <w:rsid w:val="00FD717E"/>
    <w:rsid w:val="00FD75BD"/>
    <w:rsid w:val="00FD76CE"/>
    <w:rsid w:val="00FE1108"/>
    <w:rsid w:val="00FE28E5"/>
    <w:rsid w:val="00FE2B18"/>
    <w:rsid w:val="00FE322C"/>
    <w:rsid w:val="00FE36C0"/>
    <w:rsid w:val="00FE3A6D"/>
    <w:rsid w:val="00FE3AF4"/>
    <w:rsid w:val="00FE4055"/>
    <w:rsid w:val="00FE49E9"/>
    <w:rsid w:val="00FE5B66"/>
    <w:rsid w:val="00FE6893"/>
    <w:rsid w:val="00FF07E1"/>
    <w:rsid w:val="00FF127C"/>
    <w:rsid w:val="00FF1B5F"/>
    <w:rsid w:val="00FF28FA"/>
    <w:rsid w:val="00FF2EC6"/>
    <w:rsid w:val="00FF3239"/>
    <w:rsid w:val="00FF4272"/>
    <w:rsid w:val="00FF44DC"/>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3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3A21"/>
    <w:rPr>
      <w:sz w:val="18"/>
      <w:szCs w:val="18"/>
    </w:rPr>
  </w:style>
  <w:style w:type="paragraph" w:styleId="a4">
    <w:name w:val="footer"/>
    <w:basedOn w:val="a"/>
    <w:link w:val="Char0"/>
    <w:uiPriority w:val="99"/>
    <w:unhideWhenUsed/>
    <w:rsid w:val="00443A21"/>
    <w:pPr>
      <w:tabs>
        <w:tab w:val="center" w:pos="4153"/>
        <w:tab w:val="right" w:pos="8306"/>
      </w:tabs>
      <w:snapToGrid w:val="0"/>
      <w:jc w:val="left"/>
    </w:pPr>
    <w:rPr>
      <w:sz w:val="18"/>
      <w:szCs w:val="18"/>
    </w:rPr>
  </w:style>
  <w:style w:type="character" w:customStyle="1" w:styleId="Char0">
    <w:name w:val="页脚 Char"/>
    <w:basedOn w:val="a0"/>
    <w:link w:val="a4"/>
    <w:uiPriority w:val="99"/>
    <w:rsid w:val="00443A21"/>
    <w:rPr>
      <w:sz w:val="18"/>
      <w:szCs w:val="18"/>
    </w:rPr>
  </w:style>
  <w:style w:type="paragraph" w:styleId="a5">
    <w:name w:val="footnote text"/>
    <w:basedOn w:val="a"/>
    <w:link w:val="Char1"/>
    <w:uiPriority w:val="99"/>
    <w:semiHidden/>
    <w:unhideWhenUsed/>
    <w:rsid w:val="001E6DE8"/>
    <w:pPr>
      <w:snapToGrid w:val="0"/>
      <w:jc w:val="left"/>
    </w:pPr>
    <w:rPr>
      <w:sz w:val="18"/>
      <w:szCs w:val="18"/>
    </w:rPr>
  </w:style>
  <w:style w:type="character" w:customStyle="1" w:styleId="Char1">
    <w:name w:val="脚注文本 Char"/>
    <w:basedOn w:val="a0"/>
    <w:link w:val="a5"/>
    <w:uiPriority w:val="99"/>
    <w:semiHidden/>
    <w:rsid w:val="001E6DE8"/>
    <w:rPr>
      <w:sz w:val="18"/>
      <w:szCs w:val="18"/>
    </w:rPr>
  </w:style>
  <w:style w:type="character" w:styleId="a6">
    <w:name w:val="footnote reference"/>
    <w:basedOn w:val="a0"/>
    <w:uiPriority w:val="99"/>
    <w:semiHidden/>
    <w:unhideWhenUsed/>
    <w:rsid w:val="001E6DE8"/>
    <w:rPr>
      <w:vertAlign w:val="superscript"/>
    </w:rPr>
  </w:style>
  <w:style w:type="paragraph" w:styleId="a7">
    <w:name w:val="Plain Text"/>
    <w:basedOn w:val="a"/>
    <w:link w:val="Char2"/>
    <w:uiPriority w:val="99"/>
    <w:rsid w:val="008A1C30"/>
    <w:rPr>
      <w:rFonts w:ascii="宋体" w:eastAsia="宋体" w:hAnsi="Courier New" w:cs="Courier New"/>
      <w:szCs w:val="21"/>
    </w:rPr>
  </w:style>
  <w:style w:type="character" w:customStyle="1" w:styleId="Char2">
    <w:name w:val="纯文本 Char"/>
    <w:basedOn w:val="a0"/>
    <w:link w:val="a7"/>
    <w:uiPriority w:val="99"/>
    <w:rsid w:val="008A1C30"/>
    <w:rPr>
      <w:rFonts w:ascii="宋体" w:eastAsia="宋体" w:hAnsi="Courier New" w:cs="Courier New"/>
      <w:szCs w:val="21"/>
    </w:rPr>
  </w:style>
  <w:style w:type="paragraph" w:styleId="a8">
    <w:name w:val="List Paragraph"/>
    <w:basedOn w:val="a"/>
    <w:uiPriority w:val="34"/>
    <w:qFormat/>
    <w:rsid w:val="00C1496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4C162-D71A-43A7-BB59-B7A0CDBB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6175</TotalTime>
  <Pages>8</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wangfb</dc:creator>
  <cp:lastModifiedBy>孙德昌</cp:lastModifiedBy>
  <cp:revision>798</cp:revision>
  <dcterms:created xsi:type="dcterms:W3CDTF">2017-02-17T08:14:00Z</dcterms:created>
  <dcterms:modified xsi:type="dcterms:W3CDTF">2017-04-18T00:42:00Z</dcterms:modified>
</cp:coreProperties>
</file>