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6B" w:rsidRDefault="004B4A15">
      <w:pPr>
        <w:jc w:val="center"/>
        <w:rPr>
          <w:rFonts w:ascii="仿宋" w:eastAsia="仿宋" w:hAnsi="仿宋" w:cs="仿宋"/>
          <w:b/>
          <w:bCs/>
          <w:sz w:val="40"/>
          <w:szCs w:val="40"/>
          <w:lang w:eastAsia="zh-Hans"/>
        </w:rPr>
      </w:pPr>
      <w:r>
        <w:rPr>
          <w:rFonts w:ascii="仿宋" w:eastAsia="仿宋" w:hAnsi="仿宋" w:cs="仿宋" w:hint="eastAsia"/>
          <w:b/>
          <w:bCs/>
          <w:sz w:val="40"/>
          <w:szCs w:val="40"/>
          <w:lang w:eastAsia="zh-Hans"/>
        </w:rPr>
        <w:t>湖北省十堰市五堰商场股份有限公司</w:t>
      </w:r>
    </w:p>
    <w:p w:rsidR="004E486B" w:rsidRDefault="004B4A15">
      <w:pPr>
        <w:jc w:val="center"/>
        <w:rPr>
          <w:rFonts w:ascii="仿宋" w:eastAsia="仿宋" w:hAnsi="仿宋" w:cs="仿宋"/>
          <w:sz w:val="32"/>
          <w:szCs w:val="32"/>
          <w:lang w:eastAsia="zh-Hans"/>
        </w:rPr>
      </w:pPr>
      <w:r>
        <w:rPr>
          <w:rFonts w:ascii="仿宋" w:eastAsia="仿宋" w:hAnsi="仿宋" w:cs="仿宋" w:hint="eastAsia"/>
          <w:b/>
          <w:bCs/>
          <w:sz w:val="40"/>
          <w:szCs w:val="40"/>
          <w:lang w:eastAsia="zh-Hans"/>
        </w:rPr>
        <w:t>预重整转重整案</w:t>
      </w:r>
      <w:r>
        <w:rPr>
          <w:rFonts w:ascii="仿宋" w:eastAsia="仿宋" w:hAnsi="仿宋" w:cs="仿宋" w:hint="eastAsia"/>
          <w:b/>
          <w:bCs/>
          <w:sz w:val="40"/>
          <w:szCs w:val="40"/>
          <w:lang w:eastAsia="zh-Hans"/>
        </w:rPr>
        <w:t>裁判要旨</w:t>
      </w:r>
    </w:p>
    <w:p w:rsidR="004E486B" w:rsidRDefault="004E486B">
      <w:pPr>
        <w:rPr>
          <w:rFonts w:ascii="仿宋" w:eastAsia="仿宋" w:hAnsi="仿宋" w:cs="仿宋"/>
          <w:sz w:val="32"/>
          <w:szCs w:val="32"/>
        </w:rPr>
      </w:pPr>
    </w:p>
    <w:p w:rsidR="004E486B" w:rsidRDefault="004B4A15">
      <w:pPr>
        <w:rPr>
          <w:rFonts w:ascii="仿宋" w:eastAsia="仿宋" w:hAnsi="仿宋" w:cs="仿宋"/>
          <w:sz w:val="32"/>
          <w:szCs w:val="32"/>
          <w:lang w:eastAsia="zh-Hans"/>
        </w:rPr>
      </w:pPr>
      <w:r>
        <w:rPr>
          <w:rFonts w:ascii="仿宋" w:eastAsia="仿宋" w:hAnsi="仿宋" w:cs="仿宋" w:hint="eastAsia"/>
          <w:sz w:val="32"/>
          <w:szCs w:val="32"/>
          <w:lang w:eastAsia="zh-Hans"/>
        </w:rPr>
        <w:t>【前言】</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作为</w:t>
      </w:r>
      <w:r>
        <w:rPr>
          <w:rFonts w:ascii="仿宋" w:eastAsia="仿宋" w:hAnsi="仿宋" w:cs="仿宋" w:hint="eastAsia"/>
          <w:sz w:val="32"/>
          <w:szCs w:val="32"/>
          <w:lang w:eastAsia="zh-Hans"/>
        </w:rPr>
        <w:t>湖北地区首例</w:t>
      </w:r>
      <w:r>
        <w:rPr>
          <w:rFonts w:ascii="仿宋" w:eastAsia="仿宋" w:hAnsi="仿宋" w:cs="仿宋" w:hint="eastAsia"/>
          <w:sz w:val="32"/>
          <w:szCs w:val="32"/>
          <w:lang w:eastAsia="zh-Hans"/>
        </w:rPr>
        <w:t>审理</w:t>
      </w:r>
      <w:r>
        <w:rPr>
          <w:rFonts w:ascii="仿宋" w:eastAsia="仿宋" w:hAnsi="仿宋" w:cs="仿宋" w:hint="eastAsia"/>
          <w:sz w:val="32"/>
          <w:szCs w:val="32"/>
          <w:lang w:eastAsia="zh-Hans"/>
        </w:rPr>
        <w:t>结案的预重整案件，</w:t>
      </w:r>
      <w:r>
        <w:rPr>
          <w:rFonts w:ascii="仿宋" w:eastAsia="仿宋" w:hAnsi="仿宋" w:cs="仿宋" w:hint="eastAsia"/>
          <w:sz w:val="32"/>
          <w:szCs w:val="32"/>
          <w:lang w:eastAsia="zh-Hans"/>
        </w:rPr>
        <w:t>十堰中院在审理湖北省十堰市五堰商场股份有限公司预重整转重整案件时，审慎把控相关环节，灵活适用各项法律规定和基本原则，</w:t>
      </w:r>
      <w:r>
        <w:rPr>
          <w:rFonts w:ascii="仿宋" w:eastAsia="仿宋" w:hAnsi="仿宋" w:cs="仿宋" w:hint="eastAsia"/>
          <w:sz w:val="32"/>
          <w:szCs w:val="32"/>
          <w:lang w:eastAsia="zh-Hans"/>
        </w:rPr>
        <w:t>协商辖区外法院充分考虑五堰商场进入预重整的实际情况，暂缓或中止涉及五堰商场的诉讼与执行，等待临时管理人接管债务人财产。</w:t>
      </w:r>
      <w:r>
        <w:rPr>
          <w:rFonts w:ascii="仿宋" w:eastAsia="仿宋" w:hAnsi="仿宋" w:cs="仿宋" w:hint="eastAsia"/>
          <w:sz w:val="32"/>
          <w:szCs w:val="32"/>
        </w:rPr>
        <w:t>本案的顺利审结为</w:t>
      </w:r>
      <w:r>
        <w:rPr>
          <w:rFonts w:ascii="仿宋" w:eastAsia="仿宋" w:hAnsi="仿宋" w:cs="仿宋" w:hint="eastAsia"/>
          <w:sz w:val="32"/>
          <w:szCs w:val="32"/>
          <w:lang w:eastAsia="zh-Hans"/>
        </w:rPr>
        <w:t>探索预重整制度的价值取向，总结适合自身的经验</w:t>
      </w:r>
      <w:r>
        <w:rPr>
          <w:rFonts w:ascii="仿宋" w:eastAsia="仿宋" w:hAnsi="仿宋" w:cs="仿宋" w:hint="eastAsia"/>
          <w:sz w:val="32"/>
          <w:szCs w:val="32"/>
        </w:rPr>
        <w:t>提供了素材</w:t>
      </w:r>
      <w:r>
        <w:rPr>
          <w:rFonts w:ascii="仿宋" w:eastAsia="仿宋" w:hAnsi="仿宋" w:cs="仿宋" w:hint="eastAsia"/>
          <w:sz w:val="32"/>
          <w:szCs w:val="32"/>
          <w:lang w:eastAsia="zh-Hans"/>
        </w:rPr>
        <w:t>。</w:t>
      </w:r>
    </w:p>
    <w:p w:rsidR="004E486B" w:rsidRDefault="004E486B">
      <w:pPr>
        <w:rPr>
          <w:rFonts w:ascii="仿宋" w:eastAsia="仿宋" w:hAnsi="仿宋" w:cs="仿宋"/>
          <w:sz w:val="32"/>
          <w:szCs w:val="32"/>
        </w:rPr>
      </w:pPr>
    </w:p>
    <w:p w:rsidR="004E486B" w:rsidRDefault="004B4A15">
      <w:pPr>
        <w:rPr>
          <w:rFonts w:ascii="仿宋" w:eastAsia="仿宋" w:hAnsi="仿宋" w:cs="仿宋"/>
          <w:sz w:val="32"/>
          <w:szCs w:val="32"/>
        </w:rPr>
      </w:pPr>
      <w:r>
        <w:rPr>
          <w:rFonts w:ascii="仿宋" w:eastAsia="仿宋" w:hAnsi="仿宋" w:cs="仿宋" w:hint="eastAsia"/>
          <w:sz w:val="32"/>
          <w:szCs w:val="32"/>
        </w:rPr>
        <w:t>【裁判要旨】</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从兼顾实体正义与程序效率考虑，已在预重整期间实质完成的债权申报、审核和异议行为及其他依照破产法规定的程序充分保障了债权人的知情权、异议权和救济权的行为所产生的效力均应直接延伸至后续的破产程序之中。</w:t>
      </w:r>
      <w:r>
        <w:rPr>
          <w:rFonts w:ascii="仿宋" w:eastAsia="仿宋" w:hAnsi="仿宋" w:cs="仿宋" w:hint="eastAsia"/>
          <w:sz w:val="32"/>
          <w:szCs w:val="32"/>
          <w:lang w:eastAsia="zh-Hans"/>
        </w:rPr>
        <w:t>在</w:t>
      </w:r>
      <w:r>
        <w:rPr>
          <w:rFonts w:ascii="仿宋" w:eastAsia="仿宋" w:hAnsi="仿宋" w:cs="仿宋" w:hint="eastAsia"/>
          <w:sz w:val="32"/>
          <w:szCs w:val="32"/>
          <w:lang w:eastAsia="zh-Hans"/>
        </w:rPr>
        <w:t>债权人会议决议</w:t>
      </w:r>
      <w:r>
        <w:rPr>
          <w:rFonts w:ascii="仿宋" w:eastAsia="仿宋" w:hAnsi="仿宋" w:cs="仿宋" w:hint="eastAsia"/>
          <w:sz w:val="32"/>
          <w:szCs w:val="32"/>
          <w:lang w:eastAsia="zh-Hans"/>
        </w:rPr>
        <w:t>通过的前提下，</w:t>
      </w:r>
      <w:r>
        <w:rPr>
          <w:rFonts w:ascii="仿宋" w:eastAsia="仿宋" w:hAnsi="仿宋" w:cs="仿宋" w:hint="eastAsia"/>
          <w:sz w:val="32"/>
          <w:szCs w:val="32"/>
          <w:lang w:eastAsia="zh-Hans"/>
        </w:rPr>
        <w:t>人民法院应当尊重债权人的意思自治，认可预重整日</w:t>
      </w:r>
      <w:r>
        <w:rPr>
          <w:rFonts w:ascii="仿宋" w:eastAsia="仿宋" w:hAnsi="仿宋" w:cs="仿宋" w:hint="eastAsia"/>
          <w:sz w:val="32"/>
          <w:szCs w:val="32"/>
          <w:lang w:eastAsia="zh-Hans"/>
        </w:rPr>
        <w:t>之后产生的特定债务和费用可以按照</w:t>
      </w:r>
      <w:r>
        <w:rPr>
          <w:rFonts w:ascii="仿宋" w:eastAsia="仿宋" w:hAnsi="仿宋" w:cs="仿宋" w:hint="eastAsia"/>
          <w:sz w:val="32"/>
          <w:szCs w:val="32"/>
          <w:lang w:eastAsia="zh-Hans"/>
        </w:rPr>
        <w:t>共益债务和破产费用</w:t>
      </w:r>
      <w:r>
        <w:rPr>
          <w:rFonts w:ascii="仿宋" w:eastAsia="仿宋" w:hAnsi="仿宋" w:cs="仿宋" w:hint="eastAsia"/>
          <w:sz w:val="32"/>
          <w:szCs w:val="32"/>
          <w:lang w:eastAsia="zh-Hans"/>
        </w:rPr>
        <w:t>处理</w:t>
      </w:r>
      <w:r>
        <w:rPr>
          <w:rFonts w:ascii="仿宋" w:eastAsia="仿宋" w:hAnsi="仿宋" w:cs="仿宋" w:hint="eastAsia"/>
          <w:sz w:val="32"/>
          <w:szCs w:val="32"/>
          <w:lang w:eastAsia="zh-Hans"/>
        </w:rPr>
        <w:t>。同时，在准确识别关联方的</w:t>
      </w:r>
      <w:r>
        <w:rPr>
          <w:rFonts w:ascii="仿宋" w:eastAsia="仿宋" w:hAnsi="仿宋" w:cs="仿宋" w:hint="eastAsia"/>
          <w:sz w:val="32"/>
          <w:szCs w:val="32"/>
          <w:lang w:eastAsia="zh-Hans"/>
        </w:rPr>
        <w:t>情况</w:t>
      </w:r>
      <w:r>
        <w:rPr>
          <w:rFonts w:ascii="仿宋" w:eastAsia="仿宋" w:hAnsi="仿宋" w:cs="仿宋" w:hint="eastAsia"/>
          <w:sz w:val="32"/>
          <w:szCs w:val="32"/>
          <w:lang w:eastAsia="zh-Hans"/>
        </w:rPr>
        <w:t>下，适用破产法第一条规定的公平清理债权债务的原则，将不正当利用关联关系形成的，不具有债权平等性与公平性的债权</w:t>
      </w:r>
      <w:r>
        <w:rPr>
          <w:rFonts w:ascii="仿宋" w:eastAsia="仿宋" w:hAnsi="仿宋" w:cs="仿宋" w:hint="eastAsia"/>
          <w:sz w:val="32"/>
          <w:szCs w:val="32"/>
          <w:lang w:eastAsia="zh-Hans"/>
        </w:rPr>
        <w:lastRenderedPageBreak/>
        <w:t>认定为劣后于其他债权清偿，但依然保证劣后债权的表决权。此外，破产程序中也应依法适用民诉法规定的当事人恒定原则。</w:t>
      </w:r>
    </w:p>
    <w:p w:rsidR="004E486B" w:rsidRDefault="004E486B">
      <w:pPr>
        <w:rPr>
          <w:rFonts w:ascii="仿宋" w:eastAsia="仿宋" w:hAnsi="仿宋" w:cs="仿宋"/>
          <w:sz w:val="32"/>
          <w:szCs w:val="32"/>
        </w:rPr>
      </w:pPr>
    </w:p>
    <w:p w:rsidR="004E486B" w:rsidRDefault="004B4A15">
      <w:pPr>
        <w:rPr>
          <w:rFonts w:ascii="仿宋" w:eastAsia="仿宋" w:hAnsi="仿宋" w:cs="仿宋"/>
          <w:sz w:val="32"/>
          <w:szCs w:val="32"/>
        </w:rPr>
      </w:pPr>
      <w:r>
        <w:rPr>
          <w:rFonts w:ascii="仿宋" w:eastAsia="仿宋" w:hAnsi="仿宋" w:cs="仿宋" w:hint="eastAsia"/>
          <w:sz w:val="32"/>
          <w:szCs w:val="32"/>
        </w:rPr>
        <w:t>【案号】</w:t>
      </w:r>
    </w:p>
    <w:p w:rsidR="004E486B" w:rsidRDefault="004B4A15">
      <w:pPr>
        <w:rPr>
          <w:rFonts w:ascii="仿宋" w:eastAsia="仿宋" w:hAnsi="仿宋" w:cs="仿宋"/>
          <w:sz w:val="32"/>
          <w:szCs w:val="32"/>
        </w:rPr>
      </w:pPr>
      <w:r>
        <w:rPr>
          <w:rFonts w:ascii="仿宋" w:eastAsia="仿宋" w:hAnsi="仿宋" w:cs="仿宋" w:hint="eastAsia"/>
          <w:sz w:val="32"/>
          <w:szCs w:val="32"/>
        </w:rPr>
        <w:t>破产重整：（</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lang w:eastAsia="zh-Hans"/>
        </w:rPr>
        <w:t>鄂</w:t>
      </w:r>
      <w:r>
        <w:rPr>
          <w:rFonts w:ascii="仿宋" w:eastAsia="仿宋" w:hAnsi="仿宋" w:cs="仿宋" w:hint="eastAsia"/>
          <w:sz w:val="32"/>
          <w:szCs w:val="32"/>
          <w:lang w:eastAsia="zh-Hans"/>
        </w:rPr>
        <w:t>03</w:t>
      </w:r>
      <w:r>
        <w:rPr>
          <w:rFonts w:ascii="仿宋" w:eastAsia="仿宋" w:hAnsi="仿宋" w:cs="仿宋" w:hint="eastAsia"/>
          <w:sz w:val="32"/>
          <w:szCs w:val="32"/>
          <w:lang w:eastAsia="zh-Hans"/>
        </w:rPr>
        <w:t>破</w:t>
      </w:r>
      <w:r>
        <w:rPr>
          <w:rFonts w:ascii="仿宋" w:eastAsia="仿宋" w:hAnsi="仿宋" w:cs="仿宋" w:hint="eastAsia"/>
          <w:sz w:val="32"/>
          <w:szCs w:val="32"/>
          <w:lang w:eastAsia="zh-Hans"/>
        </w:rPr>
        <w:t>5</w:t>
      </w:r>
      <w:r>
        <w:rPr>
          <w:rFonts w:ascii="仿宋" w:eastAsia="仿宋" w:hAnsi="仿宋" w:cs="仿宋" w:hint="eastAsia"/>
          <w:sz w:val="32"/>
          <w:szCs w:val="32"/>
          <w:lang w:eastAsia="zh-Hans"/>
        </w:rPr>
        <w:t>号</w:t>
      </w:r>
    </w:p>
    <w:p w:rsidR="004E486B" w:rsidRDefault="004B4A15">
      <w:pPr>
        <w:rPr>
          <w:rFonts w:ascii="仿宋" w:eastAsia="仿宋" w:hAnsi="仿宋" w:cs="仿宋"/>
          <w:sz w:val="32"/>
          <w:szCs w:val="32"/>
        </w:rPr>
      </w:pPr>
      <w:bookmarkStart w:id="0" w:name="_GoBack"/>
      <w:r>
        <w:rPr>
          <w:rFonts w:ascii="仿宋" w:eastAsia="仿宋" w:hAnsi="仿宋" w:cs="仿宋" w:hint="eastAsia"/>
          <w:sz w:val="32"/>
          <w:szCs w:val="32"/>
        </w:rPr>
        <w:t>【案情】</w:t>
      </w:r>
    </w:p>
    <w:bookmarkEnd w:id="0"/>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债务人</w:t>
      </w:r>
      <w:r>
        <w:rPr>
          <w:rFonts w:ascii="仿宋" w:eastAsia="仿宋" w:hAnsi="仿宋" w:cs="仿宋" w:hint="eastAsia"/>
          <w:sz w:val="32"/>
          <w:szCs w:val="32"/>
        </w:rPr>
        <w:t>：</w:t>
      </w:r>
      <w:r>
        <w:rPr>
          <w:rFonts w:ascii="仿宋" w:eastAsia="仿宋" w:hAnsi="仿宋" w:cs="仿宋" w:hint="eastAsia"/>
          <w:sz w:val="32"/>
          <w:szCs w:val="32"/>
          <w:lang w:eastAsia="zh-Hans"/>
        </w:rPr>
        <w:t>湖北省十堰市五堰商场股份有限公司</w:t>
      </w:r>
      <w:r>
        <w:rPr>
          <w:rFonts w:ascii="仿宋" w:eastAsia="仿宋" w:hAnsi="仿宋" w:cs="仿宋" w:hint="eastAsia"/>
          <w:sz w:val="32"/>
          <w:szCs w:val="32"/>
        </w:rPr>
        <w:t>（下称</w:t>
      </w:r>
      <w:r>
        <w:rPr>
          <w:rFonts w:ascii="仿宋" w:eastAsia="仿宋" w:hAnsi="仿宋" w:cs="仿宋" w:hint="eastAsia"/>
          <w:sz w:val="32"/>
          <w:szCs w:val="32"/>
          <w:lang w:eastAsia="zh-Hans"/>
        </w:rPr>
        <w:t>：五堰商场</w:t>
      </w:r>
      <w:r>
        <w:rPr>
          <w:rFonts w:ascii="仿宋" w:eastAsia="仿宋" w:hAnsi="仿宋" w:cs="仿宋" w:hint="eastAsia"/>
          <w:sz w:val="32"/>
          <w:szCs w:val="32"/>
        </w:rPr>
        <w:t>）。</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五堰商场</w:t>
      </w:r>
      <w:r>
        <w:rPr>
          <w:rFonts w:ascii="仿宋" w:eastAsia="仿宋" w:hAnsi="仿宋" w:cs="仿宋" w:hint="eastAsia"/>
          <w:sz w:val="32"/>
          <w:szCs w:val="32"/>
        </w:rPr>
        <w:t>成立于</w:t>
      </w:r>
      <w:r>
        <w:rPr>
          <w:rFonts w:ascii="仿宋" w:eastAsia="仿宋" w:hAnsi="仿宋" w:cs="仿宋" w:hint="eastAsia"/>
          <w:sz w:val="32"/>
          <w:szCs w:val="32"/>
        </w:rPr>
        <w:t>1994</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日，系股份有限公司，位于湖北省十堰市茅箭区五堰北街</w:t>
      </w:r>
      <w:r>
        <w:rPr>
          <w:rFonts w:ascii="仿宋" w:eastAsia="仿宋" w:hAnsi="仿宋" w:cs="仿宋" w:hint="eastAsia"/>
          <w:sz w:val="32"/>
          <w:szCs w:val="32"/>
        </w:rPr>
        <w:t>20</w:t>
      </w:r>
      <w:r>
        <w:rPr>
          <w:rFonts w:ascii="仿宋" w:eastAsia="仿宋" w:hAnsi="仿宋" w:cs="仿宋" w:hint="eastAsia"/>
          <w:sz w:val="32"/>
          <w:szCs w:val="32"/>
        </w:rPr>
        <w:t>号，法定代表人：张永法</w:t>
      </w:r>
      <w:r>
        <w:rPr>
          <w:rFonts w:ascii="仿宋" w:eastAsia="仿宋" w:hAnsi="仿宋" w:cs="仿宋" w:hint="eastAsia"/>
          <w:sz w:val="32"/>
          <w:szCs w:val="32"/>
          <w:lang w:eastAsia="zh-Hans"/>
        </w:rPr>
        <w:t>。</w:t>
      </w:r>
      <w:r>
        <w:rPr>
          <w:rFonts w:ascii="仿宋" w:eastAsia="仿宋" w:hAnsi="仿宋" w:cs="仿宋" w:hint="eastAsia"/>
          <w:sz w:val="32"/>
          <w:szCs w:val="32"/>
        </w:rPr>
        <w:t>注册资本</w:t>
      </w:r>
      <w:r>
        <w:rPr>
          <w:rFonts w:ascii="仿宋" w:eastAsia="仿宋" w:hAnsi="仿宋" w:cs="仿宋" w:hint="eastAsia"/>
          <w:sz w:val="32"/>
          <w:szCs w:val="32"/>
        </w:rPr>
        <w:t>9805</w:t>
      </w:r>
      <w:r>
        <w:rPr>
          <w:rFonts w:ascii="仿宋" w:eastAsia="仿宋" w:hAnsi="仿宋" w:cs="仿宋" w:hint="eastAsia"/>
          <w:sz w:val="32"/>
          <w:szCs w:val="32"/>
        </w:rPr>
        <w:t>万</w:t>
      </w:r>
      <w:r>
        <w:rPr>
          <w:rFonts w:ascii="仿宋" w:eastAsia="仿宋" w:hAnsi="仿宋" w:cs="仿宋" w:hint="eastAsia"/>
          <w:sz w:val="32"/>
          <w:szCs w:val="32"/>
          <w:lang w:eastAsia="zh-Hans"/>
        </w:rPr>
        <w:t>，</w:t>
      </w:r>
      <w:r>
        <w:rPr>
          <w:rFonts w:ascii="仿宋" w:eastAsia="仿宋" w:hAnsi="仿宋" w:cs="仿宋" w:hint="eastAsia"/>
          <w:sz w:val="32"/>
          <w:szCs w:val="32"/>
        </w:rPr>
        <w:t>登记经营范围为日用百货</w:t>
      </w:r>
      <w:r>
        <w:rPr>
          <w:rFonts w:ascii="仿宋" w:eastAsia="仿宋" w:hAnsi="仿宋" w:cs="仿宋" w:hint="eastAsia"/>
          <w:sz w:val="32"/>
          <w:szCs w:val="32"/>
          <w:lang w:eastAsia="zh-Hans"/>
        </w:rPr>
        <w:t>等，主要从事</w:t>
      </w:r>
      <w:r>
        <w:rPr>
          <w:rFonts w:ascii="仿宋" w:eastAsia="仿宋" w:hAnsi="仿宋" w:cs="仿宋" w:hint="eastAsia"/>
          <w:sz w:val="32"/>
          <w:szCs w:val="32"/>
          <w:lang w:eastAsia="zh-Hans"/>
        </w:rPr>
        <w:t>商贸零售，前身是湖北省十堰市的老牌国营商场，是十堰市的知名品牌，承载有一代人的记忆。</w:t>
      </w:r>
      <w:r>
        <w:rPr>
          <w:rFonts w:ascii="仿宋" w:eastAsia="仿宋" w:hAnsi="仿宋" w:cs="仿宋" w:hint="eastAsia"/>
          <w:sz w:val="32"/>
          <w:szCs w:val="32"/>
        </w:rPr>
        <w:t>主要资产为位于</w:t>
      </w:r>
      <w:r>
        <w:rPr>
          <w:rFonts w:ascii="仿宋" w:eastAsia="仿宋" w:hAnsi="仿宋" w:cs="仿宋" w:hint="eastAsia"/>
          <w:sz w:val="32"/>
          <w:szCs w:val="32"/>
          <w:lang w:eastAsia="zh-Hans"/>
        </w:rPr>
        <w:t>湖北省十堰市</w:t>
      </w:r>
      <w:proofErr w:type="gramStart"/>
      <w:r>
        <w:rPr>
          <w:rFonts w:ascii="仿宋" w:eastAsia="仿宋" w:hAnsi="仿宋" w:cs="仿宋" w:hint="eastAsia"/>
          <w:sz w:val="32"/>
          <w:szCs w:val="32"/>
          <w:lang w:eastAsia="zh-Hans"/>
        </w:rPr>
        <w:t>茅</w:t>
      </w:r>
      <w:proofErr w:type="gramEnd"/>
      <w:r>
        <w:rPr>
          <w:rFonts w:ascii="仿宋" w:eastAsia="仿宋" w:hAnsi="仿宋" w:cs="仿宋" w:hint="eastAsia"/>
          <w:sz w:val="32"/>
          <w:szCs w:val="32"/>
          <w:lang w:eastAsia="zh-Hans"/>
        </w:rPr>
        <w:t>箭</w:t>
      </w:r>
      <w:proofErr w:type="gramStart"/>
      <w:r>
        <w:rPr>
          <w:rFonts w:ascii="仿宋" w:eastAsia="仿宋" w:hAnsi="仿宋" w:cs="仿宋" w:hint="eastAsia"/>
          <w:sz w:val="32"/>
          <w:szCs w:val="32"/>
          <w:lang w:eastAsia="zh-Hans"/>
        </w:rPr>
        <w:t>区五堰北街</w:t>
      </w:r>
      <w:proofErr w:type="gramEnd"/>
      <w:r>
        <w:rPr>
          <w:rFonts w:ascii="仿宋" w:eastAsia="仿宋" w:hAnsi="仿宋" w:cs="仿宋" w:hint="eastAsia"/>
          <w:sz w:val="32"/>
          <w:szCs w:val="32"/>
          <w:lang w:eastAsia="zh-Hans"/>
        </w:rPr>
        <w:t>20</w:t>
      </w:r>
      <w:r>
        <w:rPr>
          <w:rFonts w:ascii="仿宋" w:eastAsia="仿宋" w:hAnsi="仿宋" w:cs="仿宋" w:hint="eastAsia"/>
          <w:sz w:val="32"/>
          <w:szCs w:val="32"/>
          <w:lang w:eastAsia="zh-Hans"/>
        </w:rPr>
        <w:t>号，作为</w:t>
      </w:r>
      <w:proofErr w:type="gramStart"/>
      <w:r>
        <w:rPr>
          <w:rFonts w:ascii="仿宋" w:eastAsia="仿宋" w:hAnsi="仿宋" w:cs="仿宋" w:hint="eastAsia"/>
          <w:sz w:val="32"/>
          <w:szCs w:val="32"/>
          <w:lang w:eastAsia="zh-Hans"/>
        </w:rPr>
        <w:t>五堰商场</w:t>
      </w:r>
      <w:proofErr w:type="gramEnd"/>
      <w:r>
        <w:rPr>
          <w:rFonts w:ascii="仿宋" w:eastAsia="仿宋" w:hAnsi="仿宋" w:cs="仿宋" w:hint="eastAsia"/>
          <w:sz w:val="32"/>
          <w:szCs w:val="32"/>
          <w:lang w:eastAsia="zh-Hans"/>
        </w:rPr>
        <w:t>营业使用的不动产、少量设备设施、对外债权和对外投资，以及位于家属区的少量住宅与车库。</w:t>
      </w:r>
      <w:r>
        <w:rPr>
          <w:rFonts w:ascii="仿宋" w:eastAsia="仿宋" w:hAnsi="仿宋" w:cs="仿宋" w:hint="eastAsia"/>
          <w:sz w:val="32"/>
          <w:szCs w:val="32"/>
        </w:rPr>
        <w:t>主要债务包括</w:t>
      </w:r>
      <w:r>
        <w:rPr>
          <w:rFonts w:ascii="仿宋" w:eastAsia="仿宋" w:hAnsi="仿宋" w:cs="仿宋" w:hint="eastAsia"/>
          <w:sz w:val="32"/>
          <w:szCs w:val="32"/>
          <w:lang w:eastAsia="zh-Hans"/>
        </w:rPr>
        <w:t>关联公司债务、银行贷款及资产管理公司债务、租赁及经营性合同债务、</w:t>
      </w:r>
      <w:r>
        <w:rPr>
          <w:rFonts w:ascii="仿宋" w:eastAsia="仿宋" w:hAnsi="仿宋" w:cs="仿宋" w:hint="eastAsia"/>
          <w:sz w:val="32"/>
          <w:szCs w:val="32"/>
        </w:rPr>
        <w:t>民间融资债务、</w:t>
      </w:r>
      <w:r>
        <w:rPr>
          <w:rFonts w:ascii="仿宋" w:eastAsia="仿宋" w:hAnsi="仿宋" w:cs="仿宋" w:hint="eastAsia"/>
          <w:sz w:val="32"/>
          <w:szCs w:val="32"/>
          <w:lang w:eastAsia="zh-Hans"/>
        </w:rPr>
        <w:t>职工及社会集资</w:t>
      </w:r>
      <w:r>
        <w:rPr>
          <w:rFonts w:ascii="仿宋" w:eastAsia="仿宋" w:hAnsi="仿宋" w:cs="仿宋" w:hint="eastAsia"/>
          <w:sz w:val="32"/>
          <w:szCs w:val="32"/>
        </w:rPr>
        <w:t>、税款</w:t>
      </w:r>
      <w:r>
        <w:rPr>
          <w:rFonts w:ascii="仿宋" w:eastAsia="仿宋" w:hAnsi="仿宋" w:cs="仿宋" w:hint="eastAsia"/>
          <w:sz w:val="32"/>
          <w:szCs w:val="32"/>
          <w:lang w:eastAsia="zh-Hans"/>
        </w:rPr>
        <w:t>、工资</w:t>
      </w:r>
      <w:r>
        <w:rPr>
          <w:rFonts w:ascii="仿宋" w:eastAsia="仿宋" w:hAnsi="仿宋" w:cs="仿宋" w:hint="eastAsia"/>
          <w:sz w:val="32"/>
          <w:szCs w:val="32"/>
        </w:rPr>
        <w:t>等。</w:t>
      </w:r>
      <w:r>
        <w:rPr>
          <w:rFonts w:ascii="仿宋" w:eastAsia="仿宋" w:hAnsi="仿宋" w:cs="仿宋" w:hint="eastAsia"/>
          <w:sz w:val="32"/>
          <w:szCs w:val="32"/>
          <w:lang w:eastAsia="zh-Hans"/>
        </w:rPr>
        <w:t>经审计，截止</w:t>
      </w:r>
      <w:r>
        <w:rPr>
          <w:rFonts w:ascii="仿宋" w:eastAsia="仿宋" w:hAnsi="仿宋" w:cs="仿宋" w:hint="eastAsia"/>
          <w:sz w:val="32"/>
          <w:szCs w:val="32"/>
          <w:lang w:eastAsia="zh-Hans"/>
        </w:rPr>
        <w:t>2020</w:t>
      </w:r>
      <w:r>
        <w:rPr>
          <w:rFonts w:ascii="仿宋" w:eastAsia="仿宋" w:hAnsi="仿宋" w:cs="仿宋" w:hint="eastAsia"/>
          <w:sz w:val="32"/>
          <w:szCs w:val="32"/>
          <w:lang w:eastAsia="zh-Hans"/>
        </w:rPr>
        <w:t>年</w:t>
      </w:r>
      <w:r>
        <w:rPr>
          <w:rFonts w:ascii="仿宋" w:eastAsia="仿宋" w:hAnsi="仿宋" w:cs="仿宋" w:hint="eastAsia"/>
          <w:sz w:val="32"/>
          <w:szCs w:val="32"/>
          <w:lang w:eastAsia="zh-Hans"/>
        </w:rPr>
        <w:t>8</w:t>
      </w:r>
      <w:r>
        <w:rPr>
          <w:rFonts w:ascii="仿宋" w:eastAsia="仿宋" w:hAnsi="仿宋" w:cs="仿宋" w:hint="eastAsia"/>
          <w:sz w:val="32"/>
          <w:szCs w:val="32"/>
          <w:lang w:eastAsia="zh-Hans"/>
        </w:rPr>
        <w:t>月</w:t>
      </w:r>
      <w:r>
        <w:rPr>
          <w:rFonts w:ascii="仿宋" w:eastAsia="仿宋" w:hAnsi="仿宋" w:cs="仿宋" w:hint="eastAsia"/>
          <w:sz w:val="32"/>
          <w:szCs w:val="32"/>
          <w:lang w:eastAsia="zh-Hans"/>
        </w:rPr>
        <w:t>5</w:t>
      </w:r>
      <w:r>
        <w:rPr>
          <w:rFonts w:ascii="仿宋" w:eastAsia="仿宋" w:hAnsi="仿宋" w:cs="仿宋" w:hint="eastAsia"/>
          <w:sz w:val="32"/>
          <w:szCs w:val="32"/>
          <w:lang w:eastAsia="zh-Hans"/>
        </w:rPr>
        <w:t>日预重整日，五堰商场资产总额为￥</w:t>
      </w:r>
      <w:r>
        <w:rPr>
          <w:rFonts w:ascii="仿宋" w:eastAsia="仿宋" w:hAnsi="仿宋" w:cs="仿宋" w:hint="eastAsia"/>
          <w:sz w:val="32"/>
          <w:szCs w:val="32"/>
          <w:lang w:eastAsia="zh-Hans"/>
        </w:rPr>
        <w:t>1,062,534,923.93</w:t>
      </w:r>
      <w:r>
        <w:rPr>
          <w:rFonts w:ascii="仿宋" w:eastAsia="仿宋" w:hAnsi="仿宋" w:cs="仿宋" w:hint="eastAsia"/>
          <w:sz w:val="32"/>
          <w:szCs w:val="32"/>
          <w:lang w:eastAsia="zh-Hans"/>
        </w:rPr>
        <w:t>元，负债为￥</w:t>
      </w:r>
      <w:r>
        <w:rPr>
          <w:rFonts w:ascii="仿宋" w:eastAsia="仿宋" w:hAnsi="仿宋" w:cs="仿宋" w:hint="eastAsia"/>
          <w:sz w:val="32"/>
          <w:szCs w:val="32"/>
          <w:lang w:eastAsia="zh-Hans"/>
        </w:rPr>
        <w:t>1,257,950,481.28</w:t>
      </w:r>
      <w:r>
        <w:rPr>
          <w:rFonts w:ascii="仿宋" w:eastAsia="仿宋" w:hAnsi="仿宋" w:cs="仿宋" w:hint="eastAsia"/>
          <w:sz w:val="32"/>
          <w:szCs w:val="32"/>
          <w:lang w:eastAsia="zh-Hans"/>
        </w:rPr>
        <w:t>元。其资产总额中有￥</w:t>
      </w:r>
      <w:r>
        <w:rPr>
          <w:rFonts w:ascii="仿宋" w:eastAsia="仿宋" w:hAnsi="仿宋" w:cs="仿宋" w:hint="eastAsia"/>
          <w:sz w:val="32"/>
          <w:szCs w:val="32"/>
          <w:lang w:eastAsia="zh-Hans"/>
        </w:rPr>
        <w:t>978,</w:t>
      </w:r>
      <w:r>
        <w:rPr>
          <w:rFonts w:ascii="仿宋" w:eastAsia="仿宋" w:hAnsi="仿宋" w:cs="仿宋" w:hint="eastAsia"/>
          <w:sz w:val="32"/>
          <w:szCs w:val="32"/>
          <w:lang w:eastAsia="zh-Hans"/>
        </w:rPr>
        <w:t>846,549.58</w:t>
      </w:r>
      <w:r>
        <w:rPr>
          <w:rFonts w:ascii="仿宋" w:eastAsia="仿宋" w:hAnsi="仿宋" w:cs="仿宋" w:hint="eastAsia"/>
          <w:sz w:val="32"/>
          <w:szCs w:val="32"/>
          <w:lang w:eastAsia="zh-Hans"/>
        </w:rPr>
        <w:t>元系对关联公司的债权。</w:t>
      </w:r>
      <w:r>
        <w:rPr>
          <w:rFonts w:ascii="仿宋" w:eastAsia="仿宋" w:hAnsi="仿宋" w:cs="仿宋" w:hint="eastAsia"/>
          <w:sz w:val="32"/>
          <w:szCs w:val="32"/>
          <w:lang w:eastAsia="zh-Hans"/>
        </w:rPr>
        <w:lastRenderedPageBreak/>
        <w:t>这些关联公司均有被人民法院未执行完毕的案件，大多已有失信被执行人记录。预重整前，五堰商场因与周边商场纠纷，被法院强制执行，失去了近半的经营面积，又因长期拖欠商户货款的结算款、集资款，引发多次群体信访事件，明显失去了自救的可能性。为此，十堰市委市政府针对五堰商场的问题专门成立了工作专班，入驻五堰商场。同时，十堰市中级人民法院在审查五堰商场提出的执转破申请后，于</w:t>
      </w:r>
      <w:r>
        <w:rPr>
          <w:rFonts w:ascii="仿宋" w:eastAsia="仿宋" w:hAnsi="仿宋" w:cs="仿宋" w:hint="eastAsia"/>
          <w:sz w:val="32"/>
          <w:szCs w:val="32"/>
          <w:lang w:eastAsia="zh-Hans"/>
        </w:rPr>
        <w:t>2020</w:t>
      </w:r>
      <w:r>
        <w:rPr>
          <w:rFonts w:ascii="仿宋" w:eastAsia="仿宋" w:hAnsi="仿宋" w:cs="仿宋" w:hint="eastAsia"/>
          <w:sz w:val="32"/>
          <w:szCs w:val="32"/>
          <w:lang w:eastAsia="zh-Hans"/>
        </w:rPr>
        <w:t>年</w:t>
      </w:r>
      <w:r>
        <w:rPr>
          <w:rFonts w:ascii="仿宋" w:eastAsia="仿宋" w:hAnsi="仿宋" w:cs="仿宋" w:hint="eastAsia"/>
          <w:sz w:val="32"/>
          <w:szCs w:val="32"/>
          <w:lang w:eastAsia="zh-Hans"/>
        </w:rPr>
        <w:t>4</w:t>
      </w:r>
      <w:r>
        <w:rPr>
          <w:rFonts w:ascii="仿宋" w:eastAsia="仿宋" w:hAnsi="仿宋" w:cs="仿宋" w:hint="eastAsia"/>
          <w:sz w:val="32"/>
          <w:szCs w:val="32"/>
          <w:lang w:eastAsia="zh-Hans"/>
        </w:rPr>
        <w:t>月</w:t>
      </w:r>
      <w:r>
        <w:rPr>
          <w:rFonts w:ascii="仿宋" w:eastAsia="仿宋" w:hAnsi="仿宋" w:cs="仿宋" w:hint="eastAsia"/>
          <w:sz w:val="32"/>
          <w:szCs w:val="32"/>
          <w:lang w:eastAsia="zh-Hans"/>
        </w:rPr>
        <w:t>26</w:t>
      </w:r>
      <w:r>
        <w:rPr>
          <w:rFonts w:ascii="仿宋" w:eastAsia="仿宋" w:hAnsi="仿宋" w:cs="仿宋" w:hint="eastAsia"/>
          <w:sz w:val="32"/>
          <w:szCs w:val="32"/>
          <w:lang w:eastAsia="zh-Hans"/>
        </w:rPr>
        <w:t>日作出移送破产审查决定，</w:t>
      </w:r>
      <w:r>
        <w:rPr>
          <w:rFonts w:ascii="仿宋" w:eastAsia="仿宋" w:hAnsi="仿宋" w:cs="仿宋" w:hint="eastAsia"/>
          <w:sz w:val="32"/>
          <w:szCs w:val="32"/>
          <w:lang w:eastAsia="zh-Hans"/>
        </w:rPr>
        <w:t>2020</w:t>
      </w:r>
      <w:r>
        <w:rPr>
          <w:rFonts w:ascii="仿宋" w:eastAsia="仿宋" w:hAnsi="仿宋" w:cs="仿宋" w:hint="eastAsia"/>
          <w:sz w:val="32"/>
          <w:szCs w:val="32"/>
          <w:lang w:eastAsia="zh-Hans"/>
        </w:rPr>
        <w:t>年</w:t>
      </w:r>
      <w:r>
        <w:rPr>
          <w:rFonts w:ascii="仿宋" w:eastAsia="仿宋" w:hAnsi="仿宋" w:cs="仿宋" w:hint="eastAsia"/>
          <w:sz w:val="32"/>
          <w:szCs w:val="32"/>
          <w:lang w:eastAsia="zh-Hans"/>
        </w:rPr>
        <w:t>7</w:t>
      </w:r>
      <w:r>
        <w:rPr>
          <w:rFonts w:ascii="仿宋" w:eastAsia="仿宋" w:hAnsi="仿宋" w:cs="仿宋" w:hint="eastAsia"/>
          <w:sz w:val="32"/>
          <w:szCs w:val="32"/>
          <w:lang w:eastAsia="zh-Hans"/>
        </w:rPr>
        <w:t>月</w:t>
      </w:r>
      <w:r>
        <w:rPr>
          <w:rFonts w:ascii="仿宋" w:eastAsia="仿宋" w:hAnsi="仿宋" w:cs="仿宋" w:hint="eastAsia"/>
          <w:sz w:val="32"/>
          <w:szCs w:val="32"/>
          <w:lang w:eastAsia="zh-Hans"/>
        </w:rPr>
        <w:t>10</w:t>
      </w:r>
      <w:r>
        <w:rPr>
          <w:rFonts w:ascii="仿宋" w:eastAsia="仿宋" w:hAnsi="仿宋" w:cs="仿宋" w:hint="eastAsia"/>
          <w:sz w:val="32"/>
          <w:szCs w:val="32"/>
          <w:lang w:eastAsia="zh-Hans"/>
        </w:rPr>
        <w:t>日，十堰市中级人民法院立案，组成合议庭进行审查。</w:t>
      </w:r>
    </w:p>
    <w:p w:rsidR="004E486B" w:rsidRDefault="004E486B">
      <w:pPr>
        <w:rPr>
          <w:rFonts w:ascii="仿宋" w:eastAsia="仿宋" w:hAnsi="仿宋" w:cs="仿宋"/>
          <w:sz w:val="32"/>
          <w:szCs w:val="32"/>
        </w:rPr>
      </w:pP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rPr>
        <w:t>【审判】</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rPr>
        <w:t>一、预重整阶段</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rPr>
        <w:t>经审查，</w:t>
      </w:r>
      <w:proofErr w:type="gramStart"/>
      <w:r>
        <w:rPr>
          <w:rFonts w:ascii="仿宋" w:eastAsia="仿宋" w:hAnsi="仿宋" w:cs="仿宋" w:hint="eastAsia"/>
          <w:sz w:val="32"/>
          <w:szCs w:val="32"/>
          <w:lang w:eastAsia="zh-Hans"/>
        </w:rPr>
        <w:t>五堰商场</w:t>
      </w:r>
      <w:proofErr w:type="gramEnd"/>
      <w:r>
        <w:rPr>
          <w:rFonts w:ascii="仿宋" w:eastAsia="仿宋" w:hAnsi="仿宋" w:cs="仿宋" w:hint="eastAsia"/>
          <w:sz w:val="32"/>
          <w:szCs w:val="32"/>
          <w:lang w:eastAsia="zh-Hans"/>
        </w:rPr>
        <w:t>是否具有</w:t>
      </w:r>
      <w:r>
        <w:rPr>
          <w:rFonts w:ascii="仿宋" w:eastAsia="仿宋" w:hAnsi="仿宋" w:cs="仿宋" w:hint="eastAsia"/>
          <w:sz w:val="32"/>
          <w:szCs w:val="32"/>
        </w:rPr>
        <w:t>重整</w:t>
      </w:r>
      <w:r>
        <w:rPr>
          <w:rFonts w:ascii="仿宋" w:eastAsia="仿宋" w:hAnsi="仿宋" w:cs="仿宋" w:hint="eastAsia"/>
          <w:sz w:val="32"/>
          <w:szCs w:val="32"/>
          <w:lang w:eastAsia="zh-Hans"/>
        </w:rPr>
        <w:t>可能性情况不明朗</w:t>
      </w:r>
      <w:r>
        <w:rPr>
          <w:rFonts w:ascii="仿宋" w:eastAsia="仿宋" w:hAnsi="仿宋" w:cs="仿宋" w:hint="eastAsia"/>
          <w:sz w:val="32"/>
          <w:szCs w:val="32"/>
        </w:rPr>
        <w:t>，</w:t>
      </w:r>
      <w:r>
        <w:rPr>
          <w:rFonts w:ascii="仿宋" w:eastAsia="仿宋" w:hAnsi="仿宋" w:cs="仿宋" w:hint="eastAsia"/>
          <w:sz w:val="32"/>
          <w:szCs w:val="32"/>
          <w:lang w:eastAsia="zh-Hans"/>
        </w:rPr>
        <w:t>缺乏直接进入重整程序的基础信息。而进入清算程序又容易对消费者、整个商圈都带来一定冲击，可能会严重影响商场和商圈的经营。但人民法院不及时介入，不仅会让五堰商场的问题愈演愈烈，也会让政府工作专班缺乏解决问题的手段。经过权衡之下，合议庭提出了先对五堰商场进行预重整的思路。在遴选预重整管理人方面，合议庭积极与市工作专班沟通，在考虑五堰商场问题的复杂性和波及面之后，审慎决定引入全省的优秀破产管理人进行遴选。</w:t>
      </w:r>
      <w:r>
        <w:rPr>
          <w:rFonts w:ascii="仿宋" w:eastAsia="仿宋" w:hAnsi="仿宋" w:cs="仿宋" w:hint="eastAsia"/>
          <w:sz w:val="32"/>
          <w:szCs w:val="32"/>
          <w:lang w:eastAsia="zh-Hans"/>
        </w:rPr>
        <w:t>2020</w:t>
      </w:r>
      <w:r>
        <w:rPr>
          <w:rFonts w:ascii="仿宋" w:eastAsia="仿宋" w:hAnsi="仿宋" w:cs="仿宋" w:hint="eastAsia"/>
          <w:sz w:val="32"/>
          <w:szCs w:val="32"/>
          <w:lang w:eastAsia="zh-Hans"/>
        </w:rPr>
        <w:t>年</w:t>
      </w:r>
      <w:r>
        <w:rPr>
          <w:rFonts w:ascii="仿宋" w:eastAsia="仿宋" w:hAnsi="仿宋" w:cs="仿宋" w:hint="eastAsia"/>
          <w:sz w:val="32"/>
          <w:szCs w:val="32"/>
          <w:lang w:eastAsia="zh-Hans"/>
        </w:rPr>
        <w:t>8</w:t>
      </w:r>
      <w:r>
        <w:rPr>
          <w:rFonts w:ascii="仿宋" w:eastAsia="仿宋" w:hAnsi="仿宋" w:cs="仿宋" w:hint="eastAsia"/>
          <w:sz w:val="32"/>
          <w:szCs w:val="32"/>
          <w:lang w:eastAsia="zh-Hans"/>
        </w:rPr>
        <w:t>月</w:t>
      </w:r>
      <w:r>
        <w:rPr>
          <w:rFonts w:ascii="仿宋" w:eastAsia="仿宋" w:hAnsi="仿宋" w:cs="仿宋" w:hint="eastAsia"/>
          <w:sz w:val="32"/>
          <w:szCs w:val="32"/>
          <w:lang w:eastAsia="zh-Hans"/>
        </w:rPr>
        <w:t>5</w:t>
      </w:r>
      <w:r>
        <w:rPr>
          <w:rFonts w:ascii="仿宋" w:eastAsia="仿宋" w:hAnsi="仿宋" w:cs="仿宋" w:hint="eastAsia"/>
          <w:sz w:val="32"/>
          <w:szCs w:val="32"/>
          <w:lang w:eastAsia="zh-Hans"/>
        </w:rPr>
        <w:t>日，十堰中院</w:t>
      </w:r>
      <w:r>
        <w:rPr>
          <w:rFonts w:ascii="仿宋" w:eastAsia="仿宋" w:hAnsi="仿宋" w:cs="仿宋" w:hint="eastAsia"/>
          <w:sz w:val="32"/>
          <w:szCs w:val="32"/>
        </w:rPr>
        <w:t>作出</w:t>
      </w:r>
      <w:r>
        <w:rPr>
          <w:rFonts w:ascii="仿宋" w:eastAsia="仿宋" w:hAnsi="仿宋" w:cs="仿宋" w:hint="eastAsia"/>
          <w:sz w:val="32"/>
          <w:szCs w:val="32"/>
          <w:lang w:eastAsia="zh-Hans"/>
        </w:rPr>
        <w:t>（</w:t>
      </w:r>
      <w:r>
        <w:rPr>
          <w:rFonts w:ascii="仿宋" w:eastAsia="仿宋" w:hAnsi="仿宋" w:cs="仿宋" w:hint="eastAsia"/>
          <w:sz w:val="32"/>
          <w:szCs w:val="32"/>
          <w:lang w:eastAsia="zh-Hans"/>
        </w:rPr>
        <w:t>20</w:t>
      </w:r>
      <w:r>
        <w:rPr>
          <w:rFonts w:ascii="仿宋" w:eastAsia="仿宋" w:hAnsi="仿宋" w:cs="仿宋" w:hint="eastAsia"/>
          <w:sz w:val="32"/>
          <w:szCs w:val="32"/>
          <w:lang w:eastAsia="zh-Hans"/>
        </w:rPr>
        <w:t>20</w:t>
      </w:r>
      <w:r>
        <w:rPr>
          <w:rFonts w:ascii="仿宋" w:eastAsia="仿宋" w:hAnsi="仿宋" w:cs="仿宋" w:hint="eastAsia"/>
          <w:sz w:val="32"/>
          <w:szCs w:val="32"/>
          <w:lang w:eastAsia="zh-Hans"/>
        </w:rPr>
        <w:t>）鄂</w:t>
      </w:r>
      <w:r>
        <w:rPr>
          <w:rFonts w:ascii="仿宋" w:eastAsia="仿宋" w:hAnsi="仿宋" w:cs="仿宋" w:hint="eastAsia"/>
          <w:sz w:val="32"/>
          <w:szCs w:val="32"/>
          <w:lang w:eastAsia="zh-Hans"/>
        </w:rPr>
        <w:t>03</w:t>
      </w:r>
      <w:r>
        <w:rPr>
          <w:rFonts w:ascii="仿宋" w:eastAsia="仿宋" w:hAnsi="仿宋" w:cs="仿宋" w:hint="eastAsia"/>
          <w:sz w:val="32"/>
          <w:szCs w:val="32"/>
          <w:lang w:eastAsia="zh-Hans"/>
        </w:rPr>
        <w:t>破申</w:t>
      </w:r>
      <w:r>
        <w:rPr>
          <w:rFonts w:ascii="仿宋" w:eastAsia="仿宋" w:hAnsi="仿宋" w:cs="仿宋" w:hint="eastAsia"/>
          <w:sz w:val="32"/>
          <w:szCs w:val="32"/>
          <w:lang w:eastAsia="zh-Hans"/>
        </w:rPr>
        <w:t>21</w:t>
      </w:r>
      <w:r>
        <w:rPr>
          <w:rFonts w:ascii="仿宋" w:eastAsia="仿宋" w:hAnsi="仿宋" w:cs="仿宋" w:hint="eastAsia"/>
          <w:sz w:val="32"/>
          <w:szCs w:val="32"/>
          <w:lang w:eastAsia="zh-Hans"/>
        </w:rPr>
        <w:t>号《决定书》</w:t>
      </w:r>
      <w:r>
        <w:rPr>
          <w:rFonts w:ascii="仿宋" w:eastAsia="仿宋" w:hAnsi="仿宋" w:cs="仿宋" w:hint="eastAsia"/>
          <w:sz w:val="32"/>
          <w:szCs w:val="32"/>
        </w:rPr>
        <w:t>，决定对</w:t>
      </w:r>
      <w:r>
        <w:rPr>
          <w:rFonts w:ascii="仿宋" w:eastAsia="仿宋" w:hAnsi="仿宋" w:cs="仿宋" w:hint="eastAsia"/>
          <w:sz w:val="32"/>
          <w:szCs w:val="32"/>
          <w:lang w:eastAsia="zh-Hans"/>
        </w:rPr>
        <w:t>五</w:t>
      </w:r>
      <w:r>
        <w:rPr>
          <w:rFonts w:ascii="仿宋" w:eastAsia="仿宋" w:hAnsi="仿宋" w:cs="仿宋" w:hint="eastAsia"/>
          <w:sz w:val="32"/>
          <w:szCs w:val="32"/>
          <w:lang w:eastAsia="zh-Hans"/>
        </w:rPr>
        <w:lastRenderedPageBreak/>
        <w:t>堰商场</w:t>
      </w:r>
      <w:r>
        <w:rPr>
          <w:rFonts w:ascii="仿宋" w:eastAsia="仿宋" w:hAnsi="仿宋" w:cs="仿宋" w:hint="eastAsia"/>
          <w:sz w:val="32"/>
          <w:szCs w:val="32"/>
        </w:rPr>
        <w:t>进行预重整</w:t>
      </w:r>
      <w:r>
        <w:rPr>
          <w:rFonts w:ascii="仿宋" w:eastAsia="仿宋" w:hAnsi="仿宋" w:cs="仿宋" w:hint="eastAsia"/>
          <w:sz w:val="32"/>
          <w:szCs w:val="32"/>
          <w:lang w:eastAsia="zh-Hans"/>
        </w:rPr>
        <w:t>，并</w:t>
      </w:r>
      <w:r>
        <w:rPr>
          <w:rFonts w:ascii="仿宋" w:eastAsia="仿宋" w:hAnsi="仿宋" w:cs="仿宋" w:hint="eastAsia"/>
          <w:sz w:val="32"/>
          <w:szCs w:val="32"/>
        </w:rPr>
        <w:t>指定</w:t>
      </w:r>
      <w:r>
        <w:rPr>
          <w:rFonts w:ascii="仿宋" w:eastAsia="仿宋" w:hAnsi="仿宋" w:cs="仿宋" w:hint="eastAsia"/>
          <w:sz w:val="32"/>
          <w:szCs w:val="32"/>
          <w:lang w:eastAsia="zh-Hans"/>
        </w:rPr>
        <w:t>了湖北山河律师事务所担任预重整期间的临时</w:t>
      </w:r>
      <w:r>
        <w:rPr>
          <w:rFonts w:ascii="仿宋" w:eastAsia="仿宋" w:hAnsi="仿宋" w:cs="仿宋" w:hint="eastAsia"/>
          <w:sz w:val="32"/>
          <w:szCs w:val="32"/>
        </w:rPr>
        <w:t>管理人</w:t>
      </w:r>
      <w:r>
        <w:rPr>
          <w:rFonts w:ascii="仿宋" w:eastAsia="仿宋" w:hAnsi="仿宋" w:cs="仿宋" w:hint="eastAsia"/>
          <w:sz w:val="32"/>
          <w:szCs w:val="32"/>
          <w:lang w:eastAsia="zh-Hans"/>
        </w:rPr>
        <w:t>。同时，在考虑到五堰商场被实际控制人过度支配，信访问题严重等因素，并参考部分债权人的意见后，十堰中院参照《破产法》第二十五条规定，决定了临时管理人应履行该条所列的全部职责。</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预重整开始后，</w:t>
      </w:r>
      <w:r>
        <w:rPr>
          <w:rFonts w:ascii="仿宋" w:eastAsia="仿宋" w:hAnsi="仿宋" w:cs="仿宋" w:hint="eastAsia"/>
          <w:sz w:val="32"/>
          <w:szCs w:val="32"/>
        </w:rPr>
        <w:t>为防止个别债权人不公平的利用预重整程序获得利益，从保护全体债权人整体利益出发，</w:t>
      </w:r>
      <w:r>
        <w:rPr>
          <w:rFonts w:ascii="仿宋" w:eastAsia="仿宋" w:hAnsi="仿宋" w:cs="仿宋" w:hint="eastAsia"/>
          <w:sz w:val="32"/>
          <w:szCs w:val="32"/>
          <w:lang w:eastAsia="zh-Hans"/>
        </w:rPr>
        <w:t>十堰中院协调辖区内法院</w:t>
      </w:r>
      <w:r>
        <w:rPr>
          <w:rFonts w:ascii="仿宋" w:eastAsia="仿宋" w:hAnsi="仿宋" w:cs="仿宋" w:hint="eastAsia"/>
          <w:sz w:val="32"/>
          <w:szCs w:val="32"/>
        </w:rPr>
        <w:t>，</w:t>
      </w:r>
      <w:r>
        <w:rPr>
          <w:rFonts w:ascii="仿宋" w:eastAsia="仿宋" w:hAnsi="仿宋" w:cs="仿宋" w:hint="eastAsia"/>
          <w:sz w:val="32"/>
          <w:szCs w:val="32"/>
        </w:rPr>
        <w:t>在不超出法律规定的审限内，统一暂缓</w:t>
      </w:r>
      <w:r>
        <w:rPr>
          <w:rFonts w:ascii="仿宋" w:eastAsia="仿宋" w:hAnsi="仿宋" w:cs="仿宋" w:hint="eastAsia"/>
          <w:sz w:val="32"/>
          <w:szCs w:val="32"/>
          <w:lang w:eastAsia="zh-Hans"/>
        </w:rPr>
        <w:t>了</w:t>
      </w:r>
      <w:r>
        <w:rPr>
          <w:rFonts w:ascii="仿宋" w:eastAsia="仿宋" w:hAnsi="仿宋" w:cs="仿宋" w:hint="eastAsia"/>
          <w:sz w:val="32"/>
          <w:szCs w:val="32"/>
        </w:rPr>
        <w:t>涉及</w:t>
      </w:r>
      <w:r>
        <w:rPr>
          <w:rFonts w:ascii="仿宋" w:eastAsia="仿宋" w:hAnsi="仿宋" w:cs="仿宋" w:hint="eastAsia"/>
          <w:sz w:val="32"/>
          <w:szCs w:val="32"/>
          <w:lang w:eastAsia="zh-Hans"/>
        </w:rPr>
        <w:t>五堰商场的诉讼与执行</w:t>
      </w:r>
      <w:r>
        <w:rPr>
          <w:rFonts w:ascii="仿宋" w:eastAsia="仿宋" w:hAnsi="仿宋" w:cs="仿宋" w:hint="eastAsia"/>
          <w:sz w:val="32"/>
          <w:szCs w:val="32"/>
        </w:rPr>
        <w:t>程序</w:t>
      </w:r>
      <w:r>
        <w:rPr>
          <w:rFonts w:ascii="仿宋" w:eastAsia="仿宋" w:hAnsi="仿宋" w:cs="仿宋" w:hint="eastAsia"/>
          <w:sz w:val="32"/>
          <w:szCs w:val="32"/>
          <w:lang w:eastAsia="zh-Hans"/>
        </w:rPr>
        <w:t>，协商辖区外法院充分考虑五堰商场进入预重整的实际情况，暂缓或中止涉及五堰商场的诉讼与执行，等待临时管理人接管债务人财产。同时，十堰中院与市工作专班多次召开会议，强调了预重整期间有关单位与个人的义务和有关行为的法律后果，为临时管理人开展工作创造了有利条件。</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预重整期间，临时管理人接管了债务人财产，代表债务人进行了有关诉讼，选任了经营托管人，进行了共益债务融资，清退、安置了富余职工，发布了有关公告、接收并完成了债权申报、债权审核、债权人异议及复核工作，全面清点了五堰商场的财产，聘请审计机构和评估</w:t>
      </w:r>
      <w:r>
        <w:rPr>
          <w:rFonts w:ascii="仿宋" w:eastAsia="仿宋" w:hAnsi="仿宋" w:cs="仿宋" w:hint="eastAsia"/>
          <w:sz w:val="32"/>
          <w:szCs w:val="32"/>
          <w:lang w:eastAsia="zh-Hans"/>
        </w:rPr>
        <w:t>机构</w:t>
      </w:r>
      <w:r>
        <w:rPr>
          <w:rFonts w:ascii="仿宋" w:eastAsia="仿宋" w:hAnsi="仿宋" w:cs="仿宋" w:hint="eastAsia"/>
          <w:sz w:val="32"/>
          <w:szCs w:val="32"/>
          <w:lang w:eastAsia="zh-Hans"/>
        </w:rPr>
        <w:t>完成了审计和</w:t>
      </w:r>
      <w:r>
        <w:rPr>
          <w:rFonts w:ascii="仿宋" w:eastAsia="仿宋" w:hAnsi="仿宋" w:cs="仿宋" w:hint="eastAsia"/>
          <w:sz w:val="32"/>
          <w:szCs w:val="32"/>
          <w:lang w:eastAsia="zh-Hans"/>
        </w:rPr>
        <w:t>评估工作，进行了多次预重整投资人的招募，以召开现场沟通会、非现场书面会议等方式，充分与债权人协商，拟定了以重整计划草案为核心的一系列重组方案，交由债权人进行</w:t>
      </w:r>
      <w:r>
        <w:rPr>
          <w:rFonts w:ascii="仿宋" w:eastAsia="仿宋" w:hAnsi="仿宋" w:cs="仿宋" w:hint="eastAsia"/>
          <w:sz w:val="32"/>
          <w:szCs w:val="32"/>
          <w:lang w:eastAsia="zh-Hans"/>
        </w:rPr>
        <w:lastRenderedPageBreak/>
        <w:t>书面表决。</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预重整期间，以预重整日为基准日，经临时管理人初步审核认定的有效债权金额</w:t>
      </w:r>
      <w:r>
        <w:rPr>
          <w:rFonts w:ascii="仿宋" w:eastAsia="仿宋" w:hAnsi="仿宋" w:cs="仿宋"/>
          <w:sz w:val="32"/>
          <w:szCs w:val="32"/>
          <w:lang w:eastAsia="zh-Hans"/>
        </w:rPr>
        <w:t>931849833.57</w:t>
      </w:r>
      <w:r>
        <w:rPr>
          <w:rFonts w:ascii="仿宋" w:eastAsia="仿宋" w:hAnsi="仿宋" w:cs="仿宋" w:hint="eastAsia"/>
          <w:sz w:val="32"/>
          <w:szCs w:val="32"/>
          <w:lang w:eastAsia="zh-Hans"/>
        </w:rPr>
        <w:t>元，另有</w:t>
      </w:r>
      <w:r>
        <w:rPr>
          <w:rFonts w:ascii="仿宋" w:eastAsia="仿宋" w:hAnsi="仿宋" w:cs="仿宋"/>
          <w:sz w:val="32"/>
          <w:szCs w:val="32"/>
          <w:lang w:eastAsia="zh-Hans"/>
        </w:rPr>
        <w:t>22</w:t>
      </w:r>
      <w:r>
        <w:rPr>
          <w:rFonts w:ascii="仿宋" w:eastAsia="仿宋" w:hAnsi="仿宋" w:cs="仿宋" w:hint="eastAsia"/>
          <w:sz w:val="32"/>
          <w:szCs w:val="32"/>
          <w:lang w:eastAsia="zh-Hans"/>
        </w:rPr>
        <w:t>笔债权因涉诉暂缓认定；清点的五堰商场资产包括不动产</w:t>
      </w:r>
      <w:r>
        <w:rPr>
          <w:rFonts w:ascii="仿宋" w:eastAsia="仿宋" w:hAnsi="仿宋" w:cs="仿宋"/>
          <w:sz w:val="32"/>
          <w:szCs w:val="32"/>
          <w:lang w:eastAsia="zh-Hans"/>
        </w:rPr>
        <w:t>32</w:t>
      </w:r>
      <w:r>
        <w:rPr>
          <w:rFonts w:ascii="仿宋" w:eastAsia="仿宋" w:hAnsi="仿宋" w:cs="仿宋" w:hint="eastAsia"/>
          <w:sz w:val="32"/>
          <w:szCs w:val="32"/>
          <w:lang w:eastAsia="zh-Hans"/>
        </w:rPr>
        <w:t>处（建筑面积</w:t>
      </w:r>
      <w:r>
        <w:rPr>
          <w:rFonts w:ascii="仿宋" w:eastAsia="仿宋" w:hAnsi="仿宋" w:cs="仿宋"/>
          <w:sz w:val="32"/>
          <w:szCs w:val="32"/>
          <w:lang w:eastAsia="zh-Hans"/>
        </w:rPr>
        <w:t>22886.11</w:t>
      </w:r>
      <w:r>
        <w:rPr>
          <w:rFonts w:ascii="仿宋" w:eastAsia="仿宋" w:hAnsi="仿宋" w:cs="仿宋" w:hint="eastAsia"/>
          <w:sz w:val="32"/>
          <w:szCs w:val="32"/>
          <w:lang w:eastAsia="zh-Hans"/>
        </w:rPr>
        <w:t>平米，土地使用权面积</w:t>
      </w:r>
      <w:r>
        <w:rPr>
          <w:rFonts w:ascii="仿宋" w:eastAsia="仿宋" w:hAnsi="仿宋" w:cs="仿宋"/>
          <w:sz w:val="32"/>
          <w:szCs w:val="32"/>
          <w:lang w:eastAsia="zh-Hans"/>
        </w:rPr>
        <w:t>3607.2</w:t>
      </w:r>
      <w:r>
        <w:rPr>
          <w:rFonts w:ascii="仿宋" w:eastAsia="仿宋" w:hAnsi="仿宋" w:cs="仿宋" w:hint="eastAsia"/>
          <w:sz w:val="32"/>
          <w:szCs w:val="32"/>
          <w:lang w:eastAsia="zh-Hans"/>
        </w:rPr>
        <w:t>平米），车辆及设备、存货，“五堰商场”商标（尚未注册完毕），对外债权（共计</w:t>
      </w:r>
      <w:r>
        <w:rPr>
          <w:rFonts w:ascii="仿宋" w:eastAsia="仿宋" w:hAnsi="仿宋" w:cs="仿宋"/>
          <w:sz w:val="32"/>
          <w:szCs w:val="32"/>
          <w:lang w:eastAsia="zh-Hans"/>
        </w:rPr>
        <w:t>10.1</w:t>
      </w:r>
      <w:r>
        <w:rPr>
          <w:rFonts w:ascii="仿宋" w:eastAsia="仿宋" w:hAnsi="仿宋" w:cs="仿宋" w:hint="eastAsia"/>
          <w:sz w:val="32"/>
          <w:szCs w:val="32"/>
          <w:lang w:eastAsia="zh-Hans"/>
        </w:rPr>
        <w:t>亿元，其中对五堰商场的股东湖北五商商贸集团</w:t>
      </w:r>
      <w:r>
        <w:rPr>
          <w:rFonts w:ascii="仿宋" w:eastAsia="仿宋" w:hAnsi="仿宋" w:cs="仿宋" w:hint="eastAsia"/>
          <w:sz w:val="32"/>
          <w:szCs w:val="32"/>
          <w:lang w:eastAsia="zh-Hans"/>
        </w:rPr>
        <w:t>有限公司债权</w:t>
      </w:r>
      <w:r>
        <w:rPr>
          <w:rFonts w:ascii="仿宋" w:eastAsia="仿宋" w:hAnsi="仿宋" w:cs="仿宋"/>
          <w:sz w:val="32"/>
          <w:szCs w:val="32"/>
          <w:lang w:eastAsia="zh-Hans"/>
        </w:rPr>
        <w:t>5</w:t>
      </w:r>
      <w:r>
        <w:rPr>
          <w:rFonts w:ascii="仿宋" w:eastAsia="仿宋" w:hAnsi="仿宋" w:cs="仿宋" w:hint="eastAsia"/>
          <w:sz w:val="32"/>
          <w:szCs w:val="32"/>
          <w:lang w:eastAsia="zh-Hans"/>
        </w:rPr>
        <w:t>亿元左右，对申请人五堰商场持股</w:t>
      </w:r>
      <w:r>
        <w:rPr>
          <w:rFonts w:ascii="仿宋" w:eastAsia="仿宋" w:hAnsi="仿宋" w:cs="仿宋"/>
          <w:sz w:val="32"/>
          <w:szCs w:val="32"/>
          <w:lang w:eastAsia="zh-Hans"/>
        </w:rPr>
        <w:t>20%</w:t>
      </w:r>
      <w:r>
        <w:rPr>
          <w:rFonts w:ascii="仿宋" w:eastAsia="仿宋" w:hAnsi="仿宋" w:cs="仿宋" w:hint="eastAsia"/>
          <w:sz w:val="32"/>
          <w:szCs w:val="32"/>
          <w:lang w:eastAsia="zh-Hans"/>
        </w:rPr>
        <w:t>子公司十堰五商百货有限公司债权</w:t>
      </w:r>
      <w:r>
        <w:rPr>
          <w:rFonts w:ascii="仿宋" w:eastAsia="仿宋" w:hAnsi="仿宋" w:cs="仿宋"/>
          <w:sz w:val="32"/>
          <w:szCs w:val="32"/>
          <w:lang w:eastAsia="zh-Hans"/>
        </w:rPr>
        <w:t>4.2</w:t>
      </w:r>
      <w:r>
        <w:rPr>
          <w:rFonts w:ascii="仿宋" w:eastAsia="仿宋" w:hAnsi="仿宋" w:cs="仿宋" w:hint="eastAsia"/>
          <w:sz w:val="32"/>
          <w:szCs w:val="32"/>
          <w:lang w:eastAsia="zh-Hans"/>
        </w:rPr>
        <w:t>亿元左右，两债务人均存在众多被执行案件，缺乏偿债能力），对外投资（对十堰五商百货有限公司享有</w:t>
      </w:r>
      <w:r>
        <w:rPr>
          <w:rFonts w:ascii="仿宋" w:eastAsia="仿宋" w:hAnsi="仿宋" w:cs="仿宋"/>
          <w:sz w:val="32"/>
          <w:szCs w:val="32"/>
          <w:lang w:eastAsia="zh-Hans"/>
        </w:rPr>
        <w:t>1000</w:t>
      </w:r>
      <w:r>
        <w:rPr>
          <w:rFonts w:ascii="仿宋" w:eastAsia="仿宋" w:hAnsi="仿宋" w:cs="仿宋" w:hint="eastAsia"/>
          <w:sz w:val="32"/>
          <w:szCs w:val="32"/>
          <w:lang w:eastAsia="zh-Hans"/>
        </w:rPr>
        <w:t>万元出资额所对应权益，对十堰五商工贸有限公司享有</w:t>
      </w:r>
      <w:r>
        <w:rPr>
          <w:rFonts w:ascii="仿宋" w:eastAsia="仿宋" w:hAnsi="仿宋" w:cs="仿宋"/>
          <w:sz w:val="32"/>
          <w:szCs w:val="32"/>
          <w:lang w:eastAsia="zh-Hans"/>
        </w:rPr>
        <w:t>2970</w:t>
      </w:r>
      <w:r>
        <w:rPr>
          <w:rFonts w:ascii="仿宋" w:eastAsia="仿宋" w:hAnsi="仿宋" w:cs="仿宋" w:hint="eastAsia"/>
          <w:sz w:val="32"/>
          <w:szCs w:val="32"/>
          <w:lang w:eastAsia="zh-Hans"/>
        </w:rPr>
        <w:t>万元出资额所对应权益，两公司均已被法院列入失信被执行人名单），现金存款不足</w:t>
      </w:r>
      <w:r>
        <w:rPr>
          <w:rFonts w:ascii="仿宋" w:eastAsia="仿宋" w:hAnsi="仿宋" w:cs="仿宋"/>
          <w:sz w:val="32"/>
          <w:szCs w:val="32"/>
          <w:lang w:eastAsia="zh-Hans"/>
        </w:rPr>
        <w:t>38</w:t>
      </w:r>
      <w:r>
        <w:rPr>
          <w:rFonts w:ascii="仿宋" w:eastAsia="仿宋" w:hAnsi="仿宋" w:cs="仿宋" w:hint="eastAsia"/>
          <w:sz w:val="32"/>
          <w:szCs w:val="32"/>
          <w:lang w:eastAsia="zh-Hans"/>
        </w:rPr>
        <w:t>万元。</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在预重整期间，五堰商场的经营稳定，销售额逐月提高。截止预重整工作报告的上月销售额是预重整启动时上月销售额的</w:t>
      </w:r>
      <w:r>
        <w:rPr>
          <w:rFonts w:ascii="仿宋" w:eastAsia="仿宋" w:hAnsi="仿宋" w:cs="仿宋"/>
          <w:sz w:val="32"/>
          <w:szCs w:val="32"/>
          <w:lang w:eastAsia="zh-Hans"/>
        </w:rPr>
        <w:t>3</w:t>
      </w:r>
      <w:r>
        <w:rPr>
          <w:rFonts w:ascii="仿宋" w:eastAsia="仿宋" w:hAnsi="仿宋" w:cs="仿宋" w:hint="eastAsia"/>
          <w:sz w:val="32"/>
          <w:szCs w:val="32"/>
          <w:lang w:eastAsia="zh-Hans"/>
        </w:rPr>
        <w:t>倍，是预重整启动当月的</w:t>
      </w:r>
      <w:r>
        <w:rPr>
          <w:rFonts w:ascii="仿宋" w:eastAsia="仿宋" w:hAnsi="仿宋" w:cs="仿宋"/>
          <w:sz w:val="32"/>
          <w:szCs w:val="32"/>
          <w:lang w:eastAsia="zh-Hans"/>
        </w:rPr>
        <w:t>2</w:t>
      </w:r>
      <w:r>
        <w:rPr>
          <w:rFonts w:ascii="仿宋" w:eastAsia="仿宋" w:hAnsi="仿宋" w:cs="仿宋" w:hint="eastAsia"/>
          <w:sz w:val="32"/>
          <w:szCs w:val="32"/>
          <w:lang w:eastAsia="zh-Hans"/>
        </w:rPr>
        <w:t>倍。各商户经营稳定，消费者体验正常，商圈繁荣依旧。外界几乎没有感觉到五堰商场预重整的存在。</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在预重整期间，意向投资人自愿与涉及信访问题的商户、集资户群体协商一致，以本金的</w:t>
      </w:r>
      <w:r>
        <w:rPr>
          <w:rFonts w:ascii="仿宋" w:eastAsia="仿宋" w:hAnsi="仿宋" w:cs="仿宋"/>
          <w:sz w:val="32"/>
          <w:szCs w:val="32"/>
          <w:lang w:eastAsia="zh-Hans"/>
        </w:rPr>
        <w:t>90%</w:t>
      </w:r>
      <w:r>
        <w:rPr>
          <w:rFonts w:ascii="仿宋" w:eastAsia="仿宋" w:hAnsi="仿宋" w:cs="仿宋" w:hint="eastAsia"/>
          <w:sz w:val="32"/>
          <w:szCs w:val="32"/>
          <w:lang w:eastAsia="zh-Hans"/>
        </w:rPr>
        <w:t>为对价，收购了两大群体的债权（个别不愿意出售债权的除外），有效消除了</w:t>
      </w:r>
      <w:r>
        <w:rPr>
          <w:rFonts w:ascii="仿宋" w:eastAsia="仿宋" w:hAnsi="仿宋" w:cs="仿宋" w:hint="eastAsia"/>
          <w:sz w:val="32"/>
          <w:szCs w:val="32"/>
          <w:lang w:eastAsia="zh-Hans"/>
        </w:rPr>
        <w:lastRenderedPageBreak/>
        <w:t>群体信访隐患。</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在预重整期间，临时管理人成功招募到预重整投资人，根据其投资方案制作了一系列重组方案。根据重组方案，五堰商场的重整计划草案不直接指定重整投资人，由管理人按照重整计划草案规定的条件确定重整投资人，被确定的重整投资人必须实施足以确保“商户稳定、商场稳定和商圈</w:t>
      </w:r>
      <w:r>
        <w:rPr>
          <w:rFonts w:ascii="仿宋" w:eastAsia="仿宋" w:hAnsi="仿宋" w:cs="仿宋" w:hint="eastAsia"/>
          <w:sz w:val="32"/>
          <w:szCs w:val="32"/>
          <w:lang w:eastAsia="zh-Hans"/>
        </w:rPr>
        <w:t>稳定”的经营方案，以债权投资和股权投资共同出资</w:t>
      </w:r>
      <w:r>
        <w:rPr>
          <w:rFonts w:ascii="仿宋" w:eastAsia="仿宋" w:hAnsi="仿宋" w:cs="仿宋"/>
          <w:sz w:val="32"/>
          <w:szCs w:val="32"/>
          <w:lang w:eastAsia="zh-Hans"/>
        </w:rPr>
        <w:t>1.5</w:t>
      </w:r>
      <w:r>
        <w:rPr>
          <w:rFonts w:ascii="仿宋" w:eastAsia="仿宋" w:hAnsi="仿宋" w:cs="仿宋" w:hint="eastAsia"/>
          <w:sz w:val="32"/>
          <w:szCs w:val="32"/>
          <w:lang w:eastAsia="zh-Hans"/>
        </w:rPr>
        <w:t>亿元，成为五堰商场唯一股东，原股东权益调整为</w:t>
      </w:r>
      <w:r>
        <w:rPr>
          <w:rFonts w:ascii="仿宋" w:eastAsia="仿宋" w:hAnsi="仿宋" w:cs="仿宋"/>
          <w:sz w:val="32"/>
          <w:szCs w:val="32"/>
          <w:lang w:eastAsia="zh-Hans"/>
        </w:rPr>
        <w:t>0</w:t>
      </w:r>
      <w:r>
        <w:rPr>
          <w:rFonts w:ascii="仿宋" w:eastAsia="仿宋" w:hAnsi="仿宋" w:cs="仿宋" w:hint="eastAsia"/>
          <w:sz w:val="32"/>
          <w:szCs w:val="32"/>
          <w:lang w:eastAsia="zh-Hans"/>
        </w:rPr>
        <w:t>。股权投资款、非重整所必须的财产（零星不动产、对外债权、对外投资等）的变价款按照法定顺序向债权人分配，重整所必须的财产（现金、存货、设备）等不进行分配。临时管理人还制作了预重整与重整程序的衔接方案，</w:t>
      </w:r>
      <w:r>
        <w:rPr>
          <w:rFonts w:ascii="仿宋" w:eastAsia="仿宋" w:hAnsi="仿宋" w:cs="仿宋" w:hint="eastAsia"/>
          <w:sz w:val="32"/>
          <w:szCs w:val="32"/>
          <w:lang w:eastAsia="zh-Hans"/>
        </w:rPr>
        <w:t>明确了预重整期间的特定债务与费用按照共益债务和破产费用处理</w:t>
      </w:r>
      <w:r>
        <w:rPr>
          <w:rFonts w:ascii="仿宋" w:eastAsia="仿宋" w:hAnsi="仿宋" w:cs="仿宋" w:hint="eastAsia"/>
          <w:sz w:val="32"/>
          <w:szCs w:val="32"/>
          <w:lang w:eastAsia="zh-Hans"/>
        </w:rPr>
        <w:t>。临时管理人对债权人解读了各项方案，并组织了债权人进行了表决。对重整计划草案以外的其他议案表决时，书面提交同意票的债权人已符合债权人会议通过所需条件；对重整计</w:t>
      </w:r>
      <w:r>
        <w:rPr>
          <w:rFonts w:ascii="仿宋" w:eastAsia="仿宋" w:hAnsi="仿宋" w:cs="仿宋" w:hint="eastAsia"/>
          <w:sz w:val="32"/>
          <w:szCs w:val="32"/>
          <w:lang w:eastAsia="zh-Hans"/>
        </w:rPr>
        <w:t>划草案进行分组表决时，仅非小额普通债权组中，同意的债权人所代表的债权数额为该组债权数额的</w:t>
      </w:r>
      <w:r>
        <w:rPr>
          <w:rFonts w:ascii="仿宋" w:eastAsia="仿宋" w:hAnsi="仿宋" w:cs="仿宋"/>
          <w:sz w:val="32"/>
          <w:szCs w:val="32"/>
          <w:lang w:eastAsia="zh-Hans"/>
        </w:rPr>
        <w:t>61.18%</w:t>
      </w:r>
      <w:r>
        <w:rPr>
          <w:rFonts w:ascii="仿宋" w:eastAsia="仿宋" w:hAnsi="仿宋" w:cs="仿宋" w:hint="eastAsia"/>
          <w:sz w:val="32"/>
          <w:szCs w:val="32"/>
          <w:lang w:eastAsia="zh-Hans"/>
        </w:rPr>
        <w:t>，未达到法定比例。其他税款债权组、有担保的债权组、小额普通债权组均通过了重整计划草案。</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2021</w:t>
      </w:r>
      <w:r>
        <w:rPr>
          <w:rFonts w:ascii="仿宋" w:eastAsia="仿宋" w:hAnsi="仿宋" w:cs="仿宋" w:hint="eastAsia"/>
          <w:sz w:val="32"/>
          <w:szCs w:val="32"/>
          <w:lang w:eastAsia="zh-Hans"/>
        </w:rPr>
        <w:t>年</w:t>
      </w:r>
      <w:r>
        <w:rPr>
          <w:rFonts w:ascii="仿宋" w:eastAsia="仿宋" w:hAnsi="仿宋" w:cs="仿宋" w:hint="eastAsia"/>
          <w:sz w:val="32"/>
          <w:szCs w:val="32"/>
          <w:lang w:eastAsia="zh-Hans"/>
        </w:rPr>
        <w:t>2</w:t>
      </w:r>
      <w:r>
        <w:rPr>
          <w:rFonts w:ascii="仿宋" w:eastAsia="仿宋" w:hAnsi="仿宋" w:cs="仿宋" w:hint="eastAsia"/>
          <w:sz w:val="32"/>
          <w:szCs w:val="32"/>
          <w:lang w:eastAsia="zh-Hans"/>
        </w:rPr>
        <w:t>月</w:t>
      </w:r>
      <w:r>
        <w:rPr>
          <w:rFonts w:ascii="仿宋" w:eastAsia="仿宋" w:hAnsi="仿宋" w:cs="仿宋" w:hint="eastAsia"/>
          <w:sz w:val="32"/>
          <w:szCs w:val="32"/>
          <w:lang w:eastAsia="zh-Hans"/>
        </w:rPr>
        <w:t>22</w:t>
      </w:r>
      <w:r>
        <w:rPr>
          <w:rFonts w:ascii="仿宋" w:eastAsia="仿宋" w:hAnsi="仿宋" w:cs="仿宋" w:hint="eastAsia"/>
          <w:sz w:val="32"/>
          <w:szCs w:val="32"/>
          <w:lang w:eastAsia="zh-Hans"/>
        </w:rPr>
        <w:t>日，临时管理人完成了预重整工作，向十堰中院提交了预重整工作报告。同日，五堰商场向十堰中</w:t>
      </w:r>
      <w:r>
        <w:rPr>
          <w:rFonts w:ascii="仿宋" w:eastAsia="仿宋" w:hAnsi="仿宋" w:cs="仿宋" w:hint="eastAsia"/>
          <w:sz w:val="32"/>
          <w:szCs w:val="32"/>
          <w:lang w:eastAsia="zh-Hans"/>
        </w:rPr>
        <w:lastRenderedPageBreak/>
        <w:t>院提交了重整申请。</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十堰中院在全面审查五堰商场的申请、临时管理人的预重整工作情况，听取了债权人、市工作专班的意见后，认为五堰商场的资产、负债情况已经明晰，生产经营趋于稳定，重整投资人已经到位，重整计划草案通过可能性高，这</w:t>
      </w:r>
      <w:r>
        <w:rPr>
          <w:rFonts w:ascii="仿宋" w:eastAsia="仿宋" w:hAnsi="仿宋" w:cs="仿宋" w:hint="eastAsia"/>
          <w:sz w:val="32"/>
          <w:szCs w:val="32"/>
          <w:lang w:eastAsia="zh-Hans"/>
        </w:rPr>
        <w:t>些均表明临时管理人制定的重整计划草案具有可行性，五堰商场存在重整可能，符合受理重整申请的条件。本案虽有预重整程序，但法院受理重整也不以预重整期间制定的重组方案全部通过为标准。随后，十堰中院于</w:t>
      </w:r>
      <w:r>
        <w:rPr>
          <w:rFonts w:ascii="仿宋" w:eastAsia="仿宋" w:hAnsi="仿宋" w:cs="仿宋"/>
          <w:sz w:val="32"/>
          <w:szCs w:val="32"/>
          <w:lang w:eastAsia="zh-Hans"/>
        </w:rPr>
        <w:t>2021</w:t>
      </w:r>
      <w:r>
        <w:rPr>
          <w:rFonts w:ascii="仿宋" w:eastAsia="仿宋" w:hAnsi="仿宋" w:cs="仿宋" w:hint="eastAsia"/>
          <w:sz w:val="32"/>
          <w:szCs w:val="32"/>
          <w:lang w:eastAsia="zh-Hans"/>
        </w:rPr>
        <w:t>年</w:t>
      </w:r>
      <w:r>
        <w:rPr>
          <w:rFonts w:ascii="仿宋" w:eastAsia="仿宋" w:hAnsi="仿宋" w:cs="仿宋"/>
          <w:sz w:val="32"/>
          <w:szCs w:val="32"/>
          <w:lang w:eastAsia="zh-Hans"/>
        </w:rPr>
        <w:t>3</w:t>
      </w:r>
      <w:r>
        <w:rPr>
          <w:rFonts w:ascii="仿宋" w:eastAsia="仿宋" w:hAnsi="仿宋" w:cs="仿宋" w:hint="eastAsia"/>
          <w:sz w:val="32"/>
          <w:szCs w:val="32"/>
          <w:lang w:eastAsia="zh-Hans"/>
        </w:rPr>
        <w:t>月</w:t>
      </w:r>
      <w:r>
        <w:rPr>
          <w:rFonts w:ascii="仿宋" w:eastAsia="仿宋" w:hAnsi="仿宋" w:cs="仿宋"/>
          <w:sz w:val="32"/>
          <w:szCs w:val="32"/>
          <w:lang w:eastAsia="zh-Hans"/>
        </w:rPr>
        <w:t>16</w:t>
      </w:r>
      <w:r>
        <w:rPr>
          <w:rFonts w:ascii="仿宋" w:eastAsia="仿宋" w:hAnsi="仿宋" w:cs="仿宋" w:hint="eastAsia"/>
          <w:sz w:val="32"/>
          <w:szCs w:val="32"/>
          <w:lang w:eastAsia="zh-Hans"/>
        </w:rPr>
        <w:t>日作出（</w:t>
      </w:r>
      <w:r>
        <w:rPr>
          <w:rFonts w:ascii="仿宋" w:eastAsia="仿宋" w:hAnsi="仿宋" w:cs="仿宋"/>
          <w:sz w:val="32"/>
          <w:szCs w:val="32"/>
          <w:lang w:eastAsia="zh-Hans"/>
        </w:rPr>
        <w:t>2020</w:t>
      </w:r>
      <w:r>
        <w:rPr>
          <w:rFonts w:ascii="仿宋" w:eastAsia="仿宋" w:hAnsi="仿宋" w:cs="仿宋" w:hint="eastAsia"/>
          <w:sz w:val="32"/>
          <w:szCs w:val="32"/>
          <w:lang w:eastAsia="zh-Hans"/>
        </w:rPr>
        <w:t>）鄂</w:t>
      </w:r>
      <w:r>
        <w:rPr>
          <w:rFonts w:ascii="仿宋" w:eastAsia="仿宋" w:hAnsi="仿宋" w:cs="仿宋"/>
          <w:sz w:val="32"/>
          <w:szCs w:val="32"/>
          <w:lang w:eastAsia="zh-Hans"/>
        </w:rPr>
        <w:t>03</w:t>
      </w:r>
      <w:r>
        <w:rPr>
          <w:rFonts w:ascii="仿宋" w:eastAsia="仿宋" w:hAnsi="仿宋" w:cs="仿宋" w:hint="eastAsia"/>
          <w:sz w:val="32"/>
          <w:szCs w:val="32"/>
          <w:lang w:eastAsia="zh-Hans"/>
        </w:rPr>
        <w:t>破申</w:t>
      </w:r>
      <w:r>
        <w:rPr>
          <w:rFonts w:ascii="仿宋" w:eastAsia="仿宋" w:hAnsi="仿宋" w:cs="仿宋"/>
          <w:sz w:val="32"/>
          <w:szCs w:val="32"/>
          <w:lang w:eastAsia="zh-Hans"/>
        </w:rPr>
        <w:t>21</w:t>
      </w:r>
      <w:r>
        <w:rPr>
          <w:rFonts w:ascii="仿宋" w:eastAsia="仿宋" w:hAnsi="仿宋" w:cs="仿宋" w:hint="eastAsia"/>
          <w:sz w:val="32"/>
          <w:szCs w:val="32"/>
          <w:lang w:eastAsia="zh-Hans"/>
        </w:rPr>
        <w:t>号之二《民事裁定书》裁定受理五堰商场的重整</w:t>
      </w:r>
      <w:r>
        <w:rPr>
          <w:rFonts w:ascii="仿宋" w:eastAsia="仿宋" w:hAnsi="仿宋" w:cs="仿宋" w:hint="eastAsia"/>
          <w:sz w:val="32"/>
          <w:szCs w:val="32"/>
        </w:rPr>
        <w:t>。</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有意思的是，在十堰中院作出受理裁定但尚未送达期间，非小额普通债权组中，此前对重组方案投反对票的部分债权人，经过沟通和解释，在第二次投票时提交了同意重组方案的表决票，导致该组提交同意票的债权人所代表的的债权数额占该组债权数额的</w:t>
      </w:r>
      <w:r>
        <w:rPr>
          <w:rFonts w:ascii="仿宋" w:eastAsia="仿宋" w:hAnsi="仿宋" w:cs="仿宋"/>
          <w:sz w:val="32"/>
          <w:szCs w:val="32"/>
          <w:lang w:eastAsia="zh-Hans"/>
        </w:rPr>
        <w:t>77%</w:t>
      </w:r>
      <w:r>
        <w:rPr>
          <w:rFonts w:ascii="仿宋" w:eastAsia="仿宋" w:hAnsi="仿宋" w:cs="仿宋" w:hint="eastAsia"/>
          <w:sz w:val="32"/>
          <w:szCs w:val="32"/>
          <w:lang w:eastAsia="zh-Hans"/>
        </w:rPr>
        <w:t>，达到了法定比例。</w:t>
      </w:r>
    </w:p>
    <w:p w:rsidR="004E486B" w:rsidRDefault="004E486B">
      <w:pPr>
        <w:rPr>
          <w:rFonts w:ascii="仿宋" w:eastAsia="仿宋" w:hAnsi="仿宋" w:cs="仿宋"/>
          <w:sz w:val="32"/>
          <w:szCs w:val="32"/>
        </w:rPr>
      </w:pP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rPr>
        <w:t>二、重整阶段</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十堰中院</w:t>
      </w:r>
      <w:r>
        <w:rPr>
          <w:rFonts w:ascii="仿宋" w:eastAsia="仿宋" w:hAnsi="仿宋" w:cs="仿宋" w:hint="eastAsia"/>
          <w:sz w:val="32"/>
          <w:szCs w:val="32"/>
        </w:rPr>
        <w:t>受理</w:t>
      </w:r>
      <w:r>
        <w:rPr>
          <w:rFonts w:ascii="仿宋" w:eastAsia="仿宋" w:hAnsi="仿宋" w:cs="仿宋" w:hint="eastAsia"/>
          <w:sz w:val="32"/>
          <w:szCs w:val="32"/>
          <w:lang w:eastAsia="zh-Hans"/>
        </w:rPr>
        <w:t>五堰商场</w:t>
      </w:r>
      <w:r>
        <w:rPr>
          <w:rFonts w:ascii="仿宋" w:eastAsia="仿宋" w:hAnsi="仿宋" w:cs="仿宋" w:hint="eastAsia"/>
          <w:sz w:val="32"/>
          <w:szCs w:val="32"/>
        </w:rPr>
        <w:t>重整申请</w:t>
      </w:r>
      <w:r>
        <w:rPr>
          <w:rFonts w:ascii="仿宋" w:eastAsia="仿宋" w:hAnsi="仿宋" w:cs="仿宋" w:hint="eastAsia"/>
          <w:sz w:val="32"/>
          <w:szCs w:val="32"/>
          <w:lang w:eastAsia="zh-Hans"/>
        </w:rPr>
        <w:t>后，同时指定了担任预重整临时管理人的湖北山河律师事务所为本案管理人。</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lang w:eastAsia="zh-Hans"/>
        </w:rPr>
        <w:t>从兼顾实体正义与程序效率考虑，十堰中院在指导管理人发布的债权申报公告中，直接认可了预重整期间债权人的</w:t>
      </w:r>
      <w:r>
        <w:rPr>
          <w:rFonts w:ascii="仿宋" w:eastAsia="仿宋" w:hAnsi="仿宋" w:cs="仿宋" w:hint="eastAsia"/>
          <w:sz w:val="32"/>
          <w:szCs w:val="32"/>
          <w:lang w:eastAsia="zh-Hans"/>
        </w:rPr>
        <w:lastRenderedPageBreak/>
        <w:t>申报、异议与临时管理人的审核效力，仅要求在预重整期间未申报债权的债权人进行申报，并要求管理人再次书面通知全部已知债权人</w:t>
      </w:r>
      <w:r>
        <w:rPr>
          <w:rFonts w:ascii="仿宋" w:eastAsia="仿宋" w:hAnsi="仿宋" w:cs="仿宋" w:hint="eastAsia"/>
          <w:sz w:val="32"/>
          <w:szCs w:val="32"/>
        </w:rPr>
        <w:t>。</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rPr>
        <w:t>202</w:t>
      </w:r>
      <w:r>
        <w:rPr>
          <w:rFonts w:ascii="仿宋" w:eastAsia="仿宋" w:hAnsi="仿宋" w:cs="仿宋"/>
          <w:sz w:val="32"/>
          <w:szCs w:val="32"/>
        </w:rPr>
        <w:t>1</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w:t>
      </w:r>
      <w:proofErr w:type="gramStart"/>
      <w:r>
        <w:rPr>
          <w:rFonts w:ascii="仿宋" w:eastAsia="仿宋" w:hAnsi="仿宋" w:cs="仿宋" w:hint="eastAsia"/>
          <w:sz w:val="32"/>
          <w:szCs w:val="32"/>
          <w:lang w:eastAsia="zh-Hans"/>
        </w:rPr>
        <w:t>五堰商场</w:t>
      </w:r>
      <w:proofErr w:type="gramEnd"/>
      <w:r>
        <w:rPr>
          <w:rFonts w:ascii="仿宋" w:eastAsia="仿宋" w:hAnsi="仿宋" w:cs="仿宋" w:hint="eastAsia"/>
          <w:sz w:val="32"/>
          <w:szCs w:val="32"/>
          <w:lang w:eastAsia="zh-Hans"/>
        </w:rPr>
        <w:t>第一次债权人会议顺利召开。会议核查了债权表、听取了管理人所做有关报告、决定了继续债务人营业、通过了《财产管理方案》、《财产变价方案》、《预重整与重整程序衔接方案》、《以非现场方式等召开债权人会议方案》，并分组表决通过了《重整计划草案》。会议结束后，由十堰中院指定的债权人会议主席签署了债权人会议决议。</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表决之前，中国华融资产管理股份有限公司湖北省分公司参会代表表示不同意原债权人中国工商银行股份有限公司十堰东汽支行在预重整期间对有关方案提交的同意意见。主持会议的合议庭当场告知：第一，根据破产法第</w:t>
      </w:r>
      <w:r>
        <w:rPr>
          <w:rFonts w:ascii="仿宋" w:eastAsia="仿宋" w:hAnsi="仿宋" w:cs="仿宋"/>
          <w:sz w:val="32"/>
          <w:szCs w:val="32"/>
          <w:lang w:eastAsia="zh-Hans"/>
        </w:rPr>
        <w:t>4</w:t>
      </w:r>
      <w:r>
        <w:rPr>
          <w:rFonts w:ascii="仿宋" w:eastAsia="仿宋" w:hAnsi="仿宋" w:cs="仿宋" w:hint="eastAsia"/>
          <w:sz w:val="32"/>
          <w:szCs w:val="32"/>
          <w:lang w:eastAsia="zh-Hans"/>
        </w:rPr>
        <w:t>条和民</w:t>
      </w:r>
      <w:r>
        <w:rPr>
          <w:rFonts w:ascii="仿宋" w:eastAsia="仿宋" w:hAnsi="仿宋" w:cs="仿宋" w:hint="eastAsia"/>
          <w:sz w:val="32"/>
          <w:szCs w:val="32"/>
          <w:lang w:eastAsia="zh-Hans"/>
        </w:rPr>
        <w:t>诉法司法解释第</w:t>
      </w:r>
      <w:r>
        <w:rPr>
          <w:rFonts w:ascii="仿宋" w:eastAsia="仿宋" w:hAnsi="仿宋" w:cs="仿宋"/>
          <w:sz w:val="32"/>
          <w:szCs w:val="32"/>
          <w:lang w:eastAsia="zh-Hans"/>
        </w:rPr>
        <w:t>249</w:t>
      </w:r>
      <w:r>
        <w:rPr>
          <w:rFonts w:ascii="仿宋" w:eastAsia="仿宋" w:hAnsi="仿宋" w:cs="仿宋" w:hint="eastAsia"/>
          <w:sz w:val="32"/>
          <w:szCs w:val="32"/>
          <w:lang w:eastAsia="zh-Hans"/>
        </w:rPr>
        <w:t>条规定的当事人恒定原则，华融公司受让工行债权后，未向人民法院申请变更当事人，华融公司的参会代表不能行使债权人权利，即使法院同意华融公司变更当事人的申请后，原债权人工行在预重整及重整程序的行为效力也直接及于新债权人华融公司；第二，根据破产法第</w:t>
      </w:r>
      <w:r>
        <w:rPr>
          <w:rFonts w:ascii="仿宋" w:eastAsia="仿宋" w:hAnsi="仿宋" w:cs="仿宋"/>
          <w:sz w:val="32"/>
          <w:szCs w:val="32"/>
          <w:lang w:eastAsia="zh-Hans"/>
        </w:rPr>
        <w:t>4</w:t>
      </w:r>
      <w:r>
        <w:rPr>
          <w:rFonts w:ascii="仿宋" w:eastAsia="仿宋" w:hAnsi="仿宋" w:cs="仿宋" w:hint="eastAsia"/>
          <w:sz w:val="32"/>
          <w:szCs w:val="32"/>
          <w:lang w:eastAsia="zh-Hans"/>
        </w:rPr>
        <w:t>条和民诉法第</w:t>
      </w:r>
      <w:r>
        <w:rPr>
          <w:rFonts w:ascii="仿宋" w:eastAsia="仿宋" w:hAnsi="仿宋" w:cs="仿宋"/>
          <w:sz w:val="32"/>
          <w:szCs w:val="32"/>
          <w:lang w:eastAsia="zh-Hans"/>
        </w:rPr>
        <w:t>13</w:t>
      </w:r>
      <w:r>
        <w:rPr>
          <w:rFonts w:ascii="仿宋" w:eastAsia="仿宋" w:hAnsi="仿宋" w:cs="仿宋" w:hint="eastAsia"/>
          <w:sz w:val="32"/>
          <w:szCs w:val="32"/>
          <w:lang w:eastAsia="zh-Hans"/>
        </w:rPr>
        <w:t>条规定的诚信原则，当事人在破产程序中禁止反言，华融公司不能在事后反悔，变更工行所投同意票。因此，计票时仍按工行在预重整期间所投表决票的意见处</w:t>
      </w:r>
      <w:r>
        <w:rPr>
          <w:rFonts w:ascii="仿宋" w:eastAsia="仿宋" w:hAnsi="仿宋" w:cs="仿宋" w:hint="eastAsia"/>
          <w:sz w:val="32"/>
          <w:szCs w:val="32"/>
          <w:lang w:eastAsia="zh-Hans"/>
        </w:rPr>
        <w:lastRenderedPageBreak/>
        <w:t>理。</w:t>
      </w:r>
    </w:p>
    <w:p w:rsidR="004E486B" w:rsidRDefault="004B4A15">
      <w:pPr>
        <w:ind w:firstLineChars="200" w:firstLine="640"/>
        <w:rPr>
          <w:rFonts w:ascii="仿宋" w:eastAsia="仿宋" w:hAnsi="仿宋" w:cs="仿宋"/>
          <w:sz w:val="32"/>
          <w:szCs w:val="32"/>
        </w:rPr>
      </w:pPr>
      <w:r>
        <w:rPr>
          <w:rFonts w:ascii="仿宋" w:eastAsia="仿宋" w:hAnsi="仿宋" w:cs="仿宋"/>
          <w:sz w:val="32"/>
          <w:szCs w:val="32"/>
          <w:lang w:eastAsia="zh-Hans"/>
        </w:rPr>
        <w:t>2021</w:t>
      </w:r>
      <w:r>
        <w:rPr>
          <w:rFonts w:ascii="仿宋" w:eastAsia="仿宋" w:hAnsi="仿宋" w:cs="仿宋" w:hint="eastAsia"/>
          <w:sz w:val="32"/>
          <w:szCs w:val="32"/>
          <w:lang w:eastAsia="zh-Hans"/>
        </w:rPr>
        <w:t>年</w:t>
      </w:r>
      <w:r>
        <w:rPr>
          <w:rFonts w:ascii="仿宋" w:eastAsia="仿宋" w:hAnsi="仿宋" w:cs="仿宋"/>
          <w:sz w:val="32"/>
          <w:szCs w:val="32"/>
          <w:lang w:eastAsia="zh-Hans"/>
        </w:rPr>
        <w:t>4</w:t>
      </w:r>
      <w:r>
        <w:rPr>
          <w:rFonts w:ascii="仿宋" w:eastAsia="仿宋" w:hAnsi="仿宋" w:cs="仿宋" w:hint="eastAsia"/>
          <w:sz w:val="32"/>
          <w:szCs w:val="32"/>
        </w:rPr>
        <w:t>月</w:t>
      </w:r>
      <w:r>
        <w:rPr>
          <w:rFonts w:ascii="仿宋" w:eastAsia="仿宋" w:hAnsi="仿宋" w:cs="仿宋"/>
          <w:sz w:val="32"/>
          <w:szCs w:val="32"/>
          <w:lang w:eastAsia="zh-Hans"/>
        </w:rPr>
        <w:t>14</w:t>
      </w:r>
      <w:r>
        <w:rPr>
          <w:rFonts w:ascii="仿宋" w:eastAsia="仿宋" w:hAnsi="仿宋" w:cs="仿宋" w:hint="eastAsia"/>
          <w:sz w:val="32"/>
          <w:szCs w:val="32"/>
        </w:rPr>
        <w:t>日，</w:t>
      </w:r>
      <w:r>
        <w:rPr>
          <w:rFonts w:ascii="仿宋" w:eastAsia="仿宋" w:hAnsi="仿宋" w:cs="仿宋" w:hint="eastAsia"/>
          <w:sz w:val="32"/>
          <w:szCs w:val="32"/>
          <w:lang w:eastAsia="zh-Hans"/>
        </w:rPr>
        <w:t>管理人提请十堰中院批准五堰商场的重整计划。十堰中院在审查重整计划时</w:t>
      </w:r>
      <w:r>
        <w:rPr>
          <w:rFonts w:ascii="仿宋" w:eastAsia="仿宋" w:hAnsi="仿宋" w:cs="仿宋" w:hint="eastAsia"/>
          <w:sz w:val="32"/>
          <w:szCs w:val="32"/>
          <w:lang w:eastAsia="zh-Hans"/>
        </w:rPr>
        <w:t>，对经营方案方面，主要衡量经营方案能否实现“商户稳定、商场稳定和商圈稳定”；对投资和债权减免方式方面，主要判断是否违反法律强制性规定；对投资金额方面，充分尊重市场规律和债权人意思自治。最终，</w:t>
      </w:r>
      <w:r>
        <w:rPr>
          <w:rFonts w:ascii="仿宋" w:eastAsia="仿宋" w:hAnsi="仿宋" w:cs="仿宋"/>
          <w:sz w:val="32"/>
          <w:szCs w:val="32"/>
          <w:lang w:eastAsia="zh-Hans"/>
        </w:rPr>
        <w:t>2021</w:t>
      </w:r>
      <w:r>
        <w:rPr>
          <w:rFonts w:ascii="仿宋" w:eastAsia="仿宋" w:hAnsi="仿宋" w:cs="仿宋" w:hint="eastAsia"/>
          <w:sz w:val="32"/>
          <w:szCs w:val="32"/>
          <w:lang w:eastAsia="zh-Hans"/>
        </w:rPr>
        <w:t>年</w:t>
      </w:r>
      <w:r>
        <w:rPr>
          <w:rFonts w:ascii="仿宋" w:eastAsia="仿宋" w:hAnsi="仿宋" w:cs="仿宋"/>
          <w:sz w:val="32"/>
          <w:szCs w:val="32"/>
          <w:lang w:eastAsia="zh-Hans"/>
        </w:rPr>
        <w:t>4</w:t>
      </w:r>
      <w:r>
        <w:rPr>
          <w:rFonts w:ascii="仿宋" w:eastAsia="仿宋" w:hAnsi="仿宋" w:cs="仿宋" w:hint="eastAsia"/>
          <w:sz w:val="32"/>
          <w:szCs w:val="32"/>
          <w:lang w:eastAsia="zh-Hans"/>
        </w:rPr>
        <w:t>月</w:t>
      </w:r>
      <w:r>
        <w:rPr>
          <w:rFonts w:ascii="仿宋" w:eastAsia="仿宋" w:hAnsi="仿宋" w:cs="仿宋"/>
          <w:sz w:val="32"/>
          <w:szCs w:val="32"/>
          <w:lang w:eastAsia="zh-Hans"/>
        </w:rPr>
        <w:t>26</w:t>
      </w:r>
      <w:r>
        <w:rPr>
          <w:rFonts w:ascii="仿宋" w:eastAsia="仿宋" w:hAnsi="仿宋" w:cs="仿宋" w:hint="eastAsia"/>
          <w:sz w:val="32"/>
          <w:szCs w:val="32"/>
          <w:lang w:eastAsia="zh-Hans"/>
        </w:rPr>
        <w:t>日，十堰中院</w:t>
      </w:r>
      <w:r>
        <w:rPr>
          <w:rFonts w:ascii="仿宋" w:eastAsia="仿宋" w:hAnsi="仿宋" w:cs="仿宋" w:hint="eastAsia"/>
          <w:sz w:val="32"/>
          <w:szCs w:val="32"/>
        </w:rPr>
        <w:t>作出（</w:t>
      </w:r>
      <w:r>
        <w:rPr>
          <w:rFonts w:ascii="仿宋" w:eastAsia="仿宋" w:hAnsi="仿宋" w:cs="仿宋" w:hint="eastAsia"/>
          <w:sz w:val="32"/>
          <w:szCs w:val="32"/>
        </w:rPr>
        <w:t>202</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hint="eastAsia"/>
          <w:sz w:val="32"/>
          <w:szCs w:val="32"/>
          <w:lang w:eastAsia="zh-Hans"/>
        </w:rPr>
        <w:t>鄂</w:t>
      </w:r>
      <w:r>
        <w:rPr>
          <w:rFonts w:ascii="仿宋" w:eastAsia="仿宋" w:hAnsi="仿宋" w:cs="仿宋"/>
          <w:sz w:val="32"/>
          <w:szCs w:val="32"/>
          <w:lang w:eastAsia="zh-Hans"/>
        </w:rPr>
        <w:t>03</w:t>
      </w:r>
      <w:r>
        <w:rPr>
          <w:rFonts w:ascii="仿宋" w:eastAsia="仿宋" w:hAnsi="仿宋" w:cs="仿宋" w:hint="eastAsia"/>
          <w:sz w:val="32"/>
          <w:szCs w:val="32"/>
          <w:lang w:eastAsia="zh-Hans"/>
        </w:rPr>
        <w:t>破</w:t>
      </w:r>
      <w:r>
        <w:rPr>
          <w:rFonts w:ascii="仿宋" w:eastAsia="仿宋" w:hAnsi="仿宋" w:cs="仿宋"/>
          <w:sz w:val="32"/>
          <w:szCs w:val="32"/>
          <w:lang w:eastAsia="zh-Hans"/>
        </w:rPr>
        <w:t>5</w:t>
      </w:r>
      <w:r>
        <w:rPr>
          <w:rFonts w:ascii="仿宋" w:eastAsia="仿宋" w:hAnsi="仿宋" w:cs="仿宋" w:hint="eastAsia"/>
          <w:sz w:val="32"/>
          <w:szCs w:val="32"/>
          <w:lang w:eastAsia="zh-Hans"/>
        </w:rPr>
        <w:t>号之</w:t>
      </w:r>
      <w:r>
        <w:rPr>
          <w:rFonts w:ascii="仿宋" w:eastAsia="仿宋" w:hAnsi="仿宋" w:cs="仿宋" w:hint="eastAsia"/>
          <w:sz w:val="32"/>
          <w:szCs w:val="32"/>
          <w:lang w:eastAsia="zh-Hans"/>
        </w:rPr>
        <w:t>一</w:t>
      </w:r>
      <w:r>
        <w:rPr>
          <w:rFonts w:ascii="仿宋" w:eastAsia="仿宋" w:hAnsi="仿宋" w:cs="仿宋" w:hint="eastAsia"/>
          <w:sz w:val="32"/>
          <w:szCs w:val="32"/>
        </w:rPr>
        <w:t>民事裁定书</w:t>
      </w:r>
      <w:r>
        <w:rPr>
          <w:rFonts w:ascii="仿宋" w:eastAsia="仿宋" w:hAnsi="仿宋" w:cs="仿宋" w:hint="eastAsia"/>
          <w:sz w:val="32"/>
          <w:szCs w:val="32"/>
          <w:lang w:eastAsia="zh-Hans"/>
        </w:rPr>
        <w:t>，</w:t>
      </w:r>
      <w:r>
        <w:rPr>
          <w:rFonts w:ascii="仿宋" w:eastAsia="仿宋" w:hAnsi="仿宋" w:cs="仿宋" w:hint="eastAsia"/>
          <w:sz w:val="32"/>
          <w:szCs w:val="32"/>
          <w:lang w:eastAsia="zh-Hans"/>
        </w:rPr>
        <w:t>裁定批准了五堰商场的重整计划，并终止重整程序。</w:t>
      </w:r>
    </w:p>
    <w:p w:rsidR="004E486B" w:rsidRDefault="004E486B">
      <w:pPr>
        <w:rPr>
          <w:rFonts w:ascii="仿宋" w:eastAsia="仿宋" w:hAnsi="仿宋" w:cs="仿宋"/>
          <w:sz w:val="32"/>
          <w:szCs w:val="32"/>
        </w:rPr>
      </w:pPr>
    </w:p>
    <w:p w:rsidR="004E486B" w:rsidRDefault="004B4A15">
      <w:pPr>
        <w:rPr>
          <w:rFonts w:ascii="仿宋" w:eastAsia="仿宋" w:hAnsi="仿宋" w:cs="仿宋"/>
          <w:sz w:val="32"/>
          <w:szCs w:val="32"/>
        </w:rPr>
      </w:pPr>
      <w:r>
        <w:rPr>
          <w:rFonts w:ascii="仿宋" w:eastAsia="仿宋" w:hAnsi="仿宋" w:cs="仿宋" w:hint="eastAsia"/>
          <w:sz w:val="32"/>
          <w:szCs w:val="32"/>
        </w:rPr>
        <w:t>【评析】</w:t>
      </w:r>
    </w:p>
    <w:p w:rsidR="004E486B" w:rsidRDefault="004B4A15">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lang w:eastAsia="zh-Hans"/>
        </w:rPr>
        <w:t>充分发挥预重整在营商环境建设中的作用</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本案是十堰中院办理的首例预重整案件，也是湖北地区首例结案的预重整案件。预重整不是法定程序，在破产实践中的探索中，部分法院存在一定顾虑。但正因预重整不是破产程序，其给企业及利害关系方带来的冲击也较小。预重整可以有效避免有关群体谈“破”色变，恐慌性维权。预重整的结果可以是破产重整或者破产清算，也可以是不进入破产程序，这可以调动预重整企业的高管、原出资人一定的积极性。同时，从另一方面来看，预重整程序又是人民法院以法律文书形式启动，又引入了具有相对公信力的临时管理人。适度而及时的司法介入可以让政府和法院不至于对预重</w:t>
      </w:r>
      <w:r>
        <w:rPr>
          <w:rFonts w:ascii="仿宋" w:eastAsia="仿宋" w:hAnsi="仿宋" w:cs="仿宋" w:hint="eastAsia"/>
          <w:sz w:val="32"/>
          <w:szCs w:val="32"/>
          <w:lang w:eastAsia="zh-Hans"/>
        </w:rPr>
        <w:t>整</w:t>
      </w:r>
      <w:r>
        <w:rPr>
          <w:rFonts w:ascii="仿宋" w:eastAsia="仿宋" w:hAnsi="仿宋" w:cs="仿宋" w:hint="eastAsia"/>
          <w:sz w:val="32"/>
          <w:szCs w:val="32"/>
          <w:lang w:eastAsia="zh-Hans"/>
        </w:rPr>
        <w:lastRenderedPageBreak/>
        <w:t>企业缺乏处置手段，让一些原本可以及时控制的问题避免因为</w:t>
      </w:r>
      <w:r>
        <w:rPr>
          <w:rFonts w:ascii="仿宋" w:eastAsia="仿宋" w:hAnsi="仿宋" w:cs="仿宋" w:hint="eastAsia"/>
          <w:sz w:val="32"/>
          <w:szCs w:val="32"/>
          <w:lang w:eastAsia="zh-Hans"/>
        </w:rPr>
        <w:t>无处置手段</w:t>
      </w:r>
      <w:r>
        <w:rPr>
          <w:rFonts w:ascii="仿宋" w:eastAsia="仿宋" w:hAnsi="仿宋" w:cs="仿宋" w:hint="eastAsia"/>
          <w:sz w:val="32"/>
          <w:szCs w:val="32"/>
          <w:lang w:eastAsia="zh-Hans"/>
        </w:rPr>
        <w:t>而失去掌控。通过平衡当事人意思自治和司法适度介入，人民法院可以最大程度的发挥预重整的积极作用，不仅稳定了预重整企业的职工、债权人和经营，还能摸清预重整企业的真实情况，考察临时管理人是否称职，在债权人、预重整企业、原出资人和预重整投资人各方的谈判和博弈中明确案件审理的争议焦点，为正式受理案件完成必要的准备工作。</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从本案的实践来看，预重整制度的建立具有现实并且积极的意义，值得在法律层面进一步明确规范。</w:t>
      </w:r>
    </w:p>
    <w:p w:rsidR="004E486B" w:rsidRDefault="004B4A15">
      <w:pPr>
        <w:numPr>
          <w:ilvl w:val="0"/>
          <w:numId w:val="1"/>
        </w:num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兼顾实体正义与程序效率，充分保障当事人的实体</w:t>
      </w:r>
      <w:r>
        <w:rPr>
          <w:rFonts w:ascii="仿宋" w:eastAsia="仿宋" w:hAnsi="仿宋" w:cs="仿宋" w:hint="eastAsia"/>
          <w:sz w:val="32"/>
          <w:szCs w:val="32"/>
          <w:lang w:eastAsia="zh-Hans"/>
        </w:rPr>
        <w:t>权利，且避免程序重复与拖延。</w:t>
      </w:r>
    </w:p>
    <w:p w:rsidR="004E486B" w:rsidRDefault="004B4A15">
      <w:p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对预重整期间已实质完成的事项，在重整期间不再重复给期限、走流程。因本案预重整期间长达</w:t>
      </w:r>
      <w:r>
        <w:rPr>
          <w:rFonts w:ascii="仿宋" w:eastAsia="仿宋" w:hAnsi="仿宋" w:cs="仿宋"/>
          <w:sz w:val="32"/>
          <w:szCs w:val="32"/>
          <w:lang w:eastAsia="zh-Hans"/>
        </w:rPr>
        <w:t>6</w:t>
      </w:r>
      <w:r>
        <w:rPr>
          <w:rFonts w:ascii="仿宋" w:eastAsia="仿宋" w:hAnsi="仿宋" w:cs="仿宋" w:hint="eastAsia"/>
          <w:sz w:val="32"/>
          <w:szCs w:val="32"/>
          <w:lang w:eastAsia="zh-Hans"/>
        </w:rPr>
        <w:t>个月，债权人已有充分且宽裕的时间进行债权申报和异议，十堰中院审查后认为，程序规定的意义在于保障当事人的实体权利，在当事人的实体权利已得到保障的情况下，程序的效率价值更值得尊重。既然预重整期间临时管理人已按程序发布了公告、通知了已知债权人，完成了债权申报和审核，已经充分保障了债权人的知情权、申报权和异议权，无需在重整程序中进行重复。</w:t>
      </w:r>
    </w:p>
    <w:p w:rsidR="004E486B" w:rsidRDefault="004B4A15">
      <w:pPr>
        <w:numPr>
          <w:ilvl w:val="0"/>
          <w:numId w:val="1"/>
        </w:num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预重整与重整的衔接</w:t>
      </w:r>
    </w:p>
    <w:p w:rsidR="004E486B" w:rsidRDefault="004B4A15">
      <w:pPr>
        <w:ind w:firstLine="640"/>
        <w:rPr>
          <w:rFonts w:ascii="仿宋" w:eastAsia="仿宋" w:hAnsi="仿宋" w:cs="仿宋"/>
          <w:sz w:val="32"/>
          <w:szCs w:val="32"/>
          <w:lang w:eastAsia="zh-Hans"/>
        </w:rPr>
      </w:pPr>
      <w:r>
        <w:rPr>
          <w:rFonts w:ascii="仿宋" w:eastAsia="仿宋" w:hAnsi="仿宋" w:cs="仿宋" w:hint="eastAsia"/>
          <w:sz w:val="32"/>
          <w:szCs w:val="32"/>
          <w:lang w:eastAsia="zh-Hans"/>
        </w:rPr>
        <w:lastRenderedPageBreak/>
        <w:t>首先，是</w:t>
      </w:r>
      <w:r>
        <w:rPr>
          <w:rFonts w:ascii="仿宋" w:eastAsia="仿宋" w:hAnsi="仿宋" w:cs="仿宋" w:hint="eastAsia"/>
          <w:sz w:val="32"/>
          <w:szCs w:val="32"/>
          <w:lang w:eastAsia="zh-Hans"/>
        </w:rPr>
        <w:t>预重整期间特定债务和费用是否属于共</w:t>
      </w:r>
      <w:r>
        <w:rPr>
          <w:rFonts w:ascii="仿宋" w:eastAsia="仿宋" w:hAnsi="仿宋" w:cs="仿宋" w:hint="eastAsia"/>
          <w:sz w:val="32"/>
          <w:szCs w:val="32"/>
          <w:lang w:eastAsia="zh-Hans"/>
        </w:rPr>
        <w:t>益债务和破产费用</w:t>
      </w:r>
      <w:r>
        <w:rPr>
          <w:rFonts w:ascii="仿宋" w:eastAsia="仿宋" w:hAnsi="仿宋" w:cs="仿宋" w:hint="eastAsia"/>
          <w:sz w:val="32"/>
          <w:szCs w:val="32"/>
          <w:lang w:eastAsia="zh-Hans"/>
        </w:rPr>
        <w:t>。</w:t>
      </w:r>
      <w:r>
        <w:rPr>
          <w:rFonts w:ascii="仿宋" w:eastAsia="仿宋" w:hAnsi="仿宋" w:cs="仿宋" w:hint="eastAsia"/>
          <w:sz w:val="32"/>
          <w:szCs w:val="32"/>
          <w:lang w:eastAsia="zh-Hans"/>
        </w:rPr>
        <w:t>实践中，部分法院通过出台指引或规程等形式，将预重整期间为全体债权人共同利益而形成的债务和履行破产实质工作而产生的费用，按照共益债务和破产费用处理。虽然没有明确的法律规定，但这种做法是符合实际情况和破产法基本原则的。由于本案的办理过程中，湖北省尚未出台类似文件和规定，</w:t>
      </w:r>
      <w:r>
        <w:rPr>
          <w:rFonts w:ascii="仿宋" w:eastAsia="仿宋" w:hAnsi="仿宋" w:cs="仿宋" w:hint="eastAsia"/>
          <w:sz w:val="32"/>
          <w:szCs w:val="32"/>
          <w:lang w:eastAsia="zh-Hans"/>
        </w:rPr>
        <w:t>因此，</w:t>
      </w:r>
      <w:r>
        <w:rPr>
          <w:rFonts w:ascii="仿宋" w:eastAsia="仿宋" w:hAnsi="仿宋" w:cs="仿宋" w:hint="eastAsia"/>
          <w:sz w:val="32"/>
          <w:szCs w:val="32"/>
          <w:lang w:eastAsia="zh-Hans"/>
        </w:rPr>
        <w:t>按照公平原则，并从保障破产程序有效推进的角度出发，</w:t>
      </w:r>
      <w:r>
        <w:rPr>
          <w:rFonts w:ascii="仿宋" w:eastAsia="仿宋" w:hAnsi="仿宋" w:cs="仿宋" w:hint="eastAsia"/>
          <w:sz w:val="32"/>
          <w:szCs w:val="32"/>
          <w:lang w:eastAsia="zh-Hans"/>
        </w:rPr>
        <w:t>本案中</w:t>
      </w:r>
      <w:r>
        <w:rPr>
          <w:rFonts w:ascii="仿宋" w:eastAsia="仿宋" w:hAnsi="仿宋" w:cs="仿宋" w:hint="eastAsia"/>
          <w:sz w:val="32"/>
          <w:szCs w:val="32"/>
          <w:lang w:eastAsia="zh-Hans"/>
        </w:rPr>
        <w:t>采取了由债权人会议通过决议，确认预重整期间的特定债务和费用按照共益债务和破产费用处理。</w:t>
      </w:r>
    </w:p>
    <w:p w:rsidR="004E486B" w:rsidRDefault="004B4A15">
      <w:pPr>
        <w:ind w:firstLine="640"/>
        <w:rPr>
          <w:rFonts w:ascii="仿宋" w:eastAsia="仿宋" w:hAnsi="仿宋" w:cs="仿宋"/>
          <w:sz w:val="32"/>
          <w:szCs w:val="32"/>
          <w:lang w:eastAsia="zh-Hans"/>
        </w:rPr>
      </w:pPr>
      <w:r>
        <w:rPr>
          <w:rFonts w:ascii="仿宋" w:eastAsia="仿宋" w:hAnsi="仿宋" w:cs="仿宋" w:hint="eastAsia"/>
          <w:sz w:val="32"/>
          <w:szCs w:val="32"/>
          <w:lang w:eastAsia="zh-Hans"/>
        </w:rPr>
        <w:t>其次，预重整期间召开的临时债权人会议，如符合召开债权人会议的程序，其所作出的决</w:t>
      </w:r>
      <w:r>
        <w:rPr>
          <w:rFonts w:ascii="仿宋" w:eastAsia="仿宋" w:hAnsi="仿宋" w:cs="仿宋" w:hint="eastAsia"/>
          <w:sz w:val="32"/>
          <w:szCs w:val="32"/>
          <w:lang w:eastAsia="zh-Hans"/>
        </w:rPr>
        <w:t>议，能否由人民法院在案件受理后直接赋予其法定效力。目前没有法律规定预重整期间召开的临时债权人会议的法律性质和效力。本案中，管理人提出预重整期间的临时债权人会议的召开在公告、通知、流程和异议诉权保障等方面均符合债权人会议的法定程序，参考《全国法院破产审判工作会议纪要》第</w:t>
      </w:r>
      <w:r>
        <w:rPr>
          <w:rFonts w:ascii="仿宋" w:eastAsia="仿宋" w:hAnsi="仿宋" w:cs="仿宋"/>
          <w:sz w:val="32"/>
          <w:szCs w:val="32"/>
          <w:lang w:eastAsia="zh-Hans"/>
        </w:rPr>
        <w:t>22</w:t>
      </w:r>
      <w:r>
        <w:rPr>
          <w:rFonts w:ascii="仿宋" w:eastAsia="仿宋" w:hAnsi="仿宋" w:cs="仿宋" w:hint="eastAsia"/>
          <w:sz w:val="32"/>
          <w:szCs w:val="32"/>
          <w:lang w:eastAsia="zh-Hans"/>
        </w:rPr>
        <w:t>条内容“探索推行庭外重组与庭内重整制度的衔接。在企业进入重整程序之前，可以先由债权人与债务人、出资人等利害关系人通过庭外商业谈判，拟定重组方案。重整程序启动后，可以重组方案为依据拟定重整计划草案提交人民法院依法审查批准。”请求人民法院在案件</w:t>
      </w:r>
      <w:r>
        <w:rPr>
          <w:rFonts w:ascii="仿宋" w:eastAsia="仿宋" w:hAnsi="仿宋" w:cs="仿宋" w:hint="eastAsia"/>
          <w:sz w:val="32"/>
          <w:szCs w:val="32"/>
          <w:lang w:eastAsia="zh-Hans"/>
        </w:rPr>
        <w:t>受理后直接确认临时债权人会议</w:t>
      </w:r>
      <w:r>
        <w:rPr>
          <w:rFonts w:ascii="仿宋" w:eastAsia="仿宋" w:hAnsi="仿宋" w:cs="仿宋" w:hint="eastAsia"/>
          <w:sz w:val="32"/>
          <w:szCs w:val="32"/>
          <w:lang w:eastAsia="zh-Hans"/>
        </w:rPr>
        <w:lastRenderedPageBreak/>
        <w:t>的决议效力，直接裁定批准在预重整期间表决通过的重整计划。在审查中，十堰中院形成了两个观点：其一，上述纪要内容表述为“以重组方案为依据拟定重整计划草案”，可见预重整期间达成的方案，即使临时债权人会议通过了，也需要在重整程序中“拟定重整计划草案”，不能被理解为重整计划。也就是说，纪要并不认为预重整期间的临时债权人会议有权力通过重整计划草案，形成重整计划。因此，人民法院在重整程序中确认预重整期间的临时债权人会议不符合法律规定和立法初衷；其二，上述纪要允许人民法院直接审查债权人无异议但未</w:t>
      </w:r>
      <w:r>
        <w:rPr>
          <w:rFonts w:ascii="仿宋" w:eastAsia="仿宋" w:hAnsi="仿宋" w:cs="仿宋" w:hint="eastAsia"/>
          <w:sz w:val="32"/>
          <w:szCs w:val="32"/>
          <w:lang w:eastAsia="zh-Hans"/>
        </w:rPr>
        <w:t>经债权人会议表决的“以重组方案为依据拟定”的重整计划草案，并不以该重整计划草案必须被债权人会议前置审议为前提。人民法院直接批准此类重整计划草案应适用《破产法》第</w:t>
      </w:r>
      <w:r>
        <w:rPr>
          <w:rFonts w:ascii="仿宋" w:eastAsia="仿宋" w:hAnsi="仿宋" w:cs="仿宋"/>
          <w:sz w:val="32"/>
          <w:szCs w:val="32"/>
          <w:lang w:eastAsia="zh-Hans"/>
        </w:rPr>
        <w:t>87</w:t>
      </w:r>
      <w:r>
        <w:rPr>
          <w:rFonts w:ascii="仿宋" w:eastAsia="仿宋" w:hAnsi="仿宋" w:cs="仿宋" w:hint="eastAsia"/>
          <w:sz w:val="32"/>
          <w:szCs w:val="32"/>
          <w:lang w:eastAsia="zh-Hans"/>
        </w:rPr>
        <w:t>条而非第</w:t>
      </w:r>
      <w:r>
        <w:rPr>
          <w:rFonts w:ascii="仿宋" w:eastAsia="仿宋" w:hAnsi="仿宋" w:cs="仿宋"/>
          <w:sz w:val="32"/>
          <w:szCs w:val="32"/>
          <w:lang w:eastAsia="zh-Hans"/>
        </w:rPr>
        <w:t>86</w:t>
      </w:r>
      <w:r>
        <w:rPr>
          <w:rFonts w:ascii="仿宋" w:eastAsia="仿宋" w:hAnsi="仿宋" w:cs="仿宋" w:hint="eastAsia"/>
          <w:sz w:val="32"/>
          <w:szCs w:val="32"/>
          <w:lang w:eastAsia="zh-Hans"/>
        </w:rPr>
        <w:t>条。换句话来说，即管理人可以将预重整期间达成的重整计划草案，在重整程序中直接提交人民法院审查批准，不以召开债权人会议表决为前提。据此，十堰中院并未支持管理人关于直接确认预重整期间临时债权人会议决议的效力，也未反对直接批准重整计划草案，但具体到本案中，由于涉及核查债权表、确认预重整日效力等事项，十堰中院认为有必要召开一次债权人会议，也未</w:t>
      </w:r>
      <w:r>
        <w:rPr>
          <w:rFonts w:ascii="仿宋" w:eastAsia="仿宋" w:hAnsi="仿宋" w:cs="仿宋" w:hint="eastAsia"/>
          <w:sz w:val="32"/>
          <w:szCs w:val="32"/>
          <w:lang w:eastAsia="zh-Hans"/>
        </w:rPr>
        <w:t>采取直接批准重整计划草案的方式，而是审查批准了由债权人会议通过的重整计划。</w:t>
      </w:r>
    </w:p>
    <w:p w:rsidR="004E486B" w:rsidRDefault="004B4A15">
      <w:pPr>
        <w:numPr>
          <w:ilvl w:val="0"/>
          <w:numId w:val="1"/>
        </w:num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准确适用劣后债权的认定</w:t>
      </w:r>
    </w:p>
    <w:p w:rsidR="004E486B" w:rsidRDefault="004B4A15">
      <w:pPr>
        <w:ind w:firstLine="640"/>
        <w:rPr>
          <w:rFonts w:ascii="仿宋" w:eastAsia="仿宋" w:hAnsi="仿宋" w:cs="仿宋"/>
          <w:sz w:val="32"/>
          <w:szCs w:val="32"/>
          <w:lang w:eastAsia="zh-Hans"/>
        </w:rPr>
      </w:pPr>
      <w:r>
        <w:rPr>
          <w:rFonts w:ascii="仿宋" w:eastAsia="仿宋" w:hAnsi="仿宋" w:cs="仿宋" w:hint="eastAsia"/>
          <w:sz w:val="32"/>
          <w:szCs w:val="32"/>
          <w:lang w:eastAsia="zh-Hans"/>
        </w:rPr>
        <w:lastRenderedPageBreak/>
        <w:t>管理人接收的债权申报中，金额最高的一笔债权是襄阳荣华汽车贸易有限公司以生效法律文书为依据申报的债权数额为</w:t>
      </w:r>
      <w:r>
        <w:rPr>
          <w:rFonts w:ascii="仿宋" w:eastAsia="仿宋" w:hAnsi="仿宋" w:cs="仿宋"/>
          <w:sz w:val="32"/>
          <w:szCs w:val="32"/>
          <w:lang w:eastAsia="zh-Hans"/>
        </w:rPr>
        <w:t>4.1</w:t>
      </w:r>
      <w:r>
        <w:rPr>
          <w:rFonts w:ascii="仿宋" w:eastAsia="仿宋" w:hAnsi="仿宋" w:cs="仿宋" w:hint="eastAsia"/>
          <w:sz w:val="32"/>
          <w:szCs w:val="32"/>
          <w:lang w:eastAsia="zh-Hans"/>
        </w:rPr>
        <w:t>亿元的债权。预重整期间，众多债权人对该笔债权提出了强烈异议，管理人经过审查发现，襄阳荣华公司的实际控制人钱成杰长期担任五堰商场的法定代表人，仍然是五堰商场持股</w:t>
      </w:r>
      <w:r>
        <w:rPr>
          <w:rFonts w:ascii="仿宋" w:eastAsia="仿宋" w:hAnsi="仿宋" w:cs="仿宋"/>
          <w:sz w:val="32"/>
          <w:szCs w:val="32"/>
          <w:lang w:eastAsia="zh-Hans"/>
        </w:rPr>
        <w:t>80%</w:t>
      </w:r>
      <w:r>
        <w:rPr>
          <w:rFonts w:ascii="仿宋" w:eastAsia="仿宋" w:hAnsi="仿宋" w:cs="仿宋" w:hint="eastAsia"/>
          <w:sz w:val="32"/>
          <w:szCs w:val="32"/>
          <w:lang w:eastAsia="zh-Hans"/>
        </w:rPr>
        <w:t>的大股东的法定代表人，也是五堰商场最终出资人钱成铸的兄弟，实际控制人钱云富的儿子。该债权因有生效判决作为依据，应当予以认定为普通债权，但该</w:t>
      </w:r>
      <w:r>
        <w:rPr>
          <w:rFonts w:ascii="仿宋" w:eastAsia="仿宋" w:hAnsi="仿宋" w:cs="仿宋" w:hint="eastAsia"/>
          <w:sz w:val="32"/>
          <w:szCs w:val="32"/>
          <w:lang w:eastAsia="zh-Hans"/>
        </w:rPr>
        <w:t>债权系关联企业利用关联关系，滥用其对债务人的支配权，在未取得非关联方股东同意的情况下，以债务人意思表示为主要依据所形成的债权。而且，襄阳荣华公司作为关联方已经符合破产的实质条件仅因无人申请而尚未进入破产程序。参考上述会议纪要第</w:t>
      </w:r>
      <w:r>
        <w:rPr>
          <w:rFonts w:ascii="仿宋" w:eastAsia="仿宋" w:hAnsi="仿宋" w:cs="仿宋" w:hint="eastAsia"/>
          <w:sz w:val="32"/>
          <w:szCs w:val="32"/>
          <w:lang w:eastAsia="zh-Hans"/>
        </w:rPr>
        <w:t>39</w:t>
      </w:r>
      <w:r>
        <w:rPr>
          <w:rFonts w:ascii="仿宋" w:eastAsia="仿宋" w:hAnsi="仿宋" w:cs="仿宋" w:hint="eastAsia"/>
          <w:sz w:val="32"/>
          <w:szCs w:val="32"/>
          <w:lang w:eastAsia="zh-Hans"/>
        </w:rPr>
        <w:t>条内容“协调审理的法律后果。协调审理不消灭关联企业成员之间的债权债务关系，不对关联企业成员的财产进行合并，各关联企业成员的债权人仍以该企业成员财产为限依法获得清偿。但关联企业成员之间不当利用关联关系形成的债权，应当劣后于其他普通债权顺序清偿，且该劣后债权人不得就其他关联企业成员提供</w:t>
      </w:r>
      <w:r>
        <w:rPr>
          <w:rFonts w:ascii="仿宋" w:eastAsia="仿宋" w:hAnsi="仿宋" w:cs="仿宋" w:hint="eastAsia"/>
          <w:sz w:val="32"/>
          <w:szCs w:val="32"/>
          <w:lang w:eastAsia="zh-Hans"/>
        </w:rPr>
        <w:t>的特定财产优先受偿。”管理人根据破产法第</w:t>
      </w:r>
      <w:r>
        <w:rPr>
          <w:rFonts w:ascii="仿宋" w:eastAsia="仿宋" w:hAnsi="仿宋" w:cs="仿宋"/>
          <w:sz w:val="32"/>
          <w:szCs w:val="32"/>
          <w:lang w:eastAsia="zh-Hans"/>
        </w:rPr>
        <w:t>1</w:t>
      </w:r>
      <w:r>
        <w:rPr>
          <w:rFonts w:ascii="仿宋" w:eastAsia="仿宋" w:hAnsi="仿宋" w:cs="仿宋" w:hint="eastAsia"/>
          <w:sz w:val="32"/>
          <w:szCs w:val="32"/>
          <w:lang w:eastAsia="zh-Hans"/>
        </w:rPr>
        <w:t>条规定的公平原则，将襄阳荣华公司的该笔债权认定为劣后清偿。由于破产法并未规定劣后债权的性质，管理人并未将该债权作为“劣后债权”单独分组处理，仍按普通债权对待，保障其享有同样的</w:t>
      </w:r>
      <w:r>
        <w:rPr>
          <w:rFonts w:ascii="仿宋" w:eastAsia="仿宋" w:hAnsi="仿宋" w:cs="仿宋" w:hint="eastAsia"/>
          <w:sz w:val="32"/>
          <w:szCs w:val="32"/>
          <w:lang w:eastAsia="zh-Hans"/>
        </w:rPr>
        <w:lastRenderedPageBreak/>
        <w:t>表决权，但仅在分配顺序上予以劣后处理。除该笔债权外，其他因配合出资人滥用关联关系，抽逃出资，损害其他债权人利益所形成的债权，即使债权人不是关联方，管理人依然遵从实质高于形式原则，将此类债权也进行劣后分配处理。</w:t>
      </w:r>
    </w:p>
    <w:p w:rsidR="004E486B" w:rsidRDefault="004B4A15">
      <w:pPr>
        <w:numPr>
          <w:ilvl w:val="0"/>
          <w:numId w:val="1"/>
        </w:numPr>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破产程序中的当事人恒定原则</w:t>
      </w:r>
    </w:p>
    <w:p w:rsidR="004E486B" w:rsidRDefault="004B4A15">
      <w:pPr>
        <w:ind w:firstLine="640"/>
        <w:rPr>
          <w:rFonts w:ascii="仿宋" w:eastAsia="仿宋" w:hAnsi="仿宋" w:cs="仿宋"/>
          <w:sz w:val="32"/>
          <w:szCs w:val="32"/>
          <w:lang w:eastAsia="zh-Hans"/>
        </w:rPr>
      </w:pPr>
      <w:r>
        <w:rPr>
          <w:rFonts w:ascii="仿宋" w:eastAsia="仿宋" w:hAnsi="仿宋" w:cs="仿宋" w:hint="eastAsia"/>
          <w:sz w:val="32"/>
          <w:szCs w:val="32"/>
          <w:lang w:eastAsia="zh-Hans"/>
        </w:rPr>
        <w:t>实践中，破产案件审理时，经常会面对债权人转让债权的情形。根</w:t>
      </w:r>
      <w:r>
        <w:rPr>
          <w:rFonts w:ascii="仿宋" w:eastAsia="仿宋" w:hAnsi="仿宋" w:cs="仿宋" w:hint="eastAsia"/>
          <w:sz w:val="32"/>
          <w:szCs w:val="32"/>
          <w:lang w:eastAsia="zh-Hans"/>
        </w:rPr>
        <w:t>据破产法第</w:t>
      </w:r>
      <w:r>
        <w:rPr>
          <w:rFonts w:ascii="仿宋" w:eastAsia="仿宋" w:hAnsi="仿宋" w:cs="仿宋"/>
          <w:sz w:val="32"/>
          <w:szCs w:val="32"/>
          <w:lang w:eastAsia="zh-Hans"/>
        </w:rPr>
        <w:t>4</w:t>
      </w:r>
      <w:r>
        <w:rPr>
          <w:rFonts w:ascii="仿宋" w:eastAsia="仿宋" w:hAnsi="仿宋" w:cs="仿宋" w:hint="eastAsia"/>
          <w:sz w:val="32"/>
          <w:szCs w:val="32"/>
          <w:lang w:eastAsia="zh-Hans"/>
        </w:rPr>
        <w:t>条，民诉法司法解释第</w:t>
      </w:r>
      <w:r>
        <w:rPr>
          <w:rFonts w:ascii="仿宋" w:eastAsia="仿宋" w:hAnsi="仿宋" w:cs="仿宋"/>
          <w:sz w:val="32"/>
          <w:szCs w:val="32"/>
          <w:lang w:eastAsia="zh-Hans"/>
        </w:rPr>
        <w:t>249</w:t>
      </w:r>
      <w:r>
        <w:rPr>
          <w:rFonts w:ascii="仿宋" w:eastAsia="仿宋" w:hAnsi="仿宋" w:cs="仿宋" w:hint="eastAsia"/>
          <w:sz w:val="32"/>
          <w:szCs w:val="32"/>
          <w:lang w:eastAsia="zh-Hans"/>
        </w:rPr>
        <w:t>条规定的当事人恒定原则也应在破产案件审理中适用。通常情况下，十堰中院适用当事人恒定原则的时间点为案件受理日，即案件受理日前已发生转让的债权，原债权人进行申报的，不予认定该债权；受让人申报债权的，无需申请人民法院变更债权人。案件受理日后发生转让的债权，原债权人申报债权的，管理人依法审核，作出认定；受让人在原债权人申报债权后提出变更债权人申请的或受让人在原债权人未申报时直接申报债权的，需要提供原债权人认可债权转让的证据，并向人民法院申请变更债权人。但在已进行预重整的本案中，人民法院是以预重整日为当事人恒定的时间</w:t>
      </w:r>
      <w:r>
        <w:rPr>
          <w:rFonts w:ascii="仿宋" w:eastAsia="仿宋" w:hAnsi="仿宋" w:cs="仿宋" w:hint="eastAsia"/>
          <w:sz w:val="32"/>
          <w:szCs w:val="32"/>
          <w:lang w:eastAsia="zh-Hans"/>
        </w:rPr>
        <w:t>点，还是应以案件受理日为时间点，十堰中院的观点是：因无任何法律规定、司法文件对此有过阐述，基于司法谦抑性的特点，本案仍然需要以案件受理日为当事人恒定的时间点。</w:t>
      </w:r>
    </w:p>
    <w:p w:rsidR="004E486B" w:rsidRDefault="004E486B">
      <w:pPr>
        <w:rPr>
          <w:rFonts w:ascii="仿宋" w:eastAsia="仿宋" w:hAnsi="仿宋" w:cs="仿宋"/>
          <w:sz w:val="32"/>
          <w:szCs w:val="32"/>
        </w:rPr>
      </w:pPr>
    </w:p>
    <w:sectPr w:rsidR="004E4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DC70"/>
    <w:multiLevelType w:val="singleLevel"/>
    <w:tmpl w:val="6076DC7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BCCD3E"/>
    <w:rsid w:val="A9A7F503"/>
    <w:rsid w:val="F4CEDA56"/>
    <w:rsid w:val="FCBCCD3E"/>
    <w:rsid w:val="FFEF762A"/>
    <w:rsid w:val="FFFF4263"/>
    <w:rsid w:val="000E1A13"/>
    <w:rsid w:val="004B4A15"/>
    <w:rsid w:val="004E486B"/>
    <w:rsid w:val="005F7B23"/>
    <w:rsid w:val="00771F33"/>
    <w:rsid w:val="00817809"/>
    <w:rsid w:val="008272A0"/>
    <w:rsid w:val="00B1694D"/>
    <w:rsid w:val="18B948DD"/>
    <w:rsid w:val="1EFF91BD"/>
    <w:rsid w:val="277DC1C0"/>
    <w:rsid w:val="399C6914"/>
    <w:rsid w:val="3F26C512"/>
    <w:rsid w:val="4D870113"/>
    <w:rsid w:val="5FE71720"/>
    <w:rsid w:val="62C53DFA"/>
    <w:rsid w:val="759F0121"/>
    <w:rsid w:val="7F0A8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5CCD8"/>
  <w15:docId w15:val="{86E99014-5EBF-415C-B150-3442BD0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dc:creator>
  <cp:lastModifiedBy>王 飞</cp:lastModifiedBy>
  <cp:revision>3</cp:revision>
  <dcterms:created xsi:type="dcterms:W3CDTF">2021-04-14T10:00:00Z</dcterms:created>
  <dcterms:modified xsi:type="dcterms:W3CDTF">2021-07-20T01:28:00Z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DB47324CCBFC4CC690418BBC479940B6</vt:lpwstr>
  </property>
</Properties>
</file>