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44005">
      <w:pPr>
        <w:widowControl/>
        <w:spacing w:line="570" w:lineRule="exact"/>
        <w:ind w:right="42" w:rightChars="20"/>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吉林省高级人民法院</w:t>
      </w:r>
    </w:p>
    <w:p w14:paraId="74618552">
      <w:pPr>
        <w:widowControl/>
        <w:spacing w:line="570" w:lineRule="exact"/>
        <w:ind w:right="42" w:rightChars="20"/>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关于公示全省法院破产案件管理人</w:t>
      </w:r>
    </w:p>
    <w:p w14:paraId="491FB808">
      <w:pPr>
        <w:widowControl/>
        <w:spacing w:line="570" w:lineRule="exact"/>
        <w:ind w:right="42" w:rightChars="20"/>
        <w:jc w:val="center"/>
        <w:outlineLvl w:val="0"/>
        <w:rPr>
          <w:rFonts w:ascii="Times New Roman" w:hAnsi="Times New Roman" w:eastAsia="方正小标宋简体"/>
          <w:sz w:val="44"/>
          <w:szCs w:val="44"/>
        </w:rPr>
      </w:pPr>
      <w:r>
        <w:rPr>
          <w:rFonts w:hint="eastAsia" w:ascii="Times New Roman" w:hAnsi="Times New Roman" w:eastAsia="方正小标宋简体"/>
          <w:sz w:val="44"/>
          <w:szCs w:val="44"/>
        </w:rPr>
        <w:t>初审名册的公告</w:t>
      </w:r>
    </w:p>
    <w:p w14:paraId="72C1E141">
      <w:pPr>
        <w:widowControl/>
        <w:spacing w:line="520" w:lineRule="exact"/>
        <w:ind w:right="42" w:rightChars="20"/>
        <w:jc w:val="center"/>
        <w:outlineLvl w:val="0"/>
        <w:rPr>
          <w:rFonts w:ascii="Times New Roman" w:hAnsi="Times New Roman" w:eastAsia="方正小标宋简体"/>
          <w:sz w:val="44"/>
          <w:szCs w:val="44"/>
        </w:rPr>
      </w:pPr>
    </w:p>
    <w:p w14:paraId="0A1C8D48">
      <w:pPr>
        <w:widowControl/>
        <w:tabs>
          <w:tab w:val="left" w:pos="567"/>
        </w:tabs>
        <w:spacing w:line="520" w:lineRule="exact"/>
        <w:ind w:firstLine="425" w:firstLineChars="133"/>
        <w:jc w:val="left"/>
        <w:rPr>
          <w:rFonts w:ascii="仿宋_GB2312" w:hAnsi="Times New Roman" w:eastAsia="仿宋_GB2312" w:cs="Times New Roman"/>
          <w:kern w:val="0"/>
          <w:sz w:val="32"/>
          <w:szCs w:val="32"/>
        </w:rPr>
      </w:pPr>
      <w:r>
        <w:rPr>
          <w:rFonts w:hint="eastAsia" w:ascii="Times New Roman" w:hAnsi="Times New Roman" w:eastAsia="仿宋_GB2312"/>
          <w:sz w:val="32"/>
          <w:szCs w:val="32"/>
        </w:rPr>
        <w:t>为提升破产办理效率，提高破产审判质效，推进我省法治化营商环境建设，依照《中华人民共和国企业破产法》《最高人民法院关于审理企业破产案件指定管理人的规定》及《吉林省高级人民法院关于规范企业破产案件管理人选任与监督工作办法（试行）》的规定，我院开展了重新编制全省法院破产案件管理人名册的工作。经申报机构自愿报名、资格初审、专业能力测试及评审委员会评审，我院评审委员会审查确定了本次入选初审名册的</w:t>
      </w:r>
      <w:r>
        <w:rPr>
          <w:rFonts w:hint="eastAsia" w:ascii="Times New Roman" w:hAnsi="Times New Roman" w:eastAsia="仿宋_GB2312" w:cs="Times New Roman"/>
          <w:kern w:val="0"/>
          <w:sz w:val="32"/>
          <w:szCs w:val="32"/>
        </w:rPr>
        <w:t>122</w:t>
      </w:r>
      <w:r>
        <w:rPr>
          <w:rFonts w:hint="eastAsia" w:ascii="Times New Roman" w:hAnsi="Times New Roman" w:eastAsia="仿宋_GB2312"/>
          <w:sz w:val="32"/>
          <w:szCs w:val="32"/>
        </w:rPr>
        <w:t>家社会中介机构，其中一级机构管理人12家、二级机构管理人48家、三级机构管理人62家。现对该初审名册予以公示，公示期限自本公告发布之日起</w:t>
      </w:r>
      <w:r>
        <w:rPr>
          <w:rFonts w:hint="eastAsia" w:ascii="Times New Roman" w:hAnsi="Times New Roman" w:eastAsia="仿宋_GB2312"/>
          <w:b/>
          <w:sz w:val="32"/>
          <w:szCs w:val="32"/>
        </w:rPr>
        <w:t>十日</w:t>
      </w:r>
      <w:r>
        <w:rPr>
          <w:rFonts w:hint="eastAsia" w:ascii="Times New Roman" w:hAnsi="Times New Roman" w:eastAsia="仿宋_GB2312"/>
          <w:sz w:val="32"/>
          <w:szCs w:val="32"/>
        </w:rPr>
        <w:t>。公示期内，任何单位和个人均可针对初审名册中的社会中介机构向本院实名提交书面异议（</w:t>
      </w:r>
      <w:r>
        <w:rPr>
          <w:rFonts w:hint="eastAsia" w:ascii="Times New Roman" w:hAnsi="Times New Roman" w:eastAsia="仿宋_GB2312"/>
          <w:b/>
          <w:sz w:val="32"/>
          <w:szCs w:val="32"/>
        </w:rPr>
        <w:t>须用</w:t>
      </w:r>
      <w:r>
        <w:rPr>
          <w:rFonts w:hint="eastAsia" w:ascii="仿宋_GB2312" w:hAnsi="Times New Roman" w:eastAsia="仿宋_GB2312" w:cs="Times New Roman"/>
          <w:b/>
          <w:kern w:val="0"/>
          <w:sz w:val="32"/>
          <w:szCs w:val="32"/>
        </w:rPr>
        <w:t>EMS邮寄，</w:t>
      </w:r>
      <w:r>
        <w:rPr>
          <w:rFonts w:hint="eastAsia" w:ascii="Times New Roman" w:hAnsi="Times New Roman" w:eastAsia="仿宋_GB2312"/>
          <w:b/>
          <w:sz w:val="32"/>
          <w:szCs w:val="32"/>
        </w:rPr>
        <w:t>并附相应证据</w:t>
      </w:r>
      <w:r>
        <w:rPr>
          <w:rFonts w:hint="eastAsia" w:ascii="Times New Roman" w:hAnsi="Times New Roman" w:eastAsia="仿宋_GB2312"/>
          <w:sz w:val="32"/>
          <w:szCs w:val="32"/>
        </w:rPr>
        <w:t>），我院</w:t>
      </w:r>
      <w:r>
        <w:rPr>
          <w:rFonts w:hint="eastAsia" w:ascii="仿宋_GB2312" w:hAnsi="Times New Roman" w:eastAsia="仿宋_GB2312" w:cs="Times New Roman"/>
          <w:kern w:val="0"/>
          <w:sz w:val="32"/>
          <w:szCs w:val="32"/>
        </w:rPr>
        <w:t>评审委员会将对相关异议进行复查，并审定和正式公布管理人名册。</w:t>
      </w:r>
    </w:p>
    <w:p w14:paraId="7AA8BF8F">
      <w:pPr>
        <w:widowControl/>
        <w:spacing w:line="550" w:lineRule="exact"/>
        <w:ind w:firstLine="425" w:firstLineChars="133"/>
        <w:jc w:val="lef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邮寄地址：吉林省长春经济技术开发区珠海路</w:t>
      </w:r>
      <w:r>
        <w:rPr>
          <w:rFonts w:hint="eastAsia" w:ascii="Times New Roman" w:hAnsi="Times New Roman" w:eastAsia="仿宋_GB2312" w:cs="Times New Roman"/>
          <w:kern w:val="0"/>
          <w:sz w:val="32"/>
          <w:szCs w:val="32"/>
        </w:rPr>
        <w:t>1117</w:t>
      </w:r>
      <w:r>
        <w:rPr>
          <w:rFonts w:hint="eastAsia" w:ascii="仿宋_GB2312" w:hAnsi="Times New Roman" w:eastAsia="仿宋_GB2312" w:cs="Times New Roman"/>
          <w:kern w:val="0"/>
          <w:sz w:val="32"/>
          <w:szCs w:val="32"/>
        </w:rPr>
        <w:t>号吉林省高级人民法院</w:t>
      </w:r>
      <w:r>
        <w:rPr>
          <w:rFonts w:hint="eastAsia" w:ascii="仿宋_GB2312" w:hAnsi="Times New Roman" w:eastAsia="仿宋_GB2312" w:cs="Times New Roman"/>
          <w:b/>
          <w:kern w:val="0"/>
          <w:sz w:val="32"/>
          <w:szCs w:val="32"/>
          <w:u w:val="single"/>
        </w:rPr>
        <w:t>（仅接受EMS快件）</w:t>
      </w:r>
      <w:r>
        <w:rPr>
          <w:rFonts w:hint="eastAsia" w:ascii="仿宋_GB2312" w:hAnsi="Times New Roman" w:eastAsia="仿宋_GB2312" w:cs="Times New Roman"/>
          <w:kern w:val="0"/>
          <w:sz w:val="32"/>
          <w:szCs w:val="32"/>
        </w:rPr>
        <w:t xml:space="preserve"> </w:t>
      </w:r>
    </w:p>
    <w:p w14:paraId="276C5C06">
      <w:pPr>
        <w:widowControl/>
        <w:spacing w:line="550" w:lineRule="exact"/>
        <w:ind w:left="315" w:leftChars="150" w:firstLine="160" w:firstLineChars="50"/>
        <w:jc w:val="lef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邮编：</w:t>
      </w:r>
      <w:r>
        <w:rPr>
          <w:rFonts w:hint="eastAsia" w:ascii="Times New Roman" w:hAnsi="Times New Roman" w:eastAsia="仿宋_GB2312" w:cs="Times New Roman"/>
          <w:kern w:val="0"/>
          <w:sz w:val="32"/>
          <w:szCs w:val="32"/>
        </w:rPr>
        <w:t>130033</w:t>
      </w:r>
    </w:p>
    <w:p w14:paraId="68487614">
      <w:pPr>
        <w:widowControl/>
        <w:spacing w:line="550" w:lineRule="exact"/>
        <w:ind w:left="315" w:leftChars="150" w:firstLine="160" w:firstLineChars="50"/>
        <w:jc w:val="lef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联系人：安丽莲   电话：</w:t>
      </w:r>
      <w:r>
        <w:rPr>
          <w:rFonts w:hint="eastAsia" w:ascii="Times New Roman" w:hAnsi="Times New Roman" w:eastAsia="仿宋_GB2312" w:cs="Times New Roman"/>
          <w:kern w:val="0"/>
          <w:sz w:val="32"/>
          <w:szCs w:val="32"/>
        </w:rPr>
        <w:t>0431-88556937</w:t>
      </w:r>
    </w:p>
    <w:p w14:paraId="017C8A47">
      <w:pPr>
        <w:widowControl/>
        <w:spacing w:line="550" w:lineRule="exact"/>
        <w:ind w:left="315" w:leftChars="150" w:firstLine="160" w:firstLineChars="50"/>
        <w:jc w:val="lef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特此公告。</w:t>
      </w:r>
    </w:p>
    <w:p w14:paraId="2B5B6D3D">
      <w:pPr>
        <w:widowControl/>
        <w:spacing w:line="570" w:lineRule="exact"/>
        <w:ind w:left="315" w:leftChars="150" w:firstLine="160" w:firstLineChars="50"/>
        <w:jc w:val="left"/>
        <w:rPr>
          <w:rFonts w:ascii="Times New Roman" w:hAnsi="Times New Roman" w:eastAsia="仿宋_GB2312"/>
          <w:sz w:val="32"/>
          <w:szCs w:val="32"/>
        </w:rPr>
      </w:pPr>
      <w:r>
        <w:rPr>
          <w:rFonts w:hint="eastAsia" w:ascii="仿宋_GB2312" w:hAnsi="Times New Roman" w:eastAsia="仿宋_GB2312" w:cs="Times New Roman"/>
          <w:kern w:val="0"/>
          <w:sz w:val="32"/>
          <w:szCs w:val="32"/>
        </w:rPr>
        <w:t>附件：</w:t>
      </w:r>
      <w:r>
        <w:rPr>
          <w:rFonts w:hint="eastAsia" w:ascii="Times New Roman" w:hAnsi="Times New Roman" w:eastAsia="仿宋_GB2312"/>
          <w:sz w:val="32"/>
          <w:szCs w:val="32"/>
        </w:rPr>
        <w:t>吉林省高级人民法院破产案件管理人初审名册</w:t>
      </w:r>
    </w:p>
    <w:p w14:paraId="5261D206">
      <w:pPr>
        <w:widowControl/>
        <w:spacing w:line="570" w:lineRule="exact"/>
        <w:ind w:firstLine="640" w:firstLineChars="200"/>
        <w:jc w:val="right"/>
        <w:rPr>
          <w:rFonts w:ascii="仿宋_GB2312" w:hAnsi="Times New Roman" w:eastAsia="仿宋_GB2312" w:cs="Times New Roman"/>
          <w:kern w:val="0"/>
          <w:sz w:val="32"/>
          <w:szCs w:val="32"/>
          <w:shd w:val="clear" w:color="auto" w:fill="F06671"/>
        </w:rPr>
      </w:pPr>
      <w:r>
        <w:rPr>
          <w:rFonts w:hint="eastAsia" w:ascii="仿宋_GB2312" w:hAnsi="Times New Roman" w:eastAsia="仿宋_GB2312" w:cs="Times New Roman"/>
          <w:kern w:val="0"/>
          <w:sz w:val="32"/>
          <w:szCs w:val="32"/>
        </w:rPr>
        <w:t>吉林省高级人民法院</w:t>
      </w:r>
    </w:p>
    <w:p w14:paraId="43DE98D2">
      <w:pPr>
        <w:wordWrap w:val="0"/>
        <w:spacing w:line="570" w:lineRule="exact"/>
        <w:ind w:right="42" w:rightChars="20" w:firstLine="640" w:firstLineChars="200"/>
        <w:jc w:val="right"/>
        <w:rPr>
          <w:rFonts w:ascii="Times New Roman" w:hAnsi="Times New Roman" w:eastAsia="仿宋_GB2312"/>
          <w:sz w:val="32"/>
          <w:szCs w:val="32"/>
        </w:rPr>
      </w:pPr>
      <w:r>
        <w:rPr>
          <w:rFonts w:hint="eastAsia" w:ascii="Times New Roman" w:hAnsi="Times New Roman" w:eastAsia="仿宋_GB2312" w:cs="Times New Roman"/>
          <w:kern w:val="0"/>
          <w:sz w:val="32"/>
          <w:szCs w:val="32"/>
        </w:rPr>
        <w:t>2024</w:t>
      </w:r>
      <w:r>
        <w:rPr>
          <w:rFonts w:hint="eastAsia" w:ascii="仿宋_GB2312" w:hAnsi="Times New Roman" w:eastAsia="仿宋_GB2312" w:cs="Times New Roman"/>
          <w:kern w:val="0"/>
          <w:sz w:val="32"/>
          <w:szCs w:val="32"/>
        </w:rPr>
        <w:t>年</w:t>
      </w:r>
      <w:r>
        <w:rPr>
          <w:rFonts w:hint="eastAsia" w:ascii="Times New Roman" w:hAnsi="Times New Roman" w:eastAsia="仿宋_GB2312" w:cs="Times New Roman"/>
          <w:kern w:val="0"/>
          <w:sz w:val="32"/>
          <w:szCs w:val="32"/>
        </w:rPr>
        <w:t>11</w:t>
      </w:r>
      <w:r>
        <w:rPr>
          <w:rFonts w:hint="eastAsia" w:ascii="仿宋_GB2312"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9</w:t>
      </w:r>
      <w:bookmarkStart w:id="0" w:name="_GoBack"/>
      <w:bookmarkEnd w:id="0"/>
      <w:r>
        <w:rPr>
          <w:rFonts w:hint="eastAsia" w:ascii="仿宋_GB2312" w:hAnsi="Times New Roman" w:eastAsia="仿宋_GB2312" w:cs="Times New Roman"/>
          <w:kern w:val="0"/>
          <w:sz w:val="32"/>
          <w:szCs w:val="32"/>
        </w:rPr>
        <w:t>日</w:t>
      </w:r>
    </w:p>
    <w:p w14:paraId="72DB499A">
      <w:pPr>
        <w:widowControl/>
        <w:spacing w:line="570" w:lineRule="exact"/>
        <w:ind w:right="42" w:rightChars="20"/>
        <w:jc w:val="center"/>
        <w:outlineLvl w:val="0"/>
        <w:rPr>
          <w:rFonts w:ascii="方正小标宋简体" w:hAnsi="Arial" w:eastAsia="方正小标宋简体" w:cs="Arial"/>
          <w:bCs/>
          <w:color w:val="404040"/>
          <w:kern w:val="36"/>
          <w:sz w:val="44"/>
          <w:szCs w:val="44"/>
        </w:rPr>
      </w:pPr>
      <w:r>
        <w:rPr>
          <w:rFonts w:hint="eastAsia" w:ascii="方正小标宋简体" w:hAnsi="Arial" w:eastAsia="方正小标宋简体" w:cs="Arial"/>
          <w:bCs/>
          <w:color w:val="404040"/>
          <w:kern w:val="36"/>
          <w:sz w:val="44"/>
          <w:szCs w:val="44"/>
        </w:rPr>
        <w:t>吉林省高级人民法院</w:t>
      </w:r>
    </w:p>
    <w:p w14:paraId="23E611B3">
      <w:pPr>
        <w:widowControl/>
        <w:spacing w:line="570" w:lineRule="exact"/>
        <w:ind w:right="42" w:rightChars="20"/>
        <w:jc w:val="center"/>
        <w:outlineLvl w:val="0"/>
        <w:rPr>
          <w:rFonts w:ascii="Times New Roman" w:hAnsi="Times New Roman" w:eastAsia="方正小标宋简体" w:cs="Arial"/>
          <w:bCs/>
          <w:color w:val="404040"/>
          <w:kern w:val="36"/>
          <w:sz w:val="44"/>
          <w:szCs w:val="44"/>
        </w:rPr>
      </w:pPr>
      <w:r>
        <w:rPr>
          <w:rFonts w:hint="eastAsia" w:ascii="Times New Roman" w:hAnsi="Times New Roman" w:eastAsia="方正小标宋简体" w:cs="Arial"/>
          <w:bCs/>
          <w:color w:val="404040"/>
          <w:kern w:val="36"/>
          <w:sz w:val="44"/>
          <w:szCs w:val="44"/>
        </w:rPr>
        <w:t>破产案件管理人初审名册</w:t>
      </w:r>
    </w:p>
    <w:p w14:paraId="340D6998">
      <w:pPr>
        <w:widowControl/>
        <w:spacing w:line="570" w:lineRule="exact"/>
        <w:ind w:right="42" w:rightChars="20"/>
        <w:jc w:val="center"/>
        <w:outlineLvl w:val="0"/>
        <w:rPr>
          <w:rFonts w:ascii="Times New Roman" w:hAnsi="Times New Roman" w:eastAsia="仿宋_GB2312" w:cs="Arial"/>
          <w:bCs/>
          <w:color w:val="404040"/>
          <w:kern w:val="36"/>
          <w:sz w:val="28"/>
          <w:szCs w:val="28"/>
        </w:rPr>
      </w:pPr>
      <w:r>
        <w:rPr>
          <w:rFonts w:hint="eastAsia" w:ascii="Times New Roman" w:hAnsi="Times New Roman" w:eastAsia="仿宋_GB2312" w:cs="Arial"/>
          <w:bCs/>
          <w:color w:val="404040"/>
          <w:kern w:val="36"/>
          <w:sz w:val="28"/>
          <w:szCs w:val="28"/>
        </w:rPr>
        <w:t>（排名不分先后）</w:t>
      </w:r>
    </w:p>
    <w:p w14:paraId="2B9BEE98">
      <w:pPr>
        <w:widowControl/>
        <w:spacing w:line="570" w:lineRule="exact"/>
        <w:ind w:right="42" w:rightChars="20"/>
        <w:jc w:val="center"/>
        <w:outlineLvl w:val="0"/>
        <w:rPr>
          <w:rFonts w:ascii="Times New Roman" w:hAnsi="Times New Roman" w:eastAsia="仿宋_GB2312" w:cs="Arial"/>
          <w:bCs/>
          <w:color w:val="404040"/>
          <w:kern w:val="36"/>
          <w:sz w:val="28"/>
          <w:szCs w:val="28"/>
        </w:rPr>
      </w:pPr>
    </w:p>
    <w:p w14:paraId="60DDC82B">
      <w:pPr>
        <w:widowControl/>
        <w:spacing w:line="570" w:lineRule="exact"/>
        <w:ind w:right="42" w:rightChars="20"/>
        <w:outlineLvl w:val="0"/>
        <w:rPr>
          <w:rFonts w:ascii="Times New Roman" w:hAnsi="Times New Roman" w:eastAsia="黑体" w:cs="Arial"/>
          <w:bCs/>
          <w:color w:val="404040"/>
          <w:kern w:val="36"/>
          <w:sz w:val="32"/>
          <w:szCs w:val="32"/>
        </w:rPr>
      </w:pPr>
      <w:r>
        <w:rPr>
          <w:rFonts w:hint="eastAsia" w:ascii="Times New Roman" w:hAnsi="Times New Roman" w:eastAsia="黑体" w:cs="Arial"/>
          <w:bCs/>
          <w:color w:val="404040"/>
          <w:kern w:val="36"/>
          <w:sz w:val="32"/>
          <w:szCs w:val="32"/>
        </w:rPr>
        <w:t>一、一级机构管理人（共12家，按地区分布）</w:t>
      </w:r>
    </w:p>
    <w:p w14:paraId="4F2DD927">
      <w:pPr>
        <w:pStyle w:val="9"/>
        <w:spacing w:before="156" w:beforeLines="50" w:line="520" w:lineRule="exact"/>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长春（5）</w:t>
      </w:r>
    </w:p>
    <w:p w14:paraId="4960B815">
      <w:pPr>
        <w:pStyle w:val="9"/>
        <w:spacing w:line="51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北京盈科（长春）律师事务所</w:t>
      </w:r>
    </w:p>
    <w:p w14:paraId="25C24092">
      <w:pPr>
        <w:pStyle w:val="9"/>
        <w:spacing w:line="51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北京大成（长春）律师事务所</w:t>
      </w:r>
    </w:p>
    <w:p w14:paraId="5E324366">
      <w:pPr>
        <w:pStyle w:val="9"/>
        <w:spacing w:line="51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上海功承瀛泰（长春）律师事务所</w:t>
      </w:r>
    </w:p>
    <w:p w14:paraId="23A85557">
      <w:pPr>
        <w:pStyle w:val="9"/>
        <w:spacing w:line="51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吉林兢诚律师事务所</w:t>
      </w:r>
    </w:p>
    <w:p w14:paraId="223ECF12">
      <w:pPr>
        <w:pStyle w:val="9"/>
        <w:spacing w:line="51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吉林钟言宇德律师事务所</w:t>
      </w:r>
    </w:p>
    <w:p w14:paraId="6D2FDACC">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吉林（1）</w:t>
      </w:r>
    </w:p>
    <w:p w14:paraId="41E5CC09">
      <w:pPr>
        <w:pStyle w:val="9"/>
        <w:ind w:left="993"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吉林明达伟业律师事务所</w:t>
      </w:r>
    </w:p>
    <w:p w14:paraId="183D8B01">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通化（2）</w:t>
      </w:r>
    </w:p>
    <w:p w14:paraId="742DCB17">
      <w:pPr>
        <w:pStyle w:val="9"/>
        <w:spacing w:line="51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吉林阳光博舟（通化）律师事务所</w:t>
      </w:r>
    </w:p>
    <w:p w14:paraId="11D0732F">
      <w:pPr>
        <w:pStyle w:val="9"/>
        <w:spacing w:line="510" w:lineRule="exact"/>
        <w:ind w:left="993"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吉林昱诚律师事务所</w:t>
      </w:r>
    </w:p>
    <w:p w14:paraId="4AFC42FE">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白山（2）</w:t>
      </w:r>
    </w:p>
    <w:p w14:paraId="213D1685">
      <w:pPr>
        <w:pStyle w:val="9"/>
        <w:spacing w:line="51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吉林连星律师事务所</w:t>
      </w:r>
    </w:p>
    <w:p w14:paraId="4DC93478">
      <w:pPr>
        <w:pStyle w:val="9"/>
        <w:spacing w:line="51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吉林泉成律师事务所</w:t>
      </w:r>
    </w:p>
    <w:p w14:paraId="3FA78430">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松原（1）</w:t>
      </w:r>
    </w:p>
    <w:p w14:paraId="345FFF92">
      <w:pPr>
        <w:pStyle w:val="9"/>
        <w:ind w:left="993"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吉林东镇律师事务所</w:t>
      </w:r>
    </w:p>
    <w:p w14:paraId="5A7CBCB7">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延边（1）</w:t>
      </w:r>
    </w:p>
    <w:p w14:paraId="53036139">
      <w:pPr>
        <w:pStyle w:val="9"/>
        <w:ind w:left="993"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吉林延大律师事务所</w:t>
      </w:r>
    </w:p>
    <w:p w14:paraId="57AF07F1">
      <w:pPr>
        <w:widowControl/>
        <w:spacing w:line="570" w:lineRule="exact"/>
        <w:ind w:right="42" w:rightChars="20"/>
        <w:outlineLvl w:val="0"/>
        <w:rPr>
          <w:rFonts w:ascii="Times New Roman" w:hAnsi="Times New Roman" w:eastAsia="黑体" w:cs="Arial"/>
          <w:bCs/>
          <w:color w:val="404040"/>
          <w:kern w:val="36"/>
          <w:sz w:val="32"/>
          <w:szCs w:val="32"/>
        </w:rPr>
      </w:pPr>
      <w:r>
        <w:rPr>
          <w:rFonts w:hint="eastAsia" w:ascii="Times New Roman" w:hAnsi="Times New Roman" w:eastAsia="黑体" w:cs="Arial"/>
          <w:bCs/>
          <w:color w:val="404040"/>
          <w:kern w:val="36"/>
          <w:sz w:val="32"/>
          <w:szCs w:val="32"/>
        </w:rPr>
        <w:t>二、二级机构管理人（共48家，按地区分布）</w:t>
      </w:r>
    </w:p>
    <w:p w14:paraId="2A0F45D8">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长春（30）</w:t>
      </w:r>
    </w:p>
    <w:p w14:paraId="4E0CBBD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吉林理悦律师事务所</w:t>
      </w:r>
    </w:p>
    <w:p w14:paraId="52AF946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上海市锦天城（长春）律师事务所</w:t>
      </w:r>
    </w:p>
    <w:p w14:paraId="3280213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北京市君泽君（长春）律师事务所</w:t>
      </w:r>
    </w:p>
    <w:p w14:paraId="7D08646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吉林省启明破产清算有限公司</w:t>
      </w:r>
    </w:p>
    <w:p w14:paraId="043F0BC9">
      <w:pPr>
        <w:pStyle w:val="9"/>
        <w:spacing w:line="52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吉林省霁元破产清算有限公司</w:t>
      </w:r>
    </w:p>
    <w:p w14:paraId="38C80DA7">
      <w:pPr>
        <w:pStyle w:val="9"/>
        <w:spacing w:line="52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吉林衡丰律师事务所</w:t>
      </w:r>
    </w:p>
    <w:p w14:paraId="11BB1C0A">
      <w:pPr>
        <w:pStyle w:val="9"/>
        <w:spacing w:line="52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吉林阳光博舟律师事务所</w:t>
      </w:r>
    </w:p>
    <w:p w14:paraId="289686BE">
      <w:pPr>
        <w:pStyle w:val="9"/>
        <w:spacing w:line="520" w:lineRule="exact"/>
        <w:ind w:left="992" w:right="42" w:rightChars="20" w:firstLine="707" w:firstLineChars="221"/>
        <w:jc w:val="left"/>
        <w:rPr>
          <w:rFonts w:ascii="Times New Roman" w:hAnsi="Times New Roman" w:eastAsia="仿宋-GB2312" w:cs="仿宋-GB2312"/>
          <w:sz w:val="32"/>
        </w:rPr>
      </w:pPr>
      <w:r>
        <w:rPr>
          <w:rFonts w:hint="eastAsia" w:ascii="Times New Roman" w:hAnsi="Times New Roman" w:eastAsia="仿宋-GB2312" w:cs="仿宋-GB2312"/>
          <w:sz w:val="32"/>
        </w:rPr>
        <w:t>吉林良智律师事务所</w:t>
      </w:r>
    </w:p>
    <w:p w14:paraId="7E8EA3F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吉林新锐律师事务所</w:t>
      </w:r>
    </w:p>
    <w:p w14:paraId="788F009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吉林省鑫融平宇企业清算服务有限公司</w:t>
      </w:r>
    </w:p>
    <w:p w14:paraId="1829F2B2">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吉林宇中人律师事务所</w:t>
      </w:r>
    </w:p>
    <w:p w14:paraId="190F517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北京天驰君泰（长春）律师事务所</w:t>
      </w:r>
    </w:p>
    <w:p w14:paraId="4FF8207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吉林汇聚会计师事务所有限责任公司</w:t>
      </w:r>
    </w:p>
    <w:p w14:paraId="7445E480">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吉林睿旺律师事务所</w:t>
      </w:r>
    </w:p>
    <w:p w14:paraId="67F564D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上海市汇业（长春）律师事务所</w:t>
      </w:r>
    </w:p>
    <w:p w14:paraId="487B8B9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吉林正基律师事务所</w:t>
      </w:r>
    </w:p>
    <w:p w14:paraId="39569CE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利安达会计师事务所（特殊普通合伙）吉林分所</w:t>
      </w:r>
    </w:p>
    <w:p w14:paraId="4A0BE1DA">
      <w:pPr>
        <w:pStyle w:val="9"/>
        <w:spacing w:line="570" w:lineRule="exact"/>
        <w:ind w:right="-99" w:rightChars="-47"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黑龙江省昌禾破产清算事务有限公司长春分公司</w:t>
      </w:r>
    </w:p>
    <w:p w14:paraId="53FBC37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致同会计师事务所（特殊普通合伙）吉林分所</w:t>
      </w:r>
    </w:p>
    <w:p w14:paraId="60F717E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吉林卓益会计师事务所有限责任公司</w:t>
      </w:r>
    </w:p>
    <w:p w14:paraId="431C69C8">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吉林省广企破产清算有限公司</w:t>
      </w:r>
    </w:p>
    <w:p w14:paraId="6B9F50D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吉林汇集会计师事务所有限责任公司</w:t>
      </w:r>
    </w:p>
    <w:p w14:paraId="6021AFD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吉林仁和会计师事务所有限责任公司</w:t>
      </w:r>
    </w:p>
    <w:p w14:paraId="48F8D4C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吉林吉大律师事务所</w:t>
      </w:r>
    </w:p>
    <w:p w14:paraId="159F636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吉林省博成企业清算事务有限公司</w:t>
      </w:r>
    </w:p>
    <w:p w14:paraId="0F2DA65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长春市金都清算服务有限公司</w:t>
      </w:r>
    </w:p>
    <w:p w14:paraId="17237DA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吉林衡丰（长春新区）律师事务所</w:t>
      </w:r>
    </w:p>
    <w:p w14:paraId="7762569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吉林新桥破产清算事务有限公司</w:t>
      </w:r>
    </w:p>
    <w:p w14:paraId="5A3D856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吉林省长江产权流动破产清算服务有限公司</w:t>
      </w:r>
    </w:p>
    <w:p w14:paraId="23B2631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广东华商（长春）律师事务所</w:t>
      </w:r>
    </w:p>
    <w:p w14:paraId="622E6A2D">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吉林（4）</w:t>
      </w:r>
    </w:p>
    <w:p w14:paraId="3DD47DA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吉林省泽林清算事务有限公司</w:t>
      </w:r>
    </w:p>
    <w:p w14:paraId="06D21DEB">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吉林方正会计师事务所有限公司</w:t>
      </w:r>
    </w:p>
    <w:p w14:paraId="7984D24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吉林君和圣辉企业破产清算服务有限公司</w:t>
      </w:r>
    </w:p>
    <w:p w14:paraId="45A8228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吉林市新博成企业清算事务有限公司</w:t>
      </w:r>
    </w:p>
    <w:p w14:paraId="4A60204B">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四平（3）</w:t>
      </w:r>
    </w:p>
    <w:p w14:paraId="7C5EF01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吉林公捷律师事务所</w:t>
      </w:r>
    </w:p>
    <w:p w14:paraId="0A9966B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吉林满誉律师事务所</w:t>
      </w:r>
    </w:p>
    <w:p w14:paraId="7697025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四平市博成企业清算事务有限公司</w:t>
      </w:r>
    </w:p>
    <w:p w14:paraId="78F01E6F">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辽源（1）</w:t>
      </w:r>
    </w:p>
    <w:p w14:paraId="410A3F1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辽源正则会计师事务所有限公司</w:t>
      </w:r>
    </w:p>
    <w:p w14:paraId="26C4CBBC">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通化（2）</w:t>
      </w:r>
    </w:p>
    <w:p w14:paraId="3535B36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吉林昱诚（梅河口）律师事务所</w:t>
      </w:r>
    </w:p>
    <w:p w14:paraId="2FA7D97B">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通化翼道清算有限公司</w:t>
      </w:r>
    </w:p>
    <w:p w14:paraId="0C5332F7">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白山（3）</w:t>
      </w:r>
    </w:p>
    <w:p w14:paraId="0E5046D6">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吉林龙达律师事务所</w:t>
      </w:r>
    </w:p>
    <w:p w14:paraId="4A87B9B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吉林荆卫华律师事务所</w:t>
      </w:r>
    </w:p>
    <w:p w14:paraId="4BF1F06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吉林恒利清算服务有限公司</w:t>
      </w:r>
    </w:p>
    <w:p w14:paraId="1F272A06">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白城（2）</w:t>
      </w:r>
    </w:p>
    <w:p w14:paraId="30D1D87D">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吉林金辉律师事务所</w:t>
      </w:r>
    </w:p>
    <w:p w14:paraId="2CD48CB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白城市博成企业清算事务有限公司</w:t>
      </w:r>
    </w:p>
    <w:p w14:paraId="068CD167">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延边（3）</w:t>
      </w:r>
    </w:p>
    <w:p w14:paraId="4DD7C00B">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吉林诚途律师事务所</w:t>
      </w:r>
    </w:p>
    <w:p w14:paraId="2E7DAAD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吉林达公伟业律师事务所</w:t>
      </w:r>
    </w:p>
    <w:p w14:paraId="106D8D7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吉林海兰江律师事务所</w:t>
      </w:r>
    </w:p>
    <w:p w14:paraId="680E5824">
      <w:pPr>
        <w:widowControl/>
        <w:spacing w:line="570" w:lineRule="exact"/>
        <w:ind w:right="42" w:rightChars="20"/>
        <w:outlineLvl w:val="0"/>
        <w:rPr>
          <w:rFonts w:ascii="Times New Roman" w:hAnsi="Times New Roman" w:eastAsia="黑体" w:cs="Arial"/>
          <w:bCs/>
          <w:color w:val="404040"/>
          <w:kern w:val="36"/>
          <w:sz w:val="32"/>
          <w:szCs w:val="32"/>
        </w:rPr>
      </w:pPr>
    </w:p>
    <w:p w14:paraId="4FD1424A">
      <w:pPr>
        <w:widowControl/>
        <w:spacing w:line="570" w:lineRule="exact"/>
        <w:ind w:right="42" w:rightChars="20"/>
        <w:outlineLvl w:val="0"/>
        <w:rPr>
          <w:rFonts w:ascii="Times New Roman" w:hAnsi="Times New Roman" w:eastAsia="黑体" w:cs="Arial"/>
          <w:bCs/>
          <w:color w:val="404040"/>
          <w:kern w:val="36"/>
          <w:sz w:val="32"/>
          <w:szCs w:val="32"/>
        </w:rPr>
      </w:pPr>
      <w:r>
        <w:rPr>
          <w:rFonts w:hint="eastAsia" w:ascii="Times New Roman" w:hAnsi="Times New Roman" w:eastAsia="黑体" w:cs="Arial"/>
          <w:bCs/>
          <w:color w:val="404040"/>
          <w:kern w:val="36"/>
          <w:sz w:val="32"/>
          <w:szCs w:val="32"/>
        </w:rPr>
        <w:t>三、三级机构管理人（共62家，按地区分布）</w:t>
      </w:r>
    </w:p>
    <w:p w14:paraId="333E4855">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长春（38）</w:t>
      </w:r>
    </w:p>
    <w:p w14:paraId="3D5B6E5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吉林中证律师事务所</w:t>
      </w:r>
    </w:p>
    <w:p w14:paraId="473ABE9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吉林省惠元破产清算有限公司</w:t>
      </w:r>
    </w:p>
    <w:p w14:paraId="19E2253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吉林弘彻律师事务所</w:t>
      </w:r>
    </w:p>
    <w:p w14:paraId="1787DCF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吉林瀛庆律师事务所</w:t>
      </w:r>
    </w:p>
    <w:p w14:paraId="09D4524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吉林优格律师事务所</w:t>
      </w:r>
    </w:p>
    <w:p w14:paraId="24C0EB58">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北京德恒（长春）律师事务所</w:t>
      </w:r>
    </w:p>
    <w:p w14:paraId="537B0A3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吉林策仪律师事务所</w:t>
      </w:r>
    </w:p>
    <w:p w14:paraId="2BC8219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北京市鑫诺（长春）律师事务所</w:t>
      </w:r>
    </w:p>
    <w:p w14:paraId="48EAC0E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北京尚公（长春）律师事务所</w:t>
      </w:r>
    </w:p>
    <w:p w14:paraId="03CFB41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吉林弘诚会计师事务所有限责任公司</w:t>
      </w:r>
    </w:p>
    <w:p w14:paraId="79C9EE8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吉林金可律师事务所</w:t>
      </w:r>
    </w:p>
    <w:p w14:paraId="161E668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吉林享和律师事务所</w:t>
      </w:r>
    </w:p>
    <w:p w14:paraId="527C692F">
      <w:pPr>
        <w:pStyle w:val="9"/>
        <w:spacing w:line="570" w:lineRule="exact"/>
        <w:ind w:right="-525" w:rightChars="-25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中兴财光华会计师事务所（特殊普通合伙）吉林分所</w:t>
      </w:r>
    </w:p>
    <w:p w14:paraId="5C6CE4E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吉林朗业律师事务所</w:t>
      </w:r>
    </w:p>
    <w:p w14:paraId="420D51D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吉林升圆律师事务所</w:t>
      </w:r>
    </w:p>
    <w:p w14:paraId="2230AB18">
      <w:pPr>
        <w:pStyle w:val="9"/>
        <w:spacing w:line="570" w:lineRule="exact"/>
        <w:ind w:right="-99" w:rightChars="-47"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北京国富会计师事务所（特殊普通合伙）吉林分所</w:t>
      </w:r>
    </w:p>
    <w:p w14:paraId="5F93ADA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吉林天德厚律师事务所</w:t>
      </w:r>
    </w:p>
    <w:p w14:paraId="2EF98B3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吉林铭英律师事务所</w:t>
      </w:r>
    </w:p>
    <w:p w14:paraId="3C37341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吉林省禹诚企业清算事务有限公司</w:t>
      </w:r>
    </w:p>
    <w:p w14:paraId="69F216B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吉林国隆律师事务所</w:t>
      </w:r>
    </w:p>
    <w:p w14:paraId="4B5F779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吉林创一律师事务所</w:t>
      </w:r>
    </w:p>
    <w:p w14:paraId="4D9803B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吉林新沃律师事务所</w:t>
      </w:r>
    </w:p>
    <w:p w14:paraId="21A62C4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吉林瀛庆（长春新区）律师事务所</w:t>
      </w:r>
    </w:p>
    <w:p w14:paraId="647B3B8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北京市京师（长春）律师事务所</w:t>
      </w:r>
    </w:p>
    <w:p w14:paraId="4E99C2E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吉林省德序清算事务有限公司</w:t>
      </w:r>
    </w:p>
    <w:p w14:paraId="1B6F474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吉林全策律师事务所</w:t>
      </w:r>
    </w:p>
    <w:p w14:paraId="0A77FE8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吉林宇信会计师事务所（普通合伙）</w:t>
      </w:r>
    </w:p>
    <w:p w14:paraId="4635486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吉林中昱律师事务所</w:t>
      </w:r>
    </w:p>
    <w:p w14:paraId="7903B07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吉林鸿铭会计师事务所有限公司</w:t>
      </w:r>
    </w:p>
    <w:p w14:paraId="1798FEA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吉林杰尊律师事务所</w:t>
      </w:r>
    </w:p>
    <w:p w14:paraId="395FE586">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吉林泉商律师事务所</w:t>
      </w:r>
    </w:p>
    <w:p w14:paraId="313FA41D">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吉林曜坤律师事务所</w:t>
      </w:r>
    </w:p>
    <w:p w14:paraId="4953E63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吉林普熙律师事务所</w:t>
      </w:r>
    </w:p>
    <w:p w14:paraId="2049C0AF">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吉林中玖律师事务所</w:t>
      </w:r>
    </w:p>
    <w:p w14:paraId="2B7B454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吉林卓行律师事务所</w:t>
      </w:r>
    </w:p>
    <w:p w14:paraId="37746968">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吉林创融律师事务所</w:t>
      </w:r>
    </w:p>
    <w:p w14:paraId="600FA5E0">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长春信沅会计师事务所有限公司</w:t>
      </w:r>
    </w:p>
    <w:p w14:paraId="52BAF96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吉林正则会计师事务所有限公司</w:t>
      </w:r>
    </w:p>
    <w:p w14:paraId="659367B9">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吉林（9）</w:t>
      </w:r>
    </w:p>
    <w:p w14:paraId="579A19ED">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北京大成（吉林）律师事务所</w:t>
      </w:r>
    </w:p>
    <w:p w14:paraId="44C308F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吉林信诺会计师事务所有限公司</w:t>
      </w:r>
    </w:p>
    <w:p w14:paraId="36F3B25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吉林权维律师事务所</w:t>
      </w:r>
    </w:p>
    <w:p w14:paraId="0F48C063">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吉林恒正达律师事务所</w:t>
      </w:r>
    </w:p>
    <w:p w14:paraId="5658260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吉林齐略律师事务所</w:t>
      </w:r>
    </w:p>
    <w:p w14:paraId="300AD6B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吉林季美律师事务所</w:t>
      </w:r>
    </w:p>
    <w:p w14:paraId="1275AEB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吉林赢胜凯律师事务所</w:t>
      </w:r>
    </w:p>
    <w:p w14:paraId="3B6A634D">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吉林吉泽律师事务所</w:t>
      </w:r>
    </w:p>
    <w:p w14:paraId="54D5D79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吉林江城律师事务所</w:t>
      </w:r>
    </w:p>
    <w:p w14:paraId="73879718">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四平（1）</w:t>
      </w:r>
    </w:p>
    <w:p w14:paraId="49E4646B">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四平浩天会计师事务所有限公司</w:t>
      </w:r>
    </w:p>
    <w:p w14:paraId="0C7D5880">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辽源（2）</w:t>
      </w:r>
    </w:p>
    <w:p w14:paraId="41F70396">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吉林慧开律师事务所</w:t>
      </w:r>
    </w:p>
    <w:p w14:paraId="46AEE2B1">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吉林辽东律师事务所</w:t>
      </w:r>
    </w:p>
    <w:p w14:paraId="7B2BF8CC">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通化（5）</w:t>
      </w:r>
    </w:p>
    <w:p w14:paraId="7CB68A54">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吉林卓昂律师事务所</w:t>
      </w:r>
    </w:p>
    <w:p w14:paraId="18B7FA3E">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吉林吉天行（通化）律师事务所</w:t>
      </w:r>
    </w:p>
    <w:p w14:paraId="786A8D9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吉林修正律师事务所</w:t>
      </w:r>
    </w:p>
    <w:p w14:paraId="30C0375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吉林陈启斌律师事务所</w:t>
      </w:r>
    </w:p>
    <w:p w14:paraId="76A84796">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通化市博成企业清算事务有限公司</w:t>
      </w:r>
    </w:p>
    <w:p w14:paraId="30835203">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白山（2）</w:t>
      </w:r>
    </w:p>
    <w:p w14:paraId="1A8989B2">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白山市博成企业清算事务有限公司</w:t>
      </w:r>
    </w:p>
    <w:p w14:paraId="5EBBEE59">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白山成华会计师事务所有限责任公司</w:t>
      </w:r>
    </w:p>
    <w:p w14:paraId="2ECDCD98">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松原（3）</w:t>
      </w:r>
    </w:p>
    <w:p w14:paraId="0503D587">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吉林宁甲律师事务所</w:t>
      </w:r>
    </w:p>
    <w:p w14:paraId="3A99C5FA">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吉林良佐律师事务所</w:t>
      </w:r>
    </w:p>
    <w:p w14:paraId="0C39852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松原市博成企业清算事务有限公司</w:t>
      </w:r>
    </w:p>
    <w:p w14:paraId="42F835AB">
      <w:pPr>
        <w:pStyle w:val="9"/>
        <w:spacing w:before="156" w:beforeLines="50"/>
        <w:ind w:right="42" w:rightChars="20" w:firstLine="0" w:firstLineChars="0"/>
        <w:jc w:val="center"/>
        <w:rPr>
          <w:rFonts w:ascii="Times New Roman" w:hAnsi="Times New Roman" w:eastAsia="仿宋-GB2312" w:cs="仿宋-GB2312"/>
          <w:b/>
          <w:sz w:val="32"/>
        </w:rPr>
      </w:pPr>
      <w:r>
        <w:rPr>
          <w:rFonts w:hint="eastAsia" w:ascii="Times New Roman" w:hAnsi="Times New Roman" w:eastAsia="仿宋-GB2312" w:cs="仿宋-GB2312"/>
          <w:b/>
          <w:sz w:val="32"/>
        </w:rPr>
        <w:t>延边（2）</w:t>
      </w:r>
    </w:p>
    <w:p w14:paraId="3A49A785">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吉林檀君律师事务所</w:t>
      </w:r>
    </w:p>
    <w:p w14:paraId="706FE02C">
      <w:pPr>
        <w:pStyle w:val="9"/>
        <w:spacing w:line="570" w:lineRule="exact"/>
        <w:ind w:right="42" w:rightChars="20" w:firstLine="1699" w:firstLineChars="531"/>
        <w:jc w:val="left"/>
        <w:rPr>
          <w:rFonts w:ascii="Times New Roman" w:hAnsi="Times New Roman" w:eastAsia="仿宋-GB2312" w:cs="仿宋-GB2312"/>
          <w:sz w:val="32"/>
        </w:rPr>
      </w:pPr>
      <w:r>
        <w:rPr>
          <w:rFonts w:hint="eastAsia" w:ascii="Times New Roman" w:hAnsi="Times New Roman" w:eastAsia="仿宋-GB2312" w:cs="仿宋-GB2312"/>
          <w:sz w:val="32"/>
        </w:rPr>
        <w:t>北京市京师（延吉）律师事务所</w:t>
      </w:r>
    </w:p>
    <w:p w14:paraId="0784CE78">
      <w:pPr>
        <w:pStyle w:val="9"/>
        <w:spacing w:line="570" w:lineRule="exact"/>
        <w:ind w:right="42" w:rightChars="20" w:firstLine="1699" w:firstLineChars="531"/>
        <w:jc w:val="left"/>
        <w:rPr>
          <w:rFonts w:ascii="Times New Roman" w:hAnsi="Times New Roman" w:eastAsia="仿宋-GB2312" w:cs="仿宋-GB2312"/>
          <w:sz w:val="32"/>
        </w:rPr>
      </w:pPr>
    </w:p>
    <w:p w14:paraId="1CA9BF99"/>
    <w:sectPr>
      <w:footerReference r:id="rId3" w:type="default"/>
      <w:pgSz w:w="11906" w:h="16838"/>
      <w:pgMar w:top="1440" w:right="1274"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GB2312">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3793978"/>
    </w:sdtPr>
    <w:sdtEndPr>
      <w:rPr>
        <w:rFonts w:ascii="宋体" w:hAnsi="宋体" w:eastAsia="宋体" w:cs="宋体"/>
        <w:sz w:val="28"/>
        <w:szCs w:val="28"/>
      </w:rPr>
    </w:sdtEndPr>
    <w:sdtContent>
      <w:p w14:paraId="7422981C">
        <w:pPr>
          <w:pStyle w:val="3"/>
          <w:jc w:val="center"/>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hint="eastAsia" w:ascii="宋体" w:hAnsi="宋体" w:eastAsia="宋体" w:cs="宋体"/>
            <w:sz w:val="28"/>
            <w:szCs w:val="28"/>
          </w:rPr>
          <w:t>—</w:t>
        </w:r>
      </w:p>
    </w:sdtContent>
  </w:sdt>
  <w:p w14:paraId="4F0F9E3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9D"/>
    <w:rsid w:val="00003CBA"/>
    <w:rsid w:val="00015226"/>
    <w:rsid w:val="00036E6B"/>
    <w:rsid w:val="00037582"/>
    <w:rsid w:val="000872E7"/>
    <w:rsid w:val="000B3159"/>
    <w:rsid w:val="000B4983"/>
    <w:rsid w:val="001211BE"/>
    <w:rsid w:val="00125647"/>
    <w:rsid w:val="001421B1"/>
    <w:rsid w:val="001B0D08"/>
    <w:rsid w:val="001D4A54"/>
    <w:rsid w:val="001D592A"/>
    <w:rsid w:val="001E7980"/>
    <w:rsid w:val="001F1A4B"/>
    <w:rsid w:val="001F70F9"/>
    <w:rsid w:val="00215BBF"/>
    <w:rsid w:val="00235C00"/>
    <w:rsid w:val="00251148"/>
    <w:rsid w:val="00267D9D"/>
    <w:rsid w:val="0027265A"/>
    <w:rsid w:val="00280A7C"/>
    <w:rsid w:val="00286825"/>
    <w:rsid w:val="0029766A"/>
    <w:rsid w:val="002A00DC"/>
    <w:rsid w:val="002E0BFA"/>
    <w:rsid w:val="00302617"/>
    <w:rsid w:val="00392904"/>
    <w:rsid w:val="003F14EA"/>
    <w:rsid w:val="003F3083"/>
    <w:rsid w:val="00402318"/>
    <w:rsid w:val="004356C7"/>
    <w:rsid w:val="00474C78"/>
    <w:rsid w:val="00495BDB"/>
    <w:rsid w:val="004B08F9"/>
    <w:rsid w:val="004B6E5B"/>
    <w:rsid w:val="004C2878"/>
    <w:rsid w:val="004E5A97"/>
    <w:rsid w:val="00627C01"/>
    <w:rsid w:val="00650DA4"/>
    <w:rsid w:val="00665C25"/>
    <w:rsid w:val="006876CA"/>
    <w:rsid w:val="00693BFF"/>
    <w:rsid w:val="006A2850"/>
    <w:rsid w:val="006A2F25"/>
    <w:rsid w:val="006B4ABB"/>
    <w:rsid w:val="006E0998"/>
    <w:rsid w:val="006F446A"/>
    <w:rsid w:val="0074371F"/>
    <w:rsid w:val="00784972"/>
    <w:rsid w:val="007F56F1"/>
    <w:rsid w:val="007F6EF6"/>
    <w:rsid w:val="0087645C"/>
    <w:rsid w:val="008E1654"/>
    <w:rsid w:val="009078D2"/>
    <w:rsid w:val="00924B5D"/>
    <w:rsid w:val="00940601"/>
    <w:rsid w:val="00945181"/>
    <w:rsid w:val="00956549"/>
    <w:rsid w:val="0097172A"/>
    <w:rsid w:val="00972B0F"/>
    <w:rsid w:val="009A69BD"/>
    <w:rsid w:val="009C3DA9"/>
    <w:rsid w:val="009C4578"/>
    <w:rsid w:val="009F1DFE"/>
    <w:rsid w:val="009F2752"/>
    <w:rsid w:val="00A23C3A"/>
    <w:rsid w:val="00A34517"/>
    <w:rsid w:val="00A40672"/>
    <w:rsid w:val="00AA2960"/>
    <w:rsid w:val="00AC50F3"/>
    <w:rsid w:val="00B15E34"/>
    <w:rsid w:val="00C32067"/>
    <w:rsid w:val="00C76C38"/>
    <w:rsid w:val="00C8674A"/>
    <w:rsid w:val="00C9596C"/>
    <w:rsid w:val="00CA47B4"/>
    <w:rsid w:val="00CA617B"/>
    <w:rsid w:val="00D0643D"/>
    <w:rsid w:val="00D57D64"/>
    <w:rsid w:val="00D669FE"/>
    <w:rsid w:val="00D71162"/>
    <w:rsid w:val="00D71CFF"/>
    <w:rsid w:val="00D83A32"/>
    <w:rsid w:val="00DA0BC8"/>
    <w:rsid w:val="00DA64F4"/>
    <w:rsid w:val="00DA65FB"/>
    <w:rsid w:val="00DD3609"/>
    <w:rsid w:val="00DE6DF2"/>
    <w:rsid w:val="00E12A3A"/>
    <w:rsid w:val="00E24C07"/>
    <w:rsid w:val="00E776C2"/>
    <w:rsid w:val="00E8044A"/>
    <w:rsid w:val="00EC4FE7"/>
    <w:rsid w:val="00EC7CA5"/>
    <w:rsid w:val="00ED5205"/>
    <w:rsid w:val="00F15DC3"/>
    <w:rsid w:val="00F85ADA"/>
    <w:rsid w:val="00FB0240"/>
    <w:rsid w:val="00FB713F"/>
    <w:rsid w:val="00FC6B85"/>
    <w:rsid w:val="00FD47A3"/>
    <w:rsid w:val="51F2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C24A-4C02-4BD4-B7D2-F0291CCCE48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2143</Words>
  <Characters>2182</Characters>
  <Lines>16</Lines>
  <Paragraphs>4</Paragraphs>
  <TotalTime>13</TotalTime>
  <ScaleCrop>false</ScaleCrop>
  <LinksUpToDate>false</LinksUpToDate>
  <CharactersWithSpaces>2186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2024-11-18T01:33:00Z</dcterms:created>
  <dc:creator>周扬</dc:creator>
  <cp:lastModifiedBy>暗夜成恋</cp:lastModifiedBy>
  <cp:lastPrinted>2024-11-18T01:34:00Z</cp:lastPrinted>
  <dcterms:modified xsi:type="dcterms:W3CDTF">2024-11-19T00:02:16Z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DF28AF7C97A042F780A413918BC3550A_12</vt:lpwstr>
  </property>
</Properties>
</file>