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340"/>
        <w:jc w:val="center"/>
        <w:rPr>
          <w:rFonts w:ascii="方正小标宋_GBK" w:hAnsi="仿宋" w:eastAsia="方正小标宋_GBK"/>
          <w:color w:val="000000"/>
          <w:sz w:val="48"/>
          <w:szCs w:val="32"/>
        </w:rPr>
      </w:pPr>
      <w:r>
        <w:rPr>
          <w:rFonts w:hint="eastAsia" w:ascii="方正小标宋_GBK" w:hAnsi="仿宋" w:eastAsia="方正小标宋_GBK"/>
          <w:color w:val="000000"/>
          <w:sz w:val="48"/>
          <w:szCs w:val="32"/>
        </w:rPr>
        <w:t>广西合山煤业有限责任公司</w:t>
      </w:r>
    </w:p>
    <w:p>
      <w:pPr>
        <w:spacing w:line="560" w:lineRule="exact"/>
        <w:ind w:right="-340"/>
        <w:jc w:val="center"/>
        <w:rPr>
          <w:rFonts w:ascii="方正小标宋_GBK" w:hAnsi="仿宋" w:eastAsia="方正小标宋_GBK"/>
          <w:color w:val="000000"/>
          <w:sz w:val="48"/>
          <w:szCs w:val="32"/>
        </w:rPr>
      </w:pPr>
      <w:r>
        <w:rPr>
          <w:rFonts w:hint="eastAsia" w:ascii="方正小标宋_GBK" w:hAnsi="仿宋" w:eastAsia="方正小标宋_GBK"/>
          <w:color w:val="000000"/>
          <w:sz w:val="48"/>
          <w:szCs w:val="32"/>
        </w:rPr>
        <w:t>第四次债权人会议通知</w:t>
      </w:r>
    </w:p>
    <w:p>
      <w:pPr>
        <w:spacing w:line="560" w:lineRule="exact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Calibri" w:hAnsi="Calibri" w:eastAsia="仿宋" w:cs="Calibri"/>
          <w:color w:val="000000"/>
          <w:sz w:val="32"/>
          <w:szCs w:val="32"/>
        </w:rPr>
        <w:t> </w:t>
      </w:r>
    </w:p>
    <w:p>
      <w:pPr>
        <w:spacing w:line="560" w:lineRule="exac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广西合山煤业有限责任公司全体债权人：</w:t>
      </w:r>
    </w:p>
    <w:p>
      <w:pPr>
        <w:spacing w:line="560" w:lineRule="exact"/>
        <w:ind w:firstLine="602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广西合山煤业有限责任公司管理人（以下简称管理人）根据《中华人民共和国企业破产法》、《广西合山煤业有限责任公司债权人会议议事规则》的规定，提议召开广西合山煤业有限责任公司（以下简称合煤公司）第四次债权人会议（以下简称本次会议），现将会议有关事项通知如下：</w:t>
      </w:r>
    </w:p>
    <w:p>
      <w:pPr>
        <w:spacing w:line="560" w:lineRule="exact"/>
        <w:ind w:firstLine="602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一、会议召开方式</w:t>
      </w:r>
    </w:p>
    <w:p>
      <w:pPr>
        <w:spacing w:line="560" w:lineRule="exact"/>
        <w:ind w:firstLine="602"/>
        <w:rPr>
          <w:rFonts w:ascii="仿宋" w:hAnsi="仿宋" w:eastAsia="仿宋" w:cs="微软雅黑"/>
          <w:sz w:val="32"/>
          <w:szCs w:val="32"/>
        </w:rPr>
      </w:pPr>
      <w:r>
        <w:rPr>
          <w:rFonts w:hint="eastAsia" w:ascii="仿宋" w:hAnsi="仿宋" w:eastAsia="仿宋" w:cs="微软雅黑"/>
          <w:sz w:val="32"/>
          <w:szCs w:val="32"/>
        </w:rPr>
        <w:t>为节约各位债权人的时间和行使权利的成本</w:t>
      </w:r>
      <w:r>
        <w:rPr>
          <w:rFonts w:ascii="仿宋" w:hAnsi="仿宋" w:eastAsia="仿宋" w:cs="Verdana"/>
          <w:sz w:val="32"/>
          <w:szCs w:val="32"/>
        </w:rPr>
        <w:t>,</w:t>
      </w:r>
      <w:r>
        <w:rPr>
          <w:rFonts w:hint="eastAsia" w:ascii="仿宋" w:hAnsi="仿宋" w:eastAsia="仿宋" w:cs="微软雅黑"/>
          <w:sz w:val="32"/>
          <w:szCs w:val="32"/>
        </w:rPr>
        <w:t>避免不必要的奔波劳顿</w:t>
      </w:r>
      <w:r>
        <w:rPr>
          <w:rFonts w:ascii="仿宋" w:hAnsi="仿宋" w:eastAsia="仿宋" w:cs="Verdana"/>
          <w:sz w:val="32"/>
          <w:szCs w:val="32"/>
        </w:rPr>
        <w:t>,</w:t>
      </w:r>
      <w:r>
        <w:rPr>
          <w:rFonts w:hint="eastAsia" w:ascii="仿宋" w:hAnsi="仿宋" w:eastAsia="仿宋" w:cs="宋体"/>
          <w:sz w:val="32"/>
          <w:szCs w:val="32"/>
        </w:rPr>
        <w:t>故</w:t>
      </w:r>
      <w:r>
        <w:rPr>
          <w:rFonts w:hint="eastAsia" w:ascii="仿宋" w:hAnsi="仿宋" w:eastAsia="仿宋" w:cs="微软雅黑"/>
          <w:sz w:val="32"/>
          <w:szCs w:val="32"/>
        </w:rPr>
        <w:t>本次会议采用通讯表决的方式召开。</w:t>
      </w:r>
    </w:p>
    <w:p>
      <w:pPr>
        <w:spacing w:line="560" w:lineRule="exact"/>
        <w:ind w:firstLine="602"/>
        <w:rPr>
          <w:rFonts w:ascii="仿宋" w:hAnsi="仿宋" w:eastAsia="仿宋" w:cs="微软雅黑"/>
          <w:b/>
          <w:bCs/>
          <w:sz w:val="32"/>
          <w:szCs w:val="32"/>
        </w:rPr>
      </w:pPr>
      <w:r>
        <w:rPr>
          <w:rFonts w:hint="eastAsia" w:ascii="仿宋" w:hAnsi="仿宋" w:eastAsia="仿宋" w:cs="微软雅黑"/>
          <w:b/>
          <w:bCs/>
          <w:sz w:val="32"/>
          <w:szCs w:val="32"/>
        </w:rPr>
        <w:t>二、会议议题</w:t>
      </w:r>
    </w:p>
    <w:p>
      <w:pPr>
        <w:spacing w:line="560" w:lineRule="exact"/>
        <w:ind w:firstLine="602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Verdana"/>
          <w:sz w:val="32"/>
          <w:szCs w:val="32"/>
        </w:rPr>
        <w:t>审议并表决《广西合山煤业有限责任公司破产财产变价方案》。</w:t>
      </w:r>
    </w:p>
    <w:p>
      <w:pPr>
        <w:spacing w:before="120" w:beforeLines="50" w:after="120" w:afterLines="50" w:line="560" w:lineRule="exact"/>
        <w:ind w:firstLine="601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三、会议议案的发出</w:t>
      </w:r>
    </w:p>
    <w:p>
      <w:pPr>
        <w:spacing w:line="560" w:lineRule="exact"/>
        <w:ind w:firstLine="642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管理人在</w:t>
      </w:r>
      <w:r>
        <w:rPr>
          <w:rFonts w:ascii="仿宋" w:hAnsi="仿宋" w:eastAsia="仿宋"/>
          <w:sz w:val="32"/>
          <w:szCs w:val="32"/>
        </w:rPr>
        <w:t>2018年</w:t>
      </w:r>
      <w:r>
        <w:rPr>
          <w:rFonts w:hint="eastAsia" w:ascii="仿宋" w:hAnsi="仿宋" w:eastAsia="仿宋"/>
          <w:sz w:val="32"/>
          <w:szCs w:val="32"/>
        </w:rPr>
        <w:t>10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30</w:t>
      </w:r>
      <w:r>
        <w:rPr>
          <w:rFonts w:ascii="仿宋" w:hAnsi="仿宋" w:eastAsia="仿宋"/>
          <w:sz w:val="32"/>
          <w:szCs w:val="32"/>
        </w:rPr>
        <w:t>日24：00前，将会议需要审议的议案材料通过</w:t>
      </w:r>
      <w:r>
        <w:rPr>
          <w:rFonts w:hint="eastAsia" w:ascii="仿宋" w:hAnsi="仿宋" w:eastAsia="仿宋"/>
          <w:sz w:val="32"/>
          <w:szCs w:val="32"/>
        </w:rPr>
        <w:t>邮政快递E</w:t>
      </w:r>
      <w:r>
        <w:rPr>
          <w:rFonts w:ascii="仿宋" w:hAnsi="仿宋" w:eastAsia="仿宋"/>
          <w:sz w:val="32"/>
          <w:szCs w:val="32"/>
        </w:rPr>
        <w:t>MS</w:t>
      </w:r>
      <w:r>
        <w:rPr>
          <w:rFonts w:hint="eastAsia" w:ascii="仿宋" w:hAnsi="仿宋" w:eastAsia="仿宋"/>
          <w:sz w:val="32"/>
          <w:szCs w:val="32"/>
        </w:rPr>
        <w:t>方式寄送或直接送达的方式给全体</w:t>
      </w:r>
      <w:r>
        <w:rPr>
          <w:rFonts w:ascii="仿宋" w:hAnsi="仿宋" w:eastAsia="仿宋"/>
          <w:sz w:val="32"/>
          <w:szCs w:val="32"/>
        </w:rPr>
        <w:t>债权人，并同时在全国企业破产重整案件信息网及管理人微信公众号公告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ascii="仿宋" w:hAnsi="仿宋" w:eastAsia="仿宋"/>
          <w:sz w:val="32"/>
          <w:szCs w:val="32"/>
        </w:rPr>
        <w:t>议案材料包括：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《</w:t>
      </w:r>
      <w:r>
        <w:rPr>
          <w:rFonts w:hint="eastAsia" w:ascii="仿宋" w:hAnsi="仿宋" w:eastAsia="仿宋"/>
          <w:color w:val="000000"/>
          <w:sz w:val="32"/>
          <w:szCs w:val="32"/>
        </w:rPr>
        <w:t>广西合山煤业有限责任公司破产财产变价方案</w:t>
      </w:r>
      <w:r>
        <w:rPr>
          <w:rFonts w:ascii="仿宋" w:hAnsi="仿宋" w:eastAsia="仿宋"/>
          <w:sz w:val="32"/>
          <w:szCs w:val="32"/>
        </w:rPr>
        <w:t>》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《广西合山煤业有限责任公司第四次债权人会议表决票》。</w:t>
      </w:r>
    </w:p>
    <w:p>
      <w:pPr>
        <w:spacing w:before="120" w:beforeLines="50" w:after="120" w:afterLines="50" w:line="560" w:lineRule="exact"/>
        <w:ind w:firstLine="641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四、会议表决方法</w:t>
      </w:r>
    </w:p>
    <w:p>
      <w:pPr>
        <w:spacing w:line="56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1.债权人在2018年</w:t>
      </w:r>
      <w:r>
        <w:rPr>
          <w:rFonts w:hint="eastAsia" w:ascii="仿宋" w:hAnsi="仿宋" w:eastAsia="仿宋"/>
          <w:sz w:val="32"/>
          <w:szCs w:val="32"/>
        </w:rPr>
        <w:t>11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ascii="仿宋" w:hAnsi="仿宋" w:eastAsia="仿宋"/>
          <w:sz w:val="32"/>
          <w:szCs w:val="32"/>
        </w:rPr>
        <w:t>日17：30前，填制《广西合山煤业有限责任公司第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四</w:t>
      </w:r>
      <w:r>
        <w:rPr>
          <w:rFonts w:ascii="仿宋" w:hAnsi="仿宋" w:eastAsia="仿宋"/>
          <w:sz w:val="32"/>
          <w:szCs w:val="32"/>
        </w:rPr>
        <w:t>次债权人会议表决票》，并签字或加盖单位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公</w:t>
      </w:r>
      <w:r>
        <w:rPr>
          <w:rFonts w:ascii="仿宋" w:hAnsi="仿宋" w:eastAsia="仿宋"/>
          <w:sz w:val="32"/>
          <w:szCs w:val="32"/>
        </w:rPr>
        <w:t>章后，扫描回复至管理人邮箱（</w:t>
      </w:r>
      <w:r>
        <w:rPr>
          <w:rFonts w:ascii="仿宋" w:hAnsi="仿宋" w:eastAsia="仿宋"/>
          <w:bCs/>
          <w:sz w:val="32"/>
          <w:szCs w:val="32"/>
        </w:rPr>
        <w:t>1897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8</w:t>
      </w:r>
      <w:r>
        <w:rPr>
          <w:rFonts w:ascii="仿宋" w:hAnsi="仿宋" w:eastAsia="仿宋"/>
          <w:bCs/>
          <w:sz w:val="32"/>
          <w:szCs w:val="32"/>
        </w:rPr>
        <w:t>20 3506</w:t>
      </w:r>
      <w:r>
        <w:rPr>
          <w:rFonts w:ascii="仿宋" w:hAnsi="仿宋" w:eastAsia="仿宋"/>
          <w:sz w:val="32"/>
          <w:szCs w:val="32"/>
        </w:rPr>
        <w:t>@163.com)且将原件交邮给管理人（注：特快专递寄出即可）。</w:t>
      </w:r>
      <w:bookmarkStart w:id="0" w:name="_GoBack"/>
      <w:bookmarkEnd w:id="0"/>
    </w:p>
    <w:p>
      <w:pPr>
        <w:spacing w:line="56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2.债权人也可在</w:t>
      </w:r>
      <w:r>
        <w:fldChar w:fldCharType="begin"/>
      </w:r>
      <w:r>
        <w:instrText xml:space="preserve"> HYPERLINK "mailto:30前，填制《广西有色金属集团有限公司第四次债权人会议表决票》，并加盖单位行政专用章后，扫描回复至管理人邮箱（gxnfadmin@163.com)且将《广西有色金属集团有限公司第四次债权人会议表决票》原件交邮给管理人。" </w:instrText>
      </w:r>
      <w:r>
        <w:fldChar w:fldCharType="separate"/>
      </w:r>
      <w:r>
        <w:rPr>
          <w:rFonts w:ascii="仿宋" w:hAnsi="仿宋" w:eastAsia="仿宋"/>
          <w:sz w:val="32"/>
          <w:szCs w:val="32"/>
        </w:rPr>
        <w:t>2018年</w:t>
      </w:r>
      <w:r>
        <w:rPr>
          <w:rFonts w:hint="eastAsia" w:ascii="仿宋" w:hAnsi="仿宋" w:eastAsia="仿宋"/>
          <w:sz w:val="32"/>
          <w:szCs w:val="32"/>
        </w:rPr>
        <w:t>11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ascii="仿宋" w:hAnsi="仿宋" w:eastAsia="仿宋"/>
          <w:sz w:val="32"/>
          <w:szCs w:val="32"/>
        </w:rPr>
        <w:t>日17：30前，将填制</w:t>
      </w:r>
      <w:r>
        <w:rPr>
          <w:rFonts w:hint="eastAsia" w:ascii="仿宋" w:hAnsi="仿宋" w:eastAsia="仿宋"/>
          <w:sz w:val="32"/>
          <w:szCs w:val="32"/>
        </w:rPr>
        <w:t>完毕</w:t>
      </w:r>
      <w:r>
        <w:rPr>
          <w:rFonts w:ascii="仿宋" w:hAnsi="仿宋" w:eastAsia="仿宋"/>
          <w:sz w:val="32"/>
          <w:szCs w:val="32"/>
        </w:rPr>
        <w:t>的《广西合山煤业有限责任公司第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四</w:t>
      </w:r>
      <w:r>
        <w:rPr>
          <w:rFonts w:ascii="仿宋" w:hAnsi="仿宋" w:eastAsia="仿宋"/>
          <w:sz w:val="32"/>
          <w:szCs w:val="32"/>
        </w:rPr>
        <w:t>次债权人会议表决票》</w:t>
      </w:r>
      <w:r>
        <w:rPr>
          <w:rFonts w:hint="eastAsia" w:ascii="仿宋" w:hAnsi="仿宋" w:eastAsia="仿宋"/>
          <w:sz w:val="32"/>
          <w:szCs w:val="32"/>
        </w:rPr>
        <w:t>在签字或</w:t>
      </w:r>
      <w:r>
        <w:rPr>
          <w:rFonts w:ascii="仿宋" w:hAnsi="仿宋" w:eastAsia="仿宋"/>
          <w:sz w:val="32"/>
          <w:szCs w:val="32"/>
        </w:rPr>
        <w:t>加盖单位行政专用章后，将原件当面递交给管理人现场组工作人员。</w:t>
      </w:r>
      <w:r>
        <w:rPr>
          <w:rFonts w:ascii="仿宋" w:hAnsi="仿宋" w:eastAsia="仿宋"/>
          <w:sz w:val="32"/>
          <w:szCs w:val="32"/>
        </w:rPr>
        <w:fldChar w:fldCharType="end"/>
      </w:r>
    </w:p>
    <w:p>
      <w:pPr>
        <w:spacing w:before="120" w:beforeLines="50" w:after="120" w:afterLines="50" w:line="560" w:lineRule="exact"/>
        <w:ind w:firstLine="641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五、计票及监票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2018年</w:t>
      </w:r>
      <w:r>
        <w:rPr>
          <w:rFonts w:hint="eastAsia" w:ascii="仿宋" w:hAnsi="仿宋" w:eastAsia="仿宋"/>
          <w:sz w:val="32"/>
          <w:szCs w:val="32"/>
        </w:rPr>
        <w:t>11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ascii="仿宋" w:hAnsi="仿宋" w:eastAsia="仿宋"/>
          <w:sz w:val="32"/>
          <w:szCs w:val="32"/>
        </w:rPr>
        <w:t>日上午10：00，管理人现场工作人员将在3名以上债委会委员及/或债权人的监督下，进行统计。统计结果须经计票人、监票人签字确认，连同所有表决票原件存档备查。</w:t>
      </w:r>
    </w:p>
    <w:p>
      <w:pPr>
        <w:spacing w:before="120" w:beforeLines="50" w:after="120" w:afterLines="50" w:line="560" w:lineRule="exact"/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六、会议表决结果</w:t>
      </w:r>
    </w:p>
    <w:p>
      <w:pPr>
        <w:widowControl/>
        <w:spacing w:line="56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根据表决票统计结果，确定本次会议议案是否获得通过。管理人将就表决情况制作会议纪要，在</w:t>
      </w:r>
      <w:r>
        <w:rPr>
          <w:rFonts w:ascii="仿宋" w:hAnsi="仿宋" w:eastAsia="仿宋"/>
          <w:sz w:val="32"/>
          <w:szCs w:val="32"/>
        </w:rPr>
        <w:t>全国企业破产重整案件信息网及管理人微信公众号公告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widowControl/>
        <w:spacing w:before="120" w:beforeLines="50" w:after="120" w:afterLines="50" w:line="56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七、其他事项</w:t>
      </w:r>
    </w:p>
    <w:p>
      <w:pPr>
        <w:widowControl/>
        <w:spacing w:line="560" w:lineRule="exact"/>
        <w:ind w:firstLine="640"/>
        <w:rPr>
          <w:rFonts w:ascii="仿宋" w:hAnsi="仿宋" w:eastAsia="仿宋"/>
          <w:sz w:val="32"/>
          <w:szCs w:val="32"/>
          <w:lang w:val="zh-CN"/>
        </w:rPr>
      </w:pPr>
      <w:r>
        <w:rPr>
          <w:rFonts w:ascii="仿宋" w:hAnsi="仿宋" w:eastAsia="仿宋"/>
          <w:sz w:val="32"/>
          <w:szCs w:val="32"/>
        </w:rPr>
        <w:t>1.债权人未按期提交表决票，或者虽提交但表决票空白、字迹无法辨认或者明显不按照填写说明填制的，监票人或者管理人可以要求表决债权人提交、重新填写或者补正，拒不提交</w:t>
      </w:r>
      <w:r>
        <w:rPr>
          <w:rFonts w:hint="eastAsia" w:ascii="仿宋" w:hAnsi="仿宋" w:eastAsia="仿宋"/>
          <w:sz w:val="32"/>
          <w:szCs w:val="32"/>
        </w:rPr>
        <w:t>、重新填写或者补正的，视为该债权人拒绝表决，不计入出席本次会议的有表决权的债权人总人数。</w:t>
      </w:r>
    </w:p>
    <w:p>
      <w:pPr>
        <w:widowControl/>
        <w:spacing w:line="560" w:lineRule="exact"/>
        <w:ind w:firstLine="64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</w:t>
      </w:r>
      <w:r>
        <w:rPr>
          <w:rFonts w:ascii="仿宋" w:hAnsi="仿宋" w:eastAsia="仿宋"/>
          <w:color w:val="000000"/>
          <w:sz w:val="32"/>
          <w:szCs w:val="32"/>
        </w:rPr>
        <w:t>.</w:t>
      </w:r>
      <w:r>
        <w:rPr>
          <w:rFonts w:hint="eastAsia" w:ascii="仿宋" w:hAnsi="仿宋" w:eastAsia="仿宋"/>
          <w:color w:val="000000"/>
          <w:sz w:val="32"/>
          <w:szCs w:val="32"/>
        </w:rPr>
        <w:t>广西合山煤业有限责任公司管理人通讯方式</w:t>
      </w:r>
    </w:p>
    <w:p>
      <w:pPr>
        <w:spacing w:line="560" w:lineRule="exact"/>
        <w:ind w:firstLine="6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电子邮箱：</w:t>
      </w:r>
      <w:r>
        <w:rPr>
          <w:rFonts w:ascii="仿宋" w:hAnsi="仿宋" w:eastAsia="仿宋"/>
          <w:bCs/>
          <w:color w:val="000000"/>
          <w:sz w:val="32"/>
          <w:szCs w:val="32"/>
        </w:rPr>
        <w:t>1897</w:t>
      </w: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8</w:t>
      </w:r>
      <w:r>
        <w:rPr>
          <w:rFonts w:ascii="仿宋" w:hAnsi="仿宋" w:eastAsia="仿宋"/>
          <w:bCs/>
          <w:color w:val="000000"/>
          <w:sz w:val="32"/>
          <w:szCs w:val="32"/>
        </w:rPr>
        <w:t>203506</w:t>
      </w:r>
      <w:r>
        <w:rPr>
          <w:rFonts w:hint="eastAsia" w:ascii="仿宋" w:hAnsi="仿宋" w:eastAsia="仿宋"/>
          <w:color w:val="000000"/>
          <w:sz w:val="32"/>
          <w:szCs w:val="32"/>
        </w:rPr>
        <w:t>@163.com</w:t>
      </w:r>
    </w:p>
    <w:p>
      <w:pPr>
        <w:spacing w:line="560" w:lineRule="exact"/>
        <w:ind w:firstLine="6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联系电话：</w:t>
      </w:r>
      <w:r>
        <w:rPr>
          <w:rFonts w:ascii="仿宋" w:hAnsi="仿宋" w:eastAsia="仿宋"/>
          <w:bCs/>
          <w:color w:val="000000"/>
          <w:sz w:val="32"/>
          <w:szCs w:val="32"/>
        </w:rPr>
        <w:t>189 7</w:t>
      </w: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8</w:t>
      </w:r>
      <w:r>
        <w:rPr>
          <w:rFonts w:ascii="仿宋" w:hAnsi="仿宋" w:eastAsia="仿宋"/>
          <w:bCs/>
          <w:color w:val="000000"/>
          <w:sz w:val="32"/>
          <w:szCs w:val="32"/>
        </w:rPr>
        <w:t>20 3506</w:t>
      </w:r>
    </w:p>
    <w:p>
      <w:pPr>
        <w:spacing w:line="560" w:lineRule="exact"/>
        <w:ind w:firstLine="6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办公及收件地址：</w:t>
      </w:r>
    </w:p>
    <w:p>
      <w:pPr>
        <w:spacing w:line="560" w:lineRule="exact"/>
        <w:ind w:firstLine="6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接待时间：工作日上午9时至12时，下午15时至17时30分。</w:t>
      </w:r>
    </w:p>
    <w:p>
      <w:pPr>
        <w:spacing w:line="560" w:lineRule="exact"/>
        <w:ind w:firstLine="600"/>
        <w:rPr>
          <w:rFonts w:ascii="仿宋" w:hAnsi="仿宋" w:eastAsia="仿宋"/>
          <w:color w:val="000000"/>
          <w:sz w:val="32"/>
          <w:szCs w:val="3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2935605</wp:posOffset>
            </wp:positionH>
            <wp:positionV relativeFrom="paragraph">
              <wp:posOffset>436880</wp:posOffset>
            </wp:positionV>
            <wp:extent cx="2228850" cy="2228850"/>
            <wp:effectExtent l="0" t="0" r="0" b="0"/>
            <wp:wrapTight wrapText="bothSides">
              <wp:wrapPolygon>
                <wp:start x="0" y="0"/>
                <wp:lineTo x="0" y="21415"/>
                <wp:lineTo x="21415" y="21415"/>
                <wp:lineTo x="21415" y="0"/>
                <wp:lineTo x="0" y="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350520</wp:posOffset>
            </wp:positionH>
            <wp:positionV relativeFrom="paragraph">
              <wp:posOffset>404495</wp:posOffset>
            </wp:positionV>
            <wp:extent cx="2268855" cy="2268855"/>
            <wp:effectExtent l="0" t="0" r="0" b="0"/>
            <wp:wrapThrough wrapText="bothSides">
              <wp:wrapPolygon>
                <wp:start x="0" y="0"/>
                <wp:lineTo x="0" y="21401"/>
                <wp:lineTo x="21401" y="21401"/>
                <wp:lineTo x="21401" y="0"/>
                <wp:lineTo x="0" y="0"/>
              </wp:wrapPolygon>
            </wp:wrapThrough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8889" cy="22688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color w:val="000000"/>
          <w:sz w:val="32"/>
          <w:szCs w:val="32"/>
        </w:rPr>
        <w:t>管理人微信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公众号</w:t>
      </w:r>
      <w:r>
        <w:rPr>
          <w:rFonts w:hint="eastAsia" w:ascii="仿宋" w:hAnsi="仿宋" w:eastAsia="仿宋"/>
          <w:color w:val="000000"/>
          <w:sz w:val="32"/>
          <w:szCs w:val="32"/>
        </w:rPr>
        <w:t>二维码： 管理人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工作微信号</w:t>
      </w:r>
      <w:r>
        <w:rPr>
          <w:rFonts w:hint="eastAsia" w:ascii="仿宋" w:hAnsi="仿宋" w:eastAsia="仿宋"/>
          <w:color w:val="000000"/>
          <w:sz w:val="32"/>
          <w:szCs w:val="32"/>
        </w:rPr>
        <w:t>二维码：</w:t>
      </w:r>
    </w:p>
    <w:p>
      <w:pPr>
        <w:spacing w:line="560" w:lineRule="exact"/>
        <w:ind w:firstLine="600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Calibri" w:hAnsi="Calibri" w:eastAsia="仿宋" w:cs="Calibri"/>
          <w:color w:val="000000"/>
          <w:sz w:val="32"/>
          <w:szCs w:val="32"/>
        </w:rPr>
        <w:t>  </w:t>
      </w:r>
      <w:r>
        <w:rPr>
          <w:rFonts w:ascii="仿宋" w:hAnsi="仿宋" w:eastAsia="仿宋"/>
          <w:color w:val="000000"/>
          <w:sz w:val="32"/>
          <w:szCs w:val="32"/>
        </w:rPr>
        <w:br w:type="textWrapping" w:clear="all"/>
      </w:r>
      <w:r>
        <w:rPr>
          <w:rFonts w:hint="eastAsia" w:ascii="仿宋" w:hAnsi="仿宋" w:eastAsia="仿宋"/>
          <w:color w:val="000000"/>
          <w:sz w:val="32"/>
          <w:szCs w:val="32"/>
        </w:rPr>
        <w:t>广西合山煤业有限责任公司管理人</w:t>
      </w:r>
    </w:p>
    <w:p>
      <w:pPr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2018年10月</w:t>
      </w:r>
      <w:r>
        <w:rPr>
          <w:rFonts w:ascii="仿宋" w:hAnsi="仿宋" w:eastAsia="仿宋"/>
          <w:color w:val="000000"/>
          <w:sz w:val="32"/>
          <w:szCs w:val="32"/>
        </w:rPr>
        <w:t>30</w:t>
      </w:r>
      <w:r>
        <w:rPr>
          <w:rFonts w:hint="eastAsia" w:ascii="仿宋" w:hAnsi="仿宋" w:eastAsia="仿宋"/>
          <w:color w:val="000000"/>
          <w:sz w:val="32"/>
          <w:szCs w:val="32"/>
        </w:rPr>
        <w:t>日</w:t>
      </w:r>
    </w:p>
    <w:sectPr>
      <w:footerReference r:id="rId3" w:type="default"/>
      <w:pgSz w:w="11900" w:h="16840"/>
      <w:pgMar w:top="1440" w:right="1797" w:bottom="1440" w:left="1797" w:header="851" w:footer="992" w:gutter="0"/>
      <w:cols w:space="425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18298516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DA0"/>
    <w:rsid w:val="000F7E08"/>
    <w:rsid w:val="0022108A"/>
    <w:rsid w:val="00226316"/>
    <w:rsid w:val="002D0EFC"/>
    <w:rsid w:val="003E1871"/>
    <w:rsid w:val="00412F6F"/>
    <w:rsid w:val="00481C84"/>
    <w:rsid w:val="005D5DA0"/>
    <w:rsid w:val="00737CF1"/>
    <w:rsid w:val="00757EFF"/>
    <w:rsid w:val="00813FF4"/>
    <w:rsid w:val="0082639C"/>
    <w:rsid w:val="008E0F59"/>
    <w:rsid w:val="00947845"/>
    <w:rsid w:val="00A35BBE"/>
    <w:rsid w:val="00C80568"/>
    <w:rsid w:val="00CC5B59"/>
    <w:rsid w:val="00D03EE2"/>
    <w:rsid w:val="00E1118C"/>
    <w:rsid w:val="00F47378"/>
    <w:rsid w:val="00FD15EB"/>
    <w:rsid w:val="05ED34BF"/>
    <w:rsid w:val="25CA57F6"/>
    <w:rsid w:val="2CC12400"/>
    <w:rsid w:val="2E2D4038"/>
    <w:rsid w:val="31883F7E"/>
    <w:rsid w:val="34622C4F"/>
    <w:rsid w:val="3526214E"/>
    <w:rsid w:val="3F5C5427"/>
    <w:rsid w:val="42B15337"/>
    <w:rsid w:val="450C02BC"/>
    <w:rsid w:val="466638BF"/>
    <w:rsid w:val="47A725E6"/>
    <w:rsid w:val="49F96270"/>
    <w:rsid w:val="5FFC404E"/>
    <w:rsid w:val="60B75EF5"/>
    <w:rsid w:val="6A044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Unresolved Mention"/>
    <w:basedOn w:val="5"/>
    <w:semiHidden/>
    <w:unhideWhenUsed/>
    <w:uiPriority w:val="99"/>
    <w:rPr>
      <w:color w:val="605E5C"/>
      <w:shd w:val="clear" w:color="auto" w:fill="E1DFDD"/>
    </w:rPr>
  </w:style>
  <w:style w:type="character" w:customStyle="1" w:styleId="9">
    <w:name w:val="apple-converted-space"/>
    <w:basedOn w:val="5"/>
    <w:qFormat/>
    <w:uiPriority w:val="0"/>
  </w:style>
  <w:style w:type="character" w:customStyle="1" w:styleId="10">
    <w:name w:val="页眉 Char"/>
    <w:basedOn w:val="5"/>
    <w:link w:val="4"/>
    <w:uiPriority w:val="99"/>
    <w:rPr>
      <w:sz w:val="18"/>
      <w:szCs w:val="18"/>
    </w:rPr>
  </w:style>
  <w:style w:type="character" w:customStyle="1" w:styleId="11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193</Words>
  <Characters>1106</Characters>
  <Lines>9</Lines>
  <Paragraphs>2</Paragraphs>
  <TotalTime>23</TotalTime>
  <ScaleCrop>false</ScaleCrop>
  <LinksUpToDate>false</LinksUpToDate>
  <CharactersWithSpaces>1297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2018-06-21T08:03:00Z</dcterms:created>
  <dc:creator>宋 迎</dc:creator>
  <cp:lastModifiedBy>黄飞</cp:lastModifiedBy>
  <cp:lastPrinted>2018-06-21T14:34:00Z</cp:lastPrinted>
  <dcterms:modified xsi:type="dcterms:W3CDTF">2018-10-30T03:22:31Z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