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500" w:type="dxa"/>
        <w:tblInd w:w="93" w:type="dxa"/>
        <w:tblLook w:val="04A0"/>
      </w:tblPr>
      <w:tblGrid>
        <w:gridCol w:w="724"/>
        <w:gridCol w:w="1284"/>
        <w:gridCol w:w="1216"/>
        <w:gridCol w:w="1316"/>
        <w:gridCol w:w="1280"/>
        <w:gridCol w:w="1180"/>
        <w:gridCol w:w="1220"/>
        <w:gridCol w:w="1340"/>
        <w:gridCol w:w="1220"/>
        <w:gridCol w:w="1220"/>
        <w:gridCol w:w="1340"/>
        <w:gridCol w:w="1080"/>
        <w:gridCol w:w="1080"/>
      </w:tblGrid>
      <w:tr w:rsidR="00C9458B" w:rsidRPr="00C9458B" w:rsidTr="006C6328">
        <w:trPr>
          <w:trHeight w:val="510"/>
        </w:trPr>
        <w:tc>
          <w:tcPr>
            <w:tcW w:w="14420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  <w:t>浙江国邦工贸有限公司破产清算案 债权清单（普通债权）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  <w:t xml:space="preserve">　</w:t>
            </w:r>
          </w:p>
        </w:tc>
      </w:tr>
      <w:tr w:rsidR="00C9458B" w:rsidRPr="00C9458B" w:rsidTr="006C6328">
        <w:trPr>
          <w:trHeight w:val="510"/>
        </w:trPr>
        <w:tc>
          <w:tcPr>
            <w:tcW w:w="7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  <w:t xml:space="preserve">　</w:t>
            </w:r>
          </w:p>
        </w:tc>
      </w:tr>
      <w:tr w:rsidR="00C9458B" w:rsidRPr="00C9458B" w:rsidTr="006C6328">
        <w:trPr>
          <w:trHeight w:val="375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债权人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申报时间</w:t>
            </w: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债权人申报债权</w:t>
            </w:r>
          </w:p>
        </w:tc>
        <w:tc>
          <w:tcPr>
            <w:tcW w:w="5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管理人审查债权数额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债权原因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无异议签字确认</w:t>
            </w:r>
          </w:p>
        </w:tc>
      </w:tr>
      <w:tr w:rsidR="00C9458B" w:rsidRPr="00C9458B" w:rsidTr="006C6328">
        <w:trPr>
          <w:trHeight w:val="799"/>
        </w:trPr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本金（元）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利息（元）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其他（元）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合计（元）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本金（元）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利息（元）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其他（元）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合计（元）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</w:tr>
      <w:tr w:rsidR="00C9458B" w:rsidRPr="00C9458B" w:rsidTr="006C6328">
        <w:trPr>
          <w:trHeight w:val="66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杜娟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2019.10.17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116000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125280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241280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116000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125280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241280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民间借贷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 xml:space="preserve">　</w:t>
            </w:r>
          </w:p>
        </w:tc>
      </w:tr>
      <w:tr w:rsidR="00C9458B" w:rsidRPr="00C9458B" w:rsidTr="006C6328">
        <w:trPr>
          <w:trHeight w:val="97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杜菲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2019.10.17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493000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532440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1025440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493000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472440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965440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民间借贷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C9458B" w:rsidRPr="00C9458B" w:rsidTr="006C6328">
        <w:trPr>
          <w:trHeight w:val="96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胡香兰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2019.10.17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50000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54000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104000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50000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34000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84000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民间借贷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C9458B" w:rsidRPr="00C9458B" w:rsidTr="006C6328">
        <w:trPr>
          <w:trHeight w:val="106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永康市国邦印刷机械有限公司管理人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2019.10.21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20141342.61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20141342.6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20141342.61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20141342.61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金融借款担保债权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C9458B" w:rsidRPr="00C9458B" w:rsidTr="006C6328">
        <w:trPr>
          <w:trHeight w:val="94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徐月红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2019.10.23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2000000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2764000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4764000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2000000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2003900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4003900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民间借贷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C9458B" w:rsidRPr="00C9458B" w:rsidTr="006C6328">
        <w:trPr>
          <w:trHeight w:val="10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沈育伟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2019.10.28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61738.54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15405.05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77143.59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61738.54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15405.05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77143.59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买卖合同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C9458B" w:rsidRPr="00C9458B" w:rsidTr="006C6328">
        <w:trPr>
          <w:trHeight w:val="10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王勤俭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2019.10.28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107549.5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29930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137479.5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107549.5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26393.99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133943.49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买卖合同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C9458B" w:rsidRPr="00C9458B" w:rsidTr="006C6328">
        <w:trPr>
          <w:trHeight w:val="115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lastRenderedPageBreak/>
              <w:t>8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温岭市中腾输送机械设备制造厂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2019.10.29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72000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19152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91152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72000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17991.6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89991.6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买卖合同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C9458B" w:rsidRPr="00C9458B" w:rsidTr="006C6328">
        <w:trPr>
          <w:trHeight w:val="55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胡建武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2019.10.18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117577.5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30000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147577.5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117577.5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27547.91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145125.41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买卖合同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C9458B" w:rsidRPr="00C9458B" w:rsidTr="006C6328">
        <w:trPr>
          <w:trHeight w:val="55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杨俊杰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2019.10.22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68686.5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30000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98686.5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68686.5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16092.96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84779.46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加工合同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C9458B" w:rsidRPr="00C9458B" w:rsidTr="006C6328">
        <w:trPr>
          <w:trHeight w:val="55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宗文霞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2019.10.30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52568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52568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52568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52568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买卖合同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C9458B" w:rsidRPr="00C9458B" w:rsidTr="006C6328">
        <w:trPr>
          <w:trHeight w:val="55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胡赵勇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2019.11.8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15804.05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15804.05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15804.05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15804.05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买卖合同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C9458B" w:rsidRPr="00C9458B" w:rsidTr="006C6328">
        <w:trPr>
          <w:trHeight w:val="55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13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胡赵虎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2019.11.8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52177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52177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52177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52177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买卖合同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C9458B" w:rsidRPr="00C9458B" w:rsidTr="006C6328">
        <w:trPr>
          <w:trHeight w:val="55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14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新昌五灵轴承厂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2019.11.11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41234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14629.47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1230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57093.47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41234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8779.83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50413.83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买卖合同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C9458B" w:rsidRPr="00C9458B" w:rsidTr="006C6328">
        <w:trPr>
          <w:trHeight w:val="96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上海浦东发展银行股份有限公司金华永康支行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2019.11.12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3224552.44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3889998.79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7114551.23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3224552.44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3889998.79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7114551.23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金融借款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C9458B" w:rsidRPr="00C9458B" w:rsidTr="006C6328">
        <w:trPr>
          <w:trHeight w:val="58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16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叶永利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2019.11.12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44733.1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44733.1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44733.1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44733.1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买卖合同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C9458B" w:rsidRPr="00C9458B" w:rsidTr="006C6328">
        <w:trPr>
          <w:trHeight w:val="9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17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任根法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2019.11.12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21587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4880.37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26867.37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21587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4880.37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26867.37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买卖合同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C9458B" w:rsidRPr="00C9458B" w:rsidTr="006C6328">
        <w:trPr>
          <w:trHeight w:val="70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18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浙江龙游东洲电子有限公司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2019.11.13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55611.42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55611.42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55611.42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55611.42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>买卖合同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  <w:r w:rsidRPr="00C9458B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  <w:tr w:rsidR="00C31745" w:rsidRPr="00C9458B" w:rsidTr="006C6328">
        <w:trPr>
          <w:trHeight w:val="70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rPr>
                <w:rFonts w:ascii="宋体" w:eastAsia="宋体" w:hAnsi="宋体" w:cs="宋体" w:hint="eastAsia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rPr>
                <w:rFonts w:ascii="宋体" w:eastAsia="宋体" w:hAnsi="宋体" w:cs="宋体" w:hint="eastAsia"/>
                <w:color w:val="000000"/>
              </w:rPr>
            </w:pPr>
          </w:p>
        </w:tc>
      </w:tr>
      <w:tr w:rsidR="00C9458B" w:rsidRPr="00C9458B" w:rsidTr="006C6328">
        <w:trPr>
          <w:trHeight w:val="510"/>
        </w:trPr>
        <w:tc>
          <w:tcPr>
            <w:tcW w:w="14420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1745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</w:pPr>
          </w:p>
          <w:p w:rsidR="00C31745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</w:pPr>
          </w:p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  <w:t>浙江国邦工贸有限公司破产清算案 债权清单（其他）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  <w:t xml:space="preserve">　</w:t>
            </w:r>
          </w:p>
        </w:tc>
      </w:tr>
      <w:tr w:rsidR="00C9458B" w:rsidRPr="00C9458B" w:rsidTr="006C6328">
        <w:trPr>
          <w:trHeight w:val="510"/>
        </w:trPr>
        <w:tc>
          <w:tcPr>
            <w:tcW w:w="7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  <w:t xml:space="preserve">　</w:t>
            </w:r>
          </w:p>
        </w:tc>
      </w:tr>
      <w:tr w:rsidR="00C9458B" w:rsidRPr="00C9458B" w:rsidTr="006C6328">
        <w:trPr>
          <w:trHeight w:val="375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债权人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登记时间</w:t>
            </w: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债权人申报债权</w:t>
            </w:r>
          </w:p>
        </w:tc>
        <w:tc>
          <w:tcPr>
            <w:tcW w:w="5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管理人审查债权数额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债权原因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无异议签字确认</w:t>
            </w:r>
          </w:p>
        </w:tc>
      </w:tr>
      <w:tr w:rsidR="00C9458B" w:rsidRPr="00C9458B" w:rsidTr="006C6328">
        <w:trPr>
          <w:trHeight w:val="570"/>
        </w:trPr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本金（元）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利息（元）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其他（元）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合计（元）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本金（元）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利息（元）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其他（元）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合计（元）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</w:tr>
      <w:tr w:rsidR="00C9458B" w:rsidRPr="00C9458B" w:rsidTr="006C6328">
        <w:trPr>
          <w:trHeight w:val="7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永康市人力资源和社会保障局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2019.11.8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20000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20000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行政处罚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 xml:space="preserve">　</w:t>
            </w:r>
          </w:p>
        </w:tc>
      </w:tr>
      <w:tr w:rsidR="00C31745" w:rsidRPr="00C9458B" w:rsidTr="006C6328">
        <w:trPr>
          <w:trHeight w:val="528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</w:tr>
      <w:tr w:rsidR="00C9458B" w:rsidRPr="00C9458B" w:rsidTr="006C6328">
        <w:trPr>
          <w:trHeight w:val="27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</w:rPr>
            </w:pPr>
          </w:p>
        </w:tc>
      </w:tr>
      <w:tr w:rsidR="00C9458B" w:rsidRPr="00C9458B" w:rsidTr="006C6328">
        <w:trPr>
          <w:trHeight w:val="900"/>
        </w:trPr>
        <w:tc>
          <w:tcPr>
            <w:tcW w:w="14420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  <w:t>浙江国邦工贸有限公司破产清算案 补充申报债权清单（普通债权）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  <w:t xml:space="preserve">　</w:t>
            </w:r>
          </w:p>
        </w:tc>
      </w:tr>
      <w:tr w:rsidR="00C9458B" w:rsidRPr="00C9458B" w:rsidTr="006C6328">
        <w:trPr>
          <w:trHeight w:val="559"/>
        </w:trPr>
        <w:tc>
          <w:tcPr>
            <w:tcW w:w="7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40"/>
                <w:szCs w:val="40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40"/>
                <w:szCs w:val="40"/>
              </w:rPr>
              <w:t xml:space="preserve">　</w:t>
            </w:r>
          </w:p>
        </w:tc>
      </w:tr>
      <w:tr w:rsidR="00C9458B" w:rsidRPr="00C9458B" w:rsidTr="006C6328">
        <w:trPr>
          <w:trHeight w:val="659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债权人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申报时间</w:t>
            </w:r>
          </w:p>
        </w:tc>
        <w:tc>
          <w:tcPr>
            <w:tcW w:w="49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债权人申报债权</w:t>
            </w:r>
          </w:p>
        </w:tc>
        <w:tc>
          <w:tcPr>
            <w:tcW w:w="5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管理人审查债权数额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债权原因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无异议签字确认</w:t>
            </w:r>
          </w:p>
        </w:tc>
      </w:tr>
      <w:tr w:rsidR="00C9458B" w:rsidRPr="00C9458B" w:rsidTr="006C6328">
        <w:trPr>
          <w:trHeight w:val="600"/>
        </w:trPr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本金（元）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利息（元）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其他（元）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合计（元）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本金（元）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利息（元）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其他（元）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合计（元）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</w:tr>
      <w:tr w:rsidR="00C9458B" w:rsidRPr="00C9458B" w:rsidTr="006C6328">
        <w:trPr>
          <w:trHeight w:val="559"/>
        </w:trPr>
        <w:tc>
          <w:tcPr>
            <w:tcW w:w="7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9458B">
              <w:rPr>
                <w:rFonts w:ascii="宋体" w:eastAsia="宋体" w:hAnsi="宋体" w:cs="宋体" w:hint="eastAsia"/>
                <w:sz w:val="24"/>
                <w:szCs w:val="24"/>
              </w:rPr>
              <w:t>潘双喜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2019.11.15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6000000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10000000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69000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16069000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6000000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6356800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69000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12425800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>民间借贷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458B" w:rsidRPr="00C9458B" w:rsidRDefault="00C9458B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C9458B">
              <w:rPr>
                <w:rFonts w:ascii="宋体" w:eastAsia="宋体" w:hAnsi="宋体" w:cs="宋体" w:hint="eastAsia"/>
                <w:sz w:val="20"/>
                <w:szCs w:val="20"/>
              </w:rPr>
              <w:t xml:space="preserve">　</w:t>
            </w:r>
          </w:p>
        </w:tc>
      </w:tr>
      <w:tr w:rsidR="00C31745" w:rsidRPr="00C9458B" w:rsidTr="006C6328">
        <w:trPr>
          <w:trHeight w:val="8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6C6328">
            <w:pPr>
              <w:adjustRightInd/>
              <w:snapToGrid/>
              <w:spacing w:after="0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745" w:rsidRPr="00C9458B" w:rsidRDefault="00C31745" w:rsidP="00C9458B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0"/>
                <w:szCs w:val="20"/>
              </w:rPr>
            </w:pPr>
          </w:p>
        </w:tc>
      </w:tr>
    </w:tbl>
    <w:p w:rsidR="004358AB" w:rsidRDefault="004358AB" w:rsidP="00D31D50">
      <w:pPr>
        <w:spacing w:line="220" w:lineRule="atLeast"/>
      </w:pPr>
    </w:p>
    <w:sectPr w:rsidR="004358AB" w:rsidSect="00C9458B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1B61" w:rsidRDefault="00001B61" w:rsidP="00C31745">
      <w:pPr>
        <w:spacing w:after="0"/>
      </w:pPr>
      <w:r>
        <w:separator/>
      </w:r>
    </w:p>
  </w:endnote>
  <w:endnote w:type="continuationSeparator" w:id="0">
    <w:p w:rsidR="00001B61" w:rsidRDefault="00001B61" w:rsidP="00C3174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91247"/>
      <w:docPartObj>
        <w:docPartGallery w:val="Page Numbers (Bottom of Page)"/>
        <w:docPartUnique/>
      </w:docPartObj>
    </w:sdtPr>
    <w:sdtContent>
      <w:p w:rsidR="00C31745" w:rsidRDefault="00C31745">
        <w:pPr>
          <w:pStyle w:val="a4"/>
          <w:jc w:val="center"/>
        </w:pPr>
        <w:fldSimple w:instr=" PAGE   \* MERGEFORMAT ">
          <w:r w:rsidR="006C6328" w:rsidRPr="006C6328">
            <w:rPr>
              <w:noProof/>
              <w:lang w:val="zh-CN"/>
            </w:rPr>
            <w:t>2</w:t>
          </w:r>
        </w:fldSimple>
      </w:p>
    </w:sdtContent>
  </w:sdt>
  <w:p w:rsidR="00C31745" w:rsidRDefault="00C3174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1B61" w:rsidRDefault="00001B61" w:rsidP="00C31745">
      <w:pPr>
        <w:spacing w:after="0"/>
      </w:pPr>
      <w:r>
        <w:separator/>
      </w:r>
    </w:p>
  </w:footnote>
  <w:footnote w:type="continuationSeparator" w:id="0">
    <w:p w:rsidR="00001B61" w:rsidRDefault="00001B61" w:rsidP="00C31745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745" w:rsidRDefault="00C31745" w:rsidP="00C31745">
    <w:pPr>
      <w:pStyle w:val="a3"/>
      <w:jc w:val="left"/>
    </w:pPr>
    <w:r>
      <w:rPr>
        <w:rFonts w:hint="eastAsia"/>
      </w:rPr>
      <w:t>浙江国邦工贸有限公司破产清算案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1B61"/>
    <w:rsid w:val="002743E2"/>
    <w:rsid w:val="00323B43"/>
    <w:rsid w:val="003D37D8"/>
    <w:rsid w:val="00426133"/>
    <w:rsid w:val="004358AB"/>
    <w:rsid w:val="006C6328"/>
    <w:rsid w:val="008B7726"/>
    <w:rsid w:val="00C31745"/>
    <w:rsid w:val="00C9458B"/>
    <w:rsid w:val="00D31D50"/>
    <w:rsid w:val="00DA0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174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174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174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174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2843F54-A7F7-4FA2-8D18-920674A2C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303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2019-11-18T07:57:00Z</dcterms:modified>
</cp:coreProperties>
</file>