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3DDE" w:rsidRDefault="00634EAD">
      <w:pPr>
        <w:widowControl/>
        <w:spacing w:line="480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  <w:r>
        <w:rPr>
          <w:rFonts w:ascii="宋体" w:eastAsia="宋体" w:hAnsi="宋体" w:cs="宋体" w:hint="eastAsia"/>
          <w:kern w:val="0"/>
          <w:sz w:val="32"/>
          <w:szCs w:val="32"/>
        </w:rPr>
        <w:t>山东嘉宏伟业集团有限公司等二十一家公司</w:t>
      </w:r>
    </w:p>
    <w:p w:rsidR="00613DDE" w:rsidRDefault="00634EAD">
      <w:pPr>
        <w:widowControl/>
        <w:spacing w:line="480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  <w:r>
        <w:rPr>
          <w:rFonts w:ascii="宋体" w:eastAsia="宋体" w:hAnsi="宋体" w:cs="宋体" w:hint="eastAsia"/>
          <w:kern w:val="0"/>
          <w:sz w:val="32"/>
          <w:szCs w:val="32"/>
        </w:rPr>
        <w:t>重整投资人招募公告</w:t>
      </w:r>
    </w:p>
    <w:p w:rsidR="00613DDE" w:rsidRDefault="00613DDE">
      <w:pPr>
        <w:widowControl/>
        <w:spacing w:line="480" w:lineRule="exact"/>
        <w:jc w:val="left"/>
        <w:rPr>
          <w:rFonts w:ascii="宋体" w:eastAsia="宋体" w:hAnsi="宋体" w:cs="宋体"/>
          <w:kern w:val="0"/>
          <w:sz w:val="28"/>
          <w:szCs w:val="28"/>
        </w:rPr>
      </w:pP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60"/>
        <w:jc w:val="both"/>
        <w:rPr>
          <w:rFonts w:cs="微软雅黑"/>
          <w:color w:val="000000"/>
          <w:sz w:val="28"/>
          <w:szCs w:val="28"/>
        </w:rPr>
      </w:pPr>
      <w:r>
        <w:rPr>
          <w:rFonts w:cs="Verdana"/>
          <w:color w:val="000000"/>
          <w:sz w:val="28"/>
          <w:szCs w:val="28"/>
        </w:rPr>
        <w:t>2019</w:t>
      </w:r>
      <w:r>
        <w:rPr>
          <w:rFonts w:cs="微软雅黑" w:hint="eastAsia"/>
          <w:color w:val="000000"/>
          <w:sz w:val="28"/>
          <w:szCs w:val="28"/>
        </w:rPr>
        <w:t>年</w:t>
      </w:r>
      <w:r>
        <w:rPr>
          <w:rFonts w:cs="Verdana"/>
          <w:color w:val="000000"/>
          <w:sz w:val="28"/>
          <w:szCs w:val="28"/>
        </w:rPr>
        <w:t>7</w:t>
      </w:r>
      <w:r>
        <w:rPr>
          <w:rFonts w:cs="微软雅黑" w:hint="eastAsia"/>
          <w:color w:val="000000"/>
          <w:sz w:val="28"/>
          <w:szCs w:val="28"/>
        </w:rPr>
        <w:t>月</w:t>
      </w:r>
      <w:r>
        <w:rPr>
          <w:rFonts w:cs="Verdana"/>
          <w:color w:val="000000"/>
          <w:sz w:val="28"/>
          <w:szCs w:val="28"/>
        </w:rPr>
        <w:t>24</w:t>
      </w:r>
      <w:r>
        <w:rPr>
          <w:rFonts w:cs="微软雅黑" w:hint="eastAsia"/>
          <w:color w:val="000000"/>
          <w:sz w:val="28"/>
          <w:szCs w:val="28"/>
        </w:rPr>
        <w:t>日，</w:t>
      </w:r>
      <w:r>
        <w:rPr>
          <w:rFonts w:cs="仿宋_GB2312" w:hint="eastAsia"/>
          <w:color w:val="000000"/>
          <w:sz w:val="28"/>
          <w:szCs w:val="28"/>
        </w:rPr>
        <w:t>日照市东港区人民法院</w:t>
      </w:r>
      <w:proofErr w:type="gramStart"/>
      <w:r>
        <w:rPr>
          <w:rFonts w:cs="仿宋_GB2312" w:hint="eastAsia"/>
          <w:color w:val="000000"/>
          <w:sz w:val="28"/>
          <w:szCs w:val="28"/>
        </w:rPr>
        <w:t>作出</w:t>
      </w:r>
      <w:proofErr w:type="gramEnd"/>
      <w:r>
        <w:rPr>
          <w:rFonts w:cs="仿宋_GB2312" w:hint="eastAsia"/>
          <w:color w:val="000000"/>
          <w:sz w:val="28"/>
          <w:szCs w:val="28"/>
        </w:rPr>
        <w:t>民事裁定书，</w:t>
      </w:r>
      <w:r>
        <w:rPr>
          <w:rFonts w:cs="微软雅黑" w:hint="eastAsia"/>
          <w:color w:val="000000"/>
          <w:sz w:val="28"/>
          <w:szCs w:val="28"/>
        </w:rPr>
        <w:t>受理山东嘉宏伟业集团有限公司与日照华东酒业有限公司、日照中泰国际贸易有限公司、日照宏伟贸易有限公司、日照领先经贸有限公司、日照京泰物业管理有限公司、江苏东成生物科技集团有限公司、江苏杰诺生物工程有限公司、日照东六工贸有限公司、青岛赛尔高国际贸易有限公司、日照市木香茶业有限公司、亚欧资源</w:t>
      </w:r>
      <w:r>
        <w:rPr>
          <w:rFonts w:cs="Verdana"/>
          <w:color w:val="000000"/>
          <w:sz w:val="28"/>
          <w:szCs w:val="28"/>
        </w:rPr>
        <w:t>(</w:t>
      </w:r>
      <w:r>
        <w:rPr>
          <w:rFonts w:cs="微软雅黑" w:hint="eastAsia"/>
          <w:color w:val="000000"/>
          <w:sz w:val="28"/>
          <w:szCs w:val="28"/>
        </w:rPr>
        <w:t>青岛</w:t>
      </w:r>
      <w:r>
        <w:rPr>
          <w:rFonts w:cs="Verdana"/>
          <w:color w:val="000000"/>
          <w:sz w:val="28"/>
          <w:szCs w:val="28"/>
        </w:rPr>
        <w:t>)</w:t>
      </w:r>
      <w:r>
        <w:rPr>
          <w:rFonts w:cs="微软雅黑" w:hint="eastAsia"/>
          <w:color w:val="000000"/>
          <w:sz w:val="28"/>
          <w:szCs w:val="28"/>
        </w:rPr>
        <w:t>有限公司、</w:t>
      </w:r>
      <w:proofErr w:type="gramStart"/>
      <w:r>
        <w:rPr>
          <w:rFonts w:cs="微软雅黑" w:hint="eastAsia"/>
          <w:color w:val="000000"/>
          <w:sz w:val="28"/>
          <w:szCs w:val="28"/>
        </w:rPr>
        <w:t>日照鲁坤门窗</w:t>
      </w:r>
      <w:proofErr w:type="gramEnd"/>
      <w:r>
        <w:rPr>
          <w:rFonts w:cs="微软雅黑" w:hint="eastAsia"/>
          <w:color w:val="000000"/>
          <w:sz w:val="28"/>
          <w:szCs w:val="28"/>
        </w:rPr>
        <w:t>装饰工程有限公司、</w:t>
      </w:r>
      <w:proofErr w:type="gramStart"/>
      <w:r>
        <w:rPr>
          <w:rFonts w:cs="微软雅黑" w:hint="eastAsia"/>
          <w:color w:val="000000"/>
          <w:sz w:val="28"/>
          <w:szCs w:val="28"/>
        </w:rPr>
        <w:t>日照鲁坤国际贸易</w:t>
      </w:r>
      <w:proofErr w:type="gramEnd"/>
      <w:r>
        <w:rPr>
          <w:rFonts w:cs="微软雅黑" w:hint="eastAsia"/>
          <w:color w:val="000000"/>
          <w:sz w:val="28"/>
          <w:szCs w:val="28"/>
        </w:rPr>
        <w:t>有限公司、日照宏泰商务咨询服务有限公司、日照绿谷</w:t>
      </w:r>
      <w:r>
        <w:rPr>
          <w:rFonts w:cs="Verdana"/>
          <w:color w:val="000000"/>
          <w:sz w:val="28"/>
          <w:szCs w:val="28"/>
        </w:rPr>
        <w:t>农业科技有限公司、日照宏伟商务酒店管理有限公司、济宁盛隆能源有限公司、青岛赛宏实业有限公司</w:t>
      </w:r>
      <w:r>
        <w:rPr>
          <w:rFonts w:cs="微软雅黑"/>
          <w:color w:val="000000"/>
          <w:sz w:val="28"/>
          <w:szCs w:val="28"/>
        </w:rPr>
        <w:t>、日照宏伟船货代理有限公</w:t>
      </w:r>
      <w:r>
        <w:rPr>
          <w:rFonts w:cs="微软雅黑"/>
          <w:color w:val="000000"/>
          <w:sz w:val="28"/>
          <w:szCs w:val="28"/>
        </w:rPr>
        <w:t>司、山东兴源投资有限公司</w:t>
      </w:r>
      <w:r>
        <w:rPr>
          <w:rFonts w:cs="微软雅黑" w:hint="eastAsia"/>
          <w:color w:val="000000"/>
          <w:sz w:val="28"/>
          <w:szCs w:val="28"/>
        </w:rPr>
        <w:t>（以下简称宏伟集团二十一家公司）</w:t>
      </w:r>
      <w:r>
        <w:rPr>
          <w:rFonts w:cs="微软雅黑"/>
          <w:color w:val="000000"/>
          <w:sz w:val="28"/>
          <w:szCs w:val="28"/>
        </w:rPr>
        <w:t>合并重整</w:t>
      </w:r>
      <w:r>
        <w:rPr>
          <w:rFonts w:cs="微软雅黑" w:hint="eastAsia"/>
          <w:color w:val="000000"/>
          <w:sz w:val="28"/>
          <w:szCs w:val="28"/>
        </w:rPr>
        <w:t>一案。</w:t>
      </w:r>
      <w:r>
        <w:rPr>
          <w:rFonts w:cs="微软雅黑"/>
          <w:color w:val="000000"/>
          <w:sz w:val="28"/>
          <w:szCs w:val="28"/>
        </w:rPr>
        <w:t>并于</w:t>
      </w:r>
      <w:r>
        <w:rPr>
          <w:rFonts w:cs="微软雅黑" w:hint="eastAsia"/>
          <w:color w:val="000000"/>
          <w:sz w:val="28"/>
          <w:szCs w:val="28"/>
        </w:rPr>
        <w:t>同日</w:t>
      </w:r>
      <w:r>
        <w:rPr>
          <w:rFonts w:cs="微软雅黑"/>
          <w:color w:val="000000"/>
          <w:sz w:val="28"/>
          <w:szCs w:val="28"/>
        </w:rPr>
        <w:t>指定北京大成</w:t>
      </w:r>
      <w:r>
        <w:rPr>
          <w:rFonts w:cs="微软雅黑"/>
          <w:color w:val="000000"/>
          <w:sz w:val="28"/>
          <w:szCs w:val="28"/>
        </w:rPr>
        <w:t>(</w:t>
      </w:r>
      <w:r>
        <w:rPr>
          <w:rFonts w:cs="微软雅黑"/>
          <w:color w:val="000000"/>
          <w:sz w:val="28"/>
          <w:szCs w:val="28"/>
        </w:rPr>
        <w:t>济南</w:t>
      </w:r>
      <w:r>
        <w:rPr>
          <w:rFonts w:cs="微软雅黑"/>
          <w:color w:val="000000"/>
          <w:sz w:val="28"/>
          <w:szCs w:val="28"/>
        </w:rPr>
        <w:t>)</w:t>
      </w:r>
      <w:r>
        <w:rPr>
          <w:rFonts w:cs="微软雅黑"/>
          <w:color w:val="000000"/>
          <w:sz w:val="28"/>
          <w:szCs w:val="28"/>
        </w:rPr>
        <w:t>律师事务所</w:t>
      </w:r>
      <w:r>
        <w:rPr>
          <w:rFonts w:cs="微软雅黑"/>
          <w:color w:val="000000"/>
          <w:sz w:val="28"/>
          <w:szCs w:val="28"/>
        </w:rPr>
        <w:t>/</w:t>
      </w:r>
      <w:r>
        <w:rPr>
          <w:rFonts w:cs="微软雅黑"/>
          <w:color w:val="000000"/>
          <w:sz w:val="28"/>
          <w:szCs w:val="28"/>
        </w:rPr>
        <w:t>山东海洋律师事务所担任管理人。为保护债权人和债务人的合法权益，实现资源的有效整合和重新配置，</w:t>
      </w:r>
      <w:r>
        <w:rPr>
          <w:rFonts w:cs="微软雅黑" w:hint="eastAsia"/>
          <w:color w:val="000000"/>
          <w:sz w:val="28"/>
          <w:szCs w:val="28"/>
        </w:rPr>
        <w:t>促进宏伟集团二十一家公司重</w:t>
      </w:r>
      <w:r>
        <w:rPr>
          <w:rFonts w:cs="微软雅黑"/>
          <w:color w:val="000000"/>
          <w:sz w:val="28"/>
          <w:szCs w:val="28"/>
        </w:rPr>
        <w:t>整，管理人面向社会公开招募投资人，现就招募事项公告如下：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60"/>
        <w:jc w:val="both"/>
        <w:rPr>
          <w:rFonts w:cs="微软雅黑"/>
          <w:color w:val="000000"/>
          <w:sz w:val="28"/>
          <w:szCs w:val="28"/>
        </w:rPr>
      </w:pPr>
      <w:r>
        <w:rPr>
          <w:rFonts w:cs="微软雅黑"/>
          <w:color w:val="000000"/>
          <w:sz w:val="28"/>
          <w:szCs w:val="28"/>
        </w:rPr>
        <w:t>一、公司概况</w:t>
      </w:r>
    </w:p>
    <w:p w:rsidR="00613DDE" w:rsidRDefault="00634EAD">
      <w:pPr>
        <w:widowControl/>
        <w:spacing w:line="480" w:lineRule="exact"/>
        <w:ind w:firstLineChars="200" w:firstLine="560"/>
        <w:jc w:val="left"/>
        <w:rPr>
          <w:rFonts w:ascii="宋体" w:eastAsia="宋体" w:hAnsi="宋体" w:cs="微软雅黑"/>
          <w:color w:val="000000"/>
          <w:kern w:val="0"/>
          <w:sz w:val="28"/>
          <w:szCs w:val="28"/>
        </w:rPr>
      </w:pPr>
      <w:r>
        <w:rPr>
          <w:rFonts w:ascii="宋体" w:eastAsia="宋体" w:hAnsi="宋体" w:cs="微软雅黑"/>
          <w:color w:val="000000"/>
          <w:kern w:val="0"/>
          <w:sz w:val="28"/>
          <w:szCs w:val="28"/>
        </w:rPr>
        <w:t>债务人由主要核心控制企业</w:t>
      </w:r>
      <w:r>
        <w:rPr>
          <w:rFonts w:ascii="宋体" w:eastAsia="宋体" w:hAnsi="宋体" w:cs="微软雅黑" w:hint="eastAsia"/>
          <w:color w:val="000000"/>
          <w:kern w:val="0"/>
          <w:sz w:val="28"/>
          <w:szCs w:val="28"/>
        </w:rPr>
        <w:t>山东嘉宏伟业集团有限公司</w:t>
      </w:r>
      <w:r>
        <w:rPr>
          <w:rFonts w:ascii="宋体" w:eastAsia="宋体" w:hAnsi="宋体" w:cs="微软雅黑"/>
          <w:color w:val="000000"/>
          <w:kern w:val="0"/>
          <w:sz w:val="28"/>
          <w:szCs w:val="28"/>
        </w:rPr>
        <w:t>控制</w:t>
      </w:r>
      <w:r>
        <w:rPr>
          <w:rFonts w:ascii="宋体" w:eastAsia="宋体" w:hAnsi="宋体" w:cs="微软雅黑" w:hint="eastAsia"/>
          <w:color w:val="000000"/>
          <w:kern w:val="0"/>
          <w:sz w:val="28"/>
          <w:szCs w:val="28"/>
        </w:rPr>
        <w:t>，该公司注册资本</w:t>
      </w:r>
      <w:r>
        <w:rPr>
          <w:rFonts w:ascii="宋体" w:eastAsia="宋体" w:hAnsi="宋体" w:cs="微软雅黑" w:hint="eastAsia"/>
          <w:color w:val="000000"/>
          <w:kern w:val="0"/>
          <w:sz w:val="28"/>
          <w:szCs w:val="28"/>
        </w:rPr>
        <w:t>6</w:t>
      </w:r>
      <w:r>
        <w:rPr>
          <w:rFonts w:ascii="宋体" w:eastAsia="宋体" w:hAnsi="宋体" w:cs="微软雅黑"/>
          <w:color w:val="000000"/>
          <w:kern w:val="0"/>
          <w:sz w:val="28"/>
          <w:szCs w:val="28"/>
        </w:rPr>
        <w:t>000</w:t>
      </w:r>
      <w:r>
        <w:rPr>
          <w:rFonts w:ascii="宋体" w:eastAsia="宋体" w:hAnsi="宋体" w:cs="微软雅黑" w:hint="eastAsia"/>
          <w:color w:val="000000"/>
          <w:kern w:val="0"/>
          <w:sz w:val="28"/>
          <w:szCs w:val="28"/>
        </w:rPr>
        <w:t>万元</w:t>
      </w:r>
      <w:r>
        <w:rPr>
          <w:rFonts w:ascii="宋体" w:eastAsia="宋体" w:hAnsi="宋体" w:cs="微软雅黑"/>
          <w:color w:val="000000"/>
          <w:kern w:val="0"/>
          <w:sz w:val="28"/>
          <w:szCs w:val="28"/>
        </w:rPr>
        <w:t>，股东</w:t>
      </w:r>
      <w:r>
        <w:rPr>
          <w:rFonts w:ascii="宋体" w:eastAsia="宋体" w:hAnsi="宋体" w:cs="微软雅黑" w:hint="eastAsia"/>
          <w:color w:val="000000"/>
          <w:kern w:val="0"/>
          <w:sz w:val="28"/>
          <w:szCs w:val="28"/>
        </w:rPr>
        <w:t>刘加玉，持股比例为</w:t>
      </w:r>
      <w:r>
        <w:rPr>
          <w:rFonts w:ascii="宋体" w:eastAsia="宋体" w:hAnsi="宋体" w:cs="微软雅黑" w:hint="eastAsia"/>
          <w:color w:val="000000"/>
          <w:kern w:val="0"/>
          <w:sz w:val="28"/>
          <w:szCs w:val="28"/>
        </w:rPr>
        <w:t>1</w:t>
      </w:r>
      <w:r>
        <w:rPr>
          <w:rFonts w:ascii="宋体" w:eastAsia="宋体" w:hAnsi="宋体" w:cs="微软雅黑"/>
          <w:color w:val="000000"/>
          <w:kern w:val="0"/>
          <w:sz w:val="28"/>
          <w:szCs w:val="28"/>
        </w:rPr>
        <w:t>00%</w:t>
      </w:r>
      <w:r>
        <w:rPr>
          <w:rFonts w:ascii="宋体" w:eastAsia="宋体" w:hAnsi="宋体" w:cs="微软雅黑"/>
          <w:color w:val="000000"/>
          <w:kern w:val="0"/>
          <w:sz w:val="28"/>
          <w:szCs w:val="28"/>
        </w:rPr>
        <w:t>。</w:t>
      </w:r>
      <w:r>
        <w:rPr>
          <w:rFonts w:ascii="宋体" w:eastAsia="宋体" w:hAnsi="宋体" w:cs="微软雅黑" w:hint="eastAsia"/>
          <w:color w:val="000000"/>
          <w:kern w:val="0"/>
          <w:sz w:val="28"/>
          <w:szCs w:val="28"/>
        </w:rPr>
        <w:t>宏伟集团二十一家公司</w:t>
      </w:r>
      <w:r>
        <w:rPr>
          <w:rFonts w:ascii="宋体" w:eastAsia="宋体" w:hAnsi="宋体" w:cs="微软雅黑"/>
          <w:color w:val="000000"/>
          <w:kern w:val="0"/>
          <w:sz w:val="28"/>
          <w:szCs w:val="28"/>
        </w:rPr>
        <w:t>大部分位于山东省日照市境内，</w:t>
      </w:r>
      <w:r>
        <w:rPr>
          <w:rFonts w:ascii="宋体" w:eastAsia="宋体" w:hAnsi="宋体" w:cs="微软雅黑" w:hint="eastAsia"/>
          <w:color w:val="000000"/>
          <w:kern w:val="0"/>
          <w:sz w:val="28"/>
          <w:szCs w:val="28"/>
        </w:rPr>
        <w:t>同时涉及青岛、济宁及连云港，主</w:t>
      </w:r>
      <w:r>
        <w:rPr>
          <w:rFonts w:ascii="宋体" w:eastAsia="宋体" w:hAnsi="宋体" w:cs="微软雅黑"/>
          <w:color w:val="000000"/>
          <w:kern w:val="0"/>
          <w:sz w:val="28"/>
          <w:szCs w:val="28"/>
        </w:rPr>
        <w:t>要业务</w:t>
      </w:r>
      <w:r>
        <w:rPr>
          <w:rFonts w:ascii="宋体" w:eastAsia="宋体" w:hAnsi="宋体" w:cs="微软雅黑" w:hint="eastAsia"/>
          <w:color w:val="000000"/>
          <w:kern w:val="0"/>
          <w:sz w:val="28"/>
          <w:szCs w:val="28"/>
        </w:rPr>
        <w:t>为货物进出口、产品销售、酒精生产销售、茶叶种植销售等</w:t>
      </w:r>
      <w:r>
        <w:rPr>
          <w:rFonts w:ascii="宋体" w:eastAsia="宋体" w:hAnsi="宋体" w:cs="微软雅黑"/>
          <w:color w:val="000000"/>
          <w:kern w:val="0"/>
          <w:sz w:val="28"/>
          <w:szCs w:val="28"/>
        </w:rPr>
        <w:t>。</w:t>
      </w:r>
      <w:r>
        <w:rPr>
          <w:rFonts w:ascii="宋体" w:eastAsia="宋体" w:hAnsi="宋体" w:cs="微软雅黑" w:hint="eastAsia"/>
          <w:color w:val="000000"/>
          <w:kern w:val="0"/>
          <w:sz w:val="28"/>
          <w:szCs w:val="28"/>
        </w:rPr>
        <w:t>其中，日照华东酒业有限公司、江苏东成生物科技集团有限公司均持有酒类食品生产许可证。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60"/>
        <w:jc w:val="both"/>
        <w:rPr>
          <w:rFonts w:cs="微软雅黑"/>
          <w:color w:val="000000"/>
          <w:sz w:val="28"/>
          <w:szCs w:val="28"/>
        </w:rPr>
      </w:pPr>
      <w:r>
        <w:rPr>
          <w:rFonts w:cs="微软雅黑" w:hint="eastAsia"/>
          <w:color w:val="000000"/>
          <w:sz w:val="28"/>
          <w:szCs w:val="28"/>
        </w:rPr>
        <w:t>经审计初步调整后，债务人账面资产总额</w:t>
      </w:r>
      <w:r>
        <w:rPr>
          <w:rFonts w:cs="微软雅黑"/>
          <w:color w:val="000000"/>
          <w:sz w:val="28"/>
          <w:szCs w:val="28"/>
        </w:rPr>
        <w:t>12.18</w:t>
      </w:r>
      <w:r>
        <w:rPr>
          <w:rFonts w:cs="微软雅黑"/>
          <w:color w:val="000000"/>
          <w:sz w:val="28"/>
          <w:szCs w:val="28"/>
        </w:rPr>
        <w:t>亿元，账面负债总额</w:t>
      </w:r>
      <w:r>
        <w:rPr>
          <w:rFonts w:cs="微软雅黑"/>
          <w:color w:val="000000"/>
          <w:sz w:val="28"/>
          <w:szCs w:val="28"/>
        </w:rPr>
        <w:t>70.56</w:t>
      </w:r>
      <w:r>
        <w:rPr>
          <w:rFonts w:cs="微软雅黑"/>
          <w:color w:val="000000"/>
          <w:sz w:val="28"/>
          <w:szCs w:val="28"/>
        </w:rPr>
        <w:t>亿元。经初步评估，</w:t>
      </w:r>
      <w:r>
        <w:rPr>
          <w:rFonts w:cs="微软雅黑" w:hint="eastAsia"/>
          <w:color w:val="000000"/>
          <w:sz w:val="28"/>
          <w:szCs w:val="28"/>
        </w:rPr>
        <w:t>宏伟集团二十一家公司</w:t>
      </w:r>
      <w:r>
        <w:rPr>
          <w:rFonts w:cs="微软雅黑"/>
          <w:color w:val="000000"/>
          <w:sz w:val="28"/>
          <w:szCs w:val="28"/>
        </w:rPr>
        <w:t>资产评估市场价值</w:t>
      </w:r>
      <w:r>
        <w:rPr>
          <w:rFonts w:cs="微软雅黑"/>
          <w:color w:val="000000"/>
          <w:sz w:val="28"/>
          <w:szCs w:val="28"/>
        </w:rPr>
        <w:t>5.38</w:t>
      </w:r>
      <w:r>
        <w:rPr>
          <w:rFonts w:cs="微软雅黑"/>
          <w:color w:val="000000"/>
          <w:sz w:val="28"/>
          <w:szCs w:val="28"/>
        </w:rPr>
        <w:t>亿元，清算价值</w:t>
      </w:r>
      <w:r>
        <w:rPr>
          <w:rFonts w:cs="微软雅黑"/>
          <w:color w:val="000000"/>
          <w:sz w:val="28"/>
          <w:szCs w:val="28"/>
        </w:rPr>
        <w:t>4</w:t>
      </w:r>
      <w:r>
        <w:rPr>
          <w:rFonts w:cs="微软雅黑" w:hint="eastAsia"/>
          <w:color w:val="000000"/>
          <w:sz w:val="28"/>
          <w:szCs w:val="28"/>
        </w:rPr>
        <w:t>.</w:t>
      </w:r>
      <w:r>
        <w:rPr>
          <w:rFonts w:cs="微软雅黑"/>
          <w:color w:val="000000"/>
          <w:sz w:val="28"/>
          <w:szCs w:val="28"/>
        </w:rPr>
        <w:t>21</w:t>
      </w:r>
      <w:r>
        <w:rPr>
          <w:rFonts w:cs="微软雅黑" w:hint="eastAsia"/>
          <w:color w:val="000000"/>
          <w:sz w:val="28"/>
          <w:szCs w:val="28"/>
        </w:rPr>
        <w:t>亿元</w:t>
      </w:r>
      <w:r>
        <w:rPr>
          <w:rFonts w:cs="微软雅黑"/>
          <w:color w:val="000000"/>
          <w:sz w:val="28"/>
          <w:szCs w:val="28"/>
        </w:rPr>
        <w:t>。</w:t>
      </w:r>
      <w:r>
        <w:rPr>
          <w:rFonts w:cs="微软雅黑" w:hint="eastAsia"/>
          <w:color w:val="000000"/>
          <w:sz w:val="28"/>
          <w:szCs w:val="28"/>
        </w:rPr>
        <w:t>投资人应对宏伟集团二十一家</w:t>
      </w:r>
      <w:r>
        <w:rPr>
          <w:rFonts w:cs="微软雅黑" w:hint="eastAsia"/>
          <w:color w:val="000000"/>
          <w:sz w:val="28"/>
          <w:szCs w:val="28"/>
        </w:rPr>
        <w:lastRenderedPageBreak/>
        <w:t>公司整体进行投资，不得单独投资某一公司。</w:t>
      </w:r>
      <w:r>
        <w:rPr>
          <w:rFonts w:cs="微软雅黑" w:hint="eastAsia"/>
          <w:color w:val="000000"/>
          <w:sz w:val="28"/>
          <w:szCs w:val="28"/>
        </w:rPr>
        <w:t>本次重整的资产范围及评估价格到</w:t>
      </w:r>
      <w:r>
        <w:rPr>
          <w:rFonts w:cs="微软雅黑" w:hint="eastAsia"/>
          <w:color w:val="000000"/>
          <w:sz w:val="28"/>
          <w:szCs w:val="28"/>
        </w:rPr>
        <w:t>管理人处进行咨询。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60"/>
        <w:jc w:val="both"/>
        <w:rPr>
          <w:rFonts w:cs="微软雅黑"/>
          <w:color w:val="000000"/>
          <w:sz w:val="28"/>
          <w:szCs w:val="28"/>
        </w:rPr>
      </w:pPr>
      <w:r>
        <w:rPr>
          <w:rFonts w:cs="微软雅黑"/>
          <w:color w:val="000000"/>
          <w:sz w:val="28"/>
          <w:szCs w:val="28"/>
        </w:rPr>
        <w:t>二、投资人报名须知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60"/>
        <w:jc w:val="both"/>
        <w:rPr>
          <w:rFonts w:cs="微软雅黑"/>
          <w:color w:val="000000"/>
          <w:sz w:val="28"/>
          <w:szCs w:val="28"/>
        </w:rPr>
      </w:pPr>
      <w:r>
        <w:rPr>
          <w:rFonts w:cs="微软雅黑"/>
          <w:color w:val="000000"/>
          <w:sz w:val="28"/>
          <w:szCs w:val="28"/>
        </w:rPr>
        <w:t>（一）报名条件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60"/>
        <w:jc w:val="both"/>
        <w:rPr>
          <w:rFonts w:cs="微软雅黑"/>
          <w:color w:val="000000"/>
          <w:sz w:val="28"/>
          <w:szCs w:val="28"/>
        </w:rPr>
      </w:pPr>
      <w:r>
        <w:rPr>
          <w:rFonts w:cs="微软雅黑"/>
          <w:color w:val="000000"/>
          <w:sz w:val="28"/>
          <w:szCs w:val="28"/>
        </w:rPr>
        <w:t>1</w:t>
      </w:r>
      <w:r>
        <w:rPr>
          <w:rFonts w:cs="微软雅黑" w:hint="eastAsia"/>
          <w:color w:val="000000"/>
          <w:sz w:val="28"/>
          <w:szCs w:val="28"/>
        </w:rPr>
        <w:t>.</w:t>
      </w:r>
      <w:r>
        <w:rPr>
          <w:rFonts w:cs="微软雅黑"/>
          <w:color w:val="000000"/>
          <w:sz w:val="28"/>
          <w:szCs w:val="28"/>
        </w:rPr>
        <w:t>投资人为法人</w:t>
      </w:r>
      <w:r>
        <w:rPr>
          <w:rFonts w:cs="微软雅黑" w:hint="eastAsia"/>
          <w:color w:val="000000"/>
          <w:sz w:val="28"/>
          <w:szCs w:val="28"/>
        </w:rPr>
        <w:t>或非法</w:t>
      </w:r>
      <w:r>
        <w:rPr>
          <w:rFonts w:cs="微软雅黑" w:hint="eastAsia"/>
          <w:color w:val="000000"/>
          <w:sz w:val="28"/>
          <w:szCs w:val="28"/>
        </w:rPr>
        <w:t>人组织。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60"/>
        <w:jc w:val="both"/>
        <w:rPr>
          <w:rFonts w:cs="微软雅黑"/>
          <w:color w:val="000000"/>
          <w:sz w:val="28"/>
          <w:szCs w:val="28"/>
        </w:rPr>
      </w:pPr>
      <w:r>
        <w:rPr>
          <w:rFonts w:cs="微软雅黑"/>
          <w:color w:val="000000"/>
          <w:sz w:val="28"/>
          <w:szCs w:val="28"/>
        </w:rPr>
        <w:t>2</w:t>
      </w:r>
      <w:r>
        <w:rPr>
          <w:rFonts w:cs="微软雅黑" w:hint="eastAsia"/>
          <w:color w:val="000000"/>
          <w:sz w:val="28"/>
          <w:szCs w:val="28"/>
        </w:rPr>
        <w:t>.</w:t>
      </w:r>
      <w:r>
        <w:rPr>
          <w:rFonts w:cs="微软雅黑"/>
          <w:color w:val="000000"/>
          <w:sz w:val="28"/>
          <w:szCs w:val="28"/>
        </w:rPr>
        <w:t>投资人无数额较大的到期未清偿债务，未被列入失信人员名单。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60"/>
        <w:jc w:val="both"/>
        <w:rPr>
          <w:rFonts w:cs="微软雅黑"/>
          <w:color w:val="000000"/>
          <w:sz w:val="28"/>
          <w:szCs w:val="28"/>
        </w:rPr>
      </w:pPr>
      <w:r>
        <w:rPr>
          <w:rFonts w:cs="微软雅黑"/>
          <w:color w:val="000000"/>
          <w:sz w:val="28"/>
          <w:szCs w:val="28"/>
        </w:rPr>
        <w:t>3</w:t>
      </w:r>
      <w:r>
        <w:rPr>
          <w:rFonts w:cs="微软雅黑" w:hint="eastAsia"/>
          <w:color w:val="000000"/>
          <w:sz w:val="28"/>
          <w:szCs w:val="28"/>
        </w:rPr>
        <w:t>.</w:t>
      </w:r>
      <w:r>
        <w:rPr>
          <w:rFonts w:cs="微软雅黑"/>
          <w:color w:val="000000"/>
          <w:sz w:val="28"/>
          <w:szCs w:val="28"/>
        </w:rPr>
        <w:t>投资人信用记录不良的，</w:t>
      </w:r>
      <w:r>
        <w:rPr>
          <w:rFonts w:cs="微软雅黑" w:hint="eastAsia"/>
          <w:color w:val="000000"/>
          <w:sz w:val="28"/>
          <w:szCs w:val="28"/>
        </w:rPr>
        <w:t>债权人委员会</w:t>
      </w:r>
      <w:r>
        <w:rPr>
          <w:rFonts w:cs="微软雅黑"/>
          <w:color w:val="000000"/>
          <w:sz w:val="28"/>
          <w:szCs w:val="28"/>
        </w:rPr>
        <w:t>有权认定不具备投资人资格。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333333"/>
          <w:spacing w:val="8"/>
          <w:sz w:val="28"/>
          <w:szCs w:val="28"/>
        </w:rPr>
      </w:pPr>
      <w:r>
        <w:rPr>
          <w:rFonts w:ascii="Helvetica Neue" w:hAnsi="Helvetica Neue"/>
          <w:color w:val="333333"/>
          <w:spacing w:val="8"/>
          <w:sz w:val="28"/>
          <w:szCs w:val="28"/>
        </w:rPr>
        <w:t>（二）投资保证金</w:t>
      </w:r>
    </w:p>
    <w:p w:rsidR="00613DDE" w:rsidRPr="008216C0" w:rsidRDefault="00634EAD" w:rsidP="008216C0">
      <w:pPr>
        <w:pStyle w:val="ab"/>
        <w:spacing w:before="0" w:beforeAutospacing="0" w:after="0" w:afterAutospacing="0" w:line="480" w:lineRule="exact"/>
        <w:ind w:firstLineChars="200" w:firstLine="560"/>
        <w:jc w:val="both"/>
        <w:rPr>
          <w:rFonts w:cs="微软雅黑"/>
          <w:color w:val="000000"/>
          <w:sz w:val="28"/>
          <w:szCs w:val="28"/>
        </w:rPr>
      </w:pPr>
      <w:r w:rsidRPr="008216C0">
        <w:rPr>
          <w:rFonts w:cs="微软雅黑"/>
          <w:color w:val="000000"/>
          <w:sz w:val="28"/>
          <w:szCs w:val="28"/>
        </w:rPr>
        <w:t>1</w:t>
      </w:r>
      <w:r w:rsidRPr="008216C0">
        <w:rPr>
          <w:rFonts w:cs="微软雅黑" w:hint="eastAsia"/>
          <w:color w:val="000000"/>
          <w:sz w:val="28"/>
          <w:szCs w:val="28"/>
        </w:rPr>
        <w:t>.</w:t>
      </w:r>
      <w:r w:rsidRPr="008216C0">
        <w:rPr>
          <w:rFonts w:cs="微软雅黑"/>
          <w:color w:val="000000"/>
          <w:sz w:val="28"/>
          <w:szCs w:val="28"/>
        </w:rPr>
        <w:t>意向投资人拟参与</w:t>
      </w:r>
      <w:r w:rsidRPr="008216C0">
        <w:rPr>
          <w:rFonts w:cs="微软雅黑" w:hint="eastAsia"/>
          <w:color w:val="000000"/>
          <w:sz w:val="28"/>
          <w:szCs w:val="28"/>
        </w:rPr>
        <w:t>宏伟集团二十一家公司投资</w:t>
      </w:r>
      <w:r w:rsidRPr="008216C0">
        <w:rPr>
          <w:rFonts w:cs="微软雅黑"/>
          <w:color w:val="000000"/>
          <w:sz w:val="28"/>
          <w:szCs w:val="28"/>
        </w:rPr>
        <w:t>的，应</w:t>
      </w:r>
      <w:r w:rsidRPr="008216C0">
        <w:rPr>
          <w:rFonts w:cs="微软雅黑"/>
          <w:color w:val="000000"/>
          <w:sz w:val="28"/>
          <w:szCs w:val="28"/>
        </w:rPr>
        <w:t>于报名日期届满前向管理人缴纳投资保证金</w:t>
      </w:r>
      <w:r w:rsidRPr="008216C0">
        <w:rPr>
          <w:rFonts w:cs="微软雅黑" w:hint="eastAsia"/>
          <w:color w:val="000000"/>
          <w:sz w:val="28"/>
          <w:szCs w:val="28"/>
        </w:rPr>
        <w:t>二千</w:t>
      </w:r>
      <w:r w:rsidRPr="008216C0">
        <w:rPr>
          <w:rFonts w:cs="微软雅黑"/>
          <w:color w:val="000000"/>
          <w:sz w:val="28"/>
          <w:szCs w:val="28"/>
        </w:rPr>
        <w:t>万元</w:t>
      </w:r>
      <w:r w:rsidRPr="008216C0">
        <w:rPr>
          <w:rFonts w:cs="微软雅黑" w:hint="eastAsia"/>
          <w:color w:val="000000"/>
          <w:sz w:val="28"/>
          <w:szCs w:val="28"/>
        </w:rPr>
        <w:t>。</w:t>
      </w:r>
      <w:r w:rsidRPr="008216C0">
        <w:rPr>
          <w:rFonts w:cs="微软雅黑" w:hint="eastAsia"/>
          <w:color w:val="000000"/>
          <w:sz w:val="28"/>
          <w:szCs w:val="28"/>
        </w:rPr>
        <w:t>或由报名人出具书面申请，报请人民法院同意后，提供同等价值的抵质押担保。</w:t>
      </w:r>
    </w:p>
    <w:p w:rsidR="00613DDE" w:rsidRPr="008216C0" w:rsidRDefault="00634EAD" w:rsidP="008216C0">
      <w:pPr>
        <w:pStyle w:val="ab"/>
        <w:spacing w:before="0" w:beforeAutospacing="0" w:after="0" w:afterAutospacing="0" w:line="480" w:lineRule="exact"/>
        <w:ind w:firstLineChars="200" w:firstLine="560"/>
        <w:jc w:val="both"/>
        <w:rPr>
          <w:rFonts w:cs="微软雅黑"/>
          <w:color w:val="000000"/>
          <w:sz w:val="28"/>
          <w:szCs w:val="28"/>
        </w:rPr>
      </w:pPr>
      <w:r w:rsidRPr="008216C0">
        <w:rPr>
          <w:rFonts w:cs="微软雅黑"/>
          <w:color w:val="000000"/>
          <w:sz w:val="28"/>
          <w:szCs w:val="28"/>
        </w:rPr>
        <w:t>户名：</w:t>
      </w:r>
      <w:r w:rsidRPr="008216C0">
        <w:rPr>
          <w:rFonts w:cs="微软雅黑" w:hint="eastAsia"/>
          <w:color w:val="000000"/>
          <w:sz w:val="28"/>
          <w:szCs w:val="28"/>
        </w:rPr>
        <w:t>日照华东酒业有限公司</w:t>
      </w:r>
      <w:r w:rsidRPr="008216C0">
        <w:rPr>
          <w:rFonts w:cs="微软雅黑"/>
          <w:color w:val="000000"/>
          <w:sz w:val="28"/>
          <w:szCs w:val="28"/>
        </w:rPr>
        <w:t>管理人</w:t>
      </w:r>
    </w:p>
    <w:p w:rsidR="00613DDE" w:rsidRPr="008216C0" w:rsidRDefault="00634EAD" w:rsidP="008216C0">
      <w:pPr>
        <w:pStyle w:val="ab"/>
        <w:spacing w:before="0" w:beforeAutospacing="0" w:after="0" w:afterAutospacing="0" w:line="480" w:lineRule="exact"/>
        <w:ind w:firstLineChars="200" w:firstLine="560"/>
        <w:jc w:val="both"/>
        <w:rPr>
          <w:rFonts w:cs="微软雅黑"/>
          <w:color w:val="000000"/>
          <w:sz w:val="28"/>
          <w:szCs w:val="28"/>
        </w:rPr>
      </w:pPr>
      <w:r w:rsidRPr="008216C0">
        <w:rPr>
          <w:rFonts w:cs="微软雅黑"/>
          <w:color w:val="000000"/>
          <w:sz w:val="28"/>
          <w:szCs w:val="28"/>
        </w:rPr>
        <w:t>账号：</w:t>
      </w:r>
      <w:r w:rsidRPr="008216C0">
        <w:rPr>
          <w:rFonts w:cs="微软雅黑" w:hint="eastAsia"/>
          <w:color w:val="000000"/>
          <w:sz w:val="28"/>
          <w:szCs w:val="28"/>
        </w:rPr>
        <w:t>8110601011700887692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333333"/>
          <w:spacing w:val="8"/>
          <w:sz w:val="28"/>
          <w:szCs w:val="28"/>
        </w:rPr>
      </w:pP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开户行：</w:t>
      </w:r>
      <w:r>
        <w:rPr>
          <w:rFonts w:ascii="Helvetica Neue" w:hAnsi="Helvetica Neue"/>
          <w:color w:val="333333"/>
          <w:spacing w:val="8"/>
          <w:sz w:val="28"/>
          <w:szCs w:val="28"/>
        </w:rPr>
        <w:t>中信银行股份有限公司日照分行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333333"/>
          <w:spacing w:val="8"/>
          <w:sz w:val="28"/>
          <w:szCs w:val="28"/>
        </w:rPr>
      </w:pPr>
      <w:r>
        <w:rPr>
          <w:rFonts w:ascii="Helvetica Neue" w:hAnsi="Helvetica Neue"/>
          <w:color w:val="333333"/>
          <w:spacing w:val="8"/>
          <w:sz w:val="28"/>
          <w:szCs w:val="28"/>
        </w:rPr>
        <w:t>2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.</w:t>
      </w:r>
      <w:r>
        <w:rPr>
          <w:rFonts w:ascii="Helvetica Neue" w:hAnsi="Helvetica Neue"/>
          <w:color w:val="333333"/>
          <w:spacing w:val="8"/>
          <w:sz w:val="28"/>
          <w:szCs w:val="28"/>
        </w:rPr>
        <w:t>意向投资人被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债权人委员会</w:t>
      </w:r>
      <w:r>
        <w:rPr>
          <w:rFonts w:ascii="Helvetica Neue" w:hAnsi="Helvetica Neue"/>
          <w:color w:val="333333"/>
          <w:spacing w:val="8"/>
          <w:sz w:val="28"/>
          <w:szCs w:val="28"/>
        </w:rPr>
        <w:t>确认为投资方后退出，或不按投资协议履行义务的，管理人有权没收其缴纳的保证金，取消其投资人资格。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333333"/>
          <w:spacing w:val="8"/>
          <w:sz w:val="28"/>
          <w:szCs w:val="28"/>
        </w:rPr>
      </w:pPr>
      <w:r>
        <w:rPr>
          <w:rFonts w:ascii="Helvetica Neue" w:hAnsi="Helvetica Neue"/>
          <w:color w:val="333333"/>
          <w:spacing w:val="8"/>
          <w:sz w:val="28"/>
          <w:szCs w:val="28"/>
        </w:rPr>
        <w:t>3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.</w:t>
      </w:r>
      <w:r>
        <w:rPr>
          <w:rFonts w:ascii="Helvetica Neue" w:hAnsi="Helvetica Neue"/>
          <w:color w:val="333333"/>
          <w:spacing w:val="8"/>
          <w:sz w:val="28"/>
          <w:szCs w:val="28"/>
        </w:rPr>
        <w:t>意向投资人未被管理人确认为投资方的，管理人无息退还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已缴纳的</w:t>
      </w:r>
      <w:r>
        <w:rPr>
          <w:rFonts w:ascii="Helvetica Neue" w:hAnsi="Helvetica Neue"/>
          <w:color w:val="333333"/>
          <w:spacing w:val="8"/>
          <w:sz w:val="28"/>
          <w:szCs w:val="28"/>
        </w:rPr>
        <w:t>投资保证金。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333333"/>
          <w:spacing w:val="8"/>
          <w:sz w:val="28"/>
          <w:szCs w:val="28"/>
        </w:rPr>
      </w:pPr>
      <w:r>
        <w:rPr>
          <w:rFonts w:ascii="Helvetica Neue" w:hAnsi="Helvetica Neue"/>
          <w:color w:val="333333"/>
          <w:spacing w:val="8"/>
          <w:sz w:val="28"/>
          <w:szCs w:val="28"/>
        </w:rPr>
        <w:t>（三）投资文件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333333"/>
          <w:spacing w:val="8"/>
          <w:sz w:val="28"/>
          <w:szCs w:val="28"/>
        </w:rPr>
      </w:pPr>
      <w:r>
        <w:rPr>
          <w:rFonts w:ascii="Helvetica Neue" w:hAnsi="Helvetica Neue"/>
          <w:color w:val="333333"/>
          <w:spacing w:val="8"/>
          <w:sz w:val="28"/>
          <w:szCs w:val="28"/>
        </w:rPr>
        <w:t>投资文件应包括但不限于以下内容：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333333"/>
          <w:spacing w:val="8"/>
          <w:sz w:val="28"/>
          <w:szCs w:val="28"/>
        </w:rPr>
      </w:pPr>
      <w:r>
        <w:rPr>
          <w:rFonts w:ascii="Helvetica Neue" w:hAnsi="Helvetica Neue"/>
          <w:color w:val="333333"/>
          <w:spacing w:val="8"/>
          <w:sz w:val="28"/>
          <w:szCs w:val="28"/>
        </w:rPr>
        <w:t>1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.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不可撤销的投</w:t>
      </w:r>
      <w:r>
        <w:rPr>
          <w:rFonts w:ascii="Helvetica Neue" w:hAnsi="Helvetica Neue"/>
          <w:color w:val="333333"/>
          <w:spacing w:val="8"/>
          <w:sz w:val="28"/>
          <w:szCs w:val="28"/>
        </w:rPr>
        <w:t>资意向申请书；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333333"/>
          <w:spacing w:val="8"/>
          <w:sz w:val="28"/>
          <w:szCs w:val="28"/>
        </w:rPr>
      </w:pPr>
      <w:r>
        <w:rPr>
          <w:rFonts w:ascii="Helvetica Neue" w:hAnsi="Helvetica Neue"/>
          <w:color w:val="333333"/>
          <w:spacing w:val="8"/>
          <w:sz w:val="28"/>
          <w:szCs w:val="28"/>
        </w:rPr>
        <w:t>2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.</w:t>
      </w:r>
      <w:r>
        <w:rPr>
          <w:rFonts w:ascii="Helvetica Neue" w:hAnsi="Helvetica Neue"/>
          <w:color w:val="333333"/>
          <w:spacing w:val="8"/>
          <w:sz w:val="28"/>
          <w:szCs w:val="28"/>
        </w:rPr>
        <w:t>意向投资人基本情况介绍；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333333"/>
          <w:spacing w:val="8"/>
          <w:sz w:val="28"/>
          <w:szCs w:val="28"/>
        </w:rPr>
      </w:pP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3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.</w:t>
      </w:r>
      <w:r>
        <w:rPr>
          <w:rFonts w:ascii="Helvetica Neue" w:hAnsi="Helvetica Neue"/>
          <w:color w:val="333333"/>
          <w:spacing w:val="8"/>
          <w:sz w:val="28"/>
          <w:szCs w:val="28"/>
        </w:rPr>
        <w:t>附件及资料，包括：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333333"/>
          <w:spacing w:val="8"/>
          <w:sz w:val="28"/>
          <w:szCs w:val="28"/>
        </w:rPr>
      </w:pPr>
      <w:r>
        <w:rPr>
          <w:rFonts w:ascii="Helvetica Neue" w:hAnsi="Helvetica Neue"/>
          <w:color w:val="333333"/>
          <w:spacing w:val="8"/>
          <w:sz w:val="28"/>
          <w:szCs w:val="28"/>
        </w:rPr>
        <w:t>（</w:t>
      </w:r>
      <w:r>
        <w:rPr>
          <w:rFonts w:ascii="Helvetica Neue" w:hAnsi="Helvetica Neue"/>
          <w:color w:val="333333"/>
          <w:spacing w:val="8"/>
          <w:sz w:val="28"/>
          <w:szCs w:val="28"/>
        </w:rPr>
        <w:t>1</w:t>
      </w:r>
      <w:r>
        <w:rPr>
          <w:rFonts w:ascii="Helvetica Neue" w:hAnsi="Helvetica Neue"/>
          <w:color w:val="333333"/>
          <w:spacing w:val="8"/>
          <w:sz w:val="28"/>
          <w:szCs w:val="28"/>
        </w:rPr>
        <w:t>）企业法人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统一社会信用代码</w:t>
      </w:r>
      <w:r>
        <w:rPr>
          <w:rFonts w:ascii="Helvetica Neue" w:hAnsi="Helvetica Neue"/>
          <w:color w:val="333333"/>
          <w:spacing w:val="8"/>
          <w:sz w:val="28"/>
          <w:szCs w:val="28"/>
        </w:rPr>
        <w:t>证复印件、法定代表人身份证明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，非法人组织提供其他相应主体资格证明材料</w:t>
      </w:r>
      <w:r>
        <w:rPr>
          <w:rFonts w:ascii="Helvetica Neue" w:hAnsi="Helvetica Neue"/>
          <w:color w:val="333333"/>
          <w:spacing w:val="8"/>
          <w:sz w:val="28"/>
          <w:szCs w:val="28"/>
        </w:rPr>
        <w:t>；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333333"/>
          <w:spacing w:val="8"/>
          <w:sz w:val="28"/>
          <w:szCs w:val="28"/>
        </w:rPr>
      </w:pPr>
      <w:r>
        <w:rPr>
          <w:rFonts w:ascii="Helvetica Neue" w:hAnsi="Helvetica Neue"/>
          <w:color w:val="333333"/>
          <w:spacing w:val="8"/>
          <w:sz w:val="28"/>
          <w:szCs w:val="28"/>
        </w:rPr>
        <w:t>（</w:t>
      </w:r>
      <w:r>
        <w:rPr>
          <w:rFonts w:ascii="Helvetica Neue" w:hAnsi="Helvetica Neue"/>
          <w:color w:val="333333"/>
          <w:spacing w:val="8"/>
          <w:sz w:val="28"/>
          <w:szCs w:val="28"/>
        </w:rPr>
        <w:t>2</w:t>
      </w:r>
      <w:r>
        <w:rPr>
          <w:rFonts w:ascii="Helvetica Neue" w:hAnsi="Helvetica Neue"/>
          <w:color w:val="333333"/>
          <w:spacing w:val="8"/>
          <w:sz w:val="28"/>
          <w:szCs w:val="28"/>
        </w:rPr>
        <w:t>）载明经办人或者受托人姓名、联系方式、授权范围、授权期限的授权委托书及受托人身份证复印件；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333333"/>
          <w:spacing w:val="8"/>
          <w:sz w:val="28"/>
          <w:szCs w:val="28"/>
        </w:rPr>
      </w:pPr>
      <w:r>
        <w:rPr>
          <w:rFonts w:ascii="Helvetica Neue" w:hAnsi="Helvetica Neue"/>
          <w:color w:val="333333"/>
          <w:spacing w:val="8"/>
          <w:sz w:val="28"/>
          <w:szCs w:val="28"/>
        </w:rPr>
        <w:lastRenderedPageBreak/>
        <w:t>（</w:t>
      </w:r>
      <w:r>
        <w:rPr>
          <w:rFonts w:ascii="Helvetica Neue" w:hAnsi="Helvetica Neue"/>
          <w:color w:val="333333"/>
          <w:spacing w:val="8"/>
          <w:sz w:val="28"/>
          <w:szCs w:val="28"/>
        </w:rPr>
        <w:t>3</w:t>
      </w:r>
      <w:r>
        <w:rPr>
          <w:rFonts w:ascii="Helvetica Neue" w:hAnsi="Helvetica Neue"/>
          <w:color w:val="333333"/>
          <w:spacing w:val="8"/>
          <w:sz w:val="28"/>
          <w:szCs w:val="28"/>
        </w:rPr>
        <w:t>）管理人要求提交的其他相关材料。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333333"/>
          <w:spacing w:val="8"/>
          <w:sz w:val="28"/>
          <w:szCs w:val="28"/>
        </w:rPr>
      </w:pPr>
      <w:r>
        <w:rPr>
          <w:rFonts w:ascii="Helvetica Neue" w:hAnsi="Helvetica Neue"/>
          <w:color w:val="333333"/>
          <w:spacing w:val="8"/>
          <w:sz w:val="28"/>
          <w:szCs w:val="28"/>
        </w:rPr>
        <w:t>注：意向投资人向管理人提交的全部材料均须加盖公章。投资文件需密封装订成册，一式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八</w:t>
      </w:r>
      <w:r>
        <w:rPr>
          <w:rFonts w:ascii="Helvetica Neue" w:hAnsi="Helvetica Neue"/>
          <w:color w:val="333333"/>
          <w:spacing w:val="8"/>
          <w:sz w:val="28"/>
          <w:szCs w:val="28"/>
        </w:rPr>
        <w:t>份。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333333"/>
          <w:spacing w:val="8"/>
          <w:sz w:val="28"/>
          <w:szCs w:val="28"/>
        </w:rPr>
      </w:pPr>
      <w:r>
        <w:rPr>
          <w:rFonts w:ascii="Helvetica Neue" w:hAnsi="Helvetica Neue"/>
          <w:color w:val="333333"/>
          <w:spacing w:val="8"/>
          <w:sz w:val="28"/>
          <w:szCs w:val="28"/>
        </w:rPr>
        <w:t>三、报名时间、地点及联系方式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333333"/>
          <w:spacing w:val="8"/>
          <w:sz w:val="28"/>
          <w:szCs w:val="28"/>
        </w:rPr>
      </w:pPr>
      <w:r>
        <w:rPr>
          <w:rFonts w:ascii="Helvetica Neue" w:hAnsi="Helvetica Neue"/>
          <w:color w:val="333333"/>
          <w:spacing w:val="8"/>
          <w:sz w:val="28"/>
          <w:szCs w:val="28"/>
        </w:rPr>
        <w:t>1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.</w:t>
      </w:r>
      <w:r>
        <w:rPr>
          <w:rFonts w:ascii="Helvetica Neue" w:hAnsi="Helvetica Neue"/>
          <w:color w:val="333333"/>
          <w:spacing w:val="8"/>
          <w:sz w:val="28"/>
          <w:szCs w:val="28"/>
        </w:rPr>
        <w:t>报名时间</w:t>
      </w:r>
      <w:r>
        <w:rPr>
          <w:rFonts w:ascii="Helvetica Neue" w:hAnsi="Helvetica Neue"/>
          <w:color w:val="333333"/>
          <w:spacing w:val="8"/>
          <w:sz w:val="28"/>
          <w:szCs w:val="28"/>
        </w:rPr>
        <w:t>:</w:t>
      </w:r>
      <w:r>
        <w:rPr>
          <w:rFonts w:ascii="Helvetica Neue" w:hAnsi="Helvetica Neue"/>
          <w:color w:val="333333"/>
          <w:spacing w:val="8"/>
          <w:sz w:val="28"/>
          <w:szCs w:val="28"/>
        </w:rPr>
        <w:t>自本公告发布之日起至</w:t>
      </w:r>
      <w:r w:rsidRPr="008216C0">
        <w:rPr>
          <w:rFonts w:ascii="Helvetica Neue" w:hAnsi="Helvetica Neue"/>
          <w:color w:val="333333"/>
          <w:spacing w:val="8"/>
          <w:sz w:val="28"/>
          <w:szCs w:val="28"/>
        </w:rPr>
        <w:t>2019</w:t>
      </w:r>
      <w:r w:rsidRPr="008216C0">
        <w:rPr>
          <w:rFonts w:ascii="Helvetica Neue" w:hAnsi="Helvetica Neue"/>
          <w:color w:val="333333"/>
          <w:spacing w:val="8"/>
          <w:sz w:val="28"/>
          <w:szCs w:val="28"/>
        </w:rPr>
        <w:t>年</w:t>
      </w:r>
      <w:r w:rsidRPr="008216C0">
        <w:rPr>
          <w:rFonts w:ascii="Helvetica Neue" w:hAnsi="Helvetica Neue"/>
          <w:color w:val="333333"/>
          <w:spacing w:val="8"/>
          <w:sz w:val="28"/>
          <w:szCs w:val="28"/>
        </w:rPr>
        <w:t>11</w:t>
      </w:r>
      <w:r w:rsidRPr="008216C0">
        <w:rPr>
          <w:rFonts w:ascii="Helvetica Neue" w:hAnsi="Helvetica Neue"/>
          <w:color w:val="333333"/>
          <w:spacing w:val="8"/>
          <w:sz w:val="28"/>
          <w:szCs w:val="28"/>
        </w:rPr>
        <w:t>月</w:t>
      </w:r>
      <w:r w:rsidRPr="008216C0">
        <w:rPr>
          <w:rFonts w:ascii="Helvetica Neue" w:hAnsi="Helvetica Neue"/>
          <w:color w:val="333333"/>
          <w:spacing w:val="8"/>
          <w:sz w:val="28"/>
          <w:szCs w:val="28"/>
        </w:rPr>
        <w:t>25</w:t>
      </w:r>
      <w:r w:rsidRPr="008216C0">
        <w:rPr>
          <w:rFonts w:ascii="Helvetica Neue" w:hAnsi="Helvetica Neue"/>
          <w:color w:val="333333"/>
          <w:spacing w:val="8"/>
          <w:sz w:val="28"/>
          <w:szCs w:val="28"/>
        </w:rPr>
        <w:t>日</w:t>
      </w:r>
      <w:r w:rsidRPr="008216C0">
        <w:rPr>
          <w:rFonts w:ascii="Helvetica Neue" w:hAnsi="Helvetica Neue"/>
          <w:color w:val="333333"/>
          <w:spacing w:val="8"/>
          <w:sz w:val="28"/>
          <w:szCs w:val="28"/>
        </w:rPr>
        <w:t>15</w:t>
      </w:r>
      <w:r w:rsidRPr="008216C0">
        <w:rPr>
          <w:rFonts w:ascii="Helvetica Neue" w:hAnsi="Helvetica Neue"/>
          <w:color w:val="333333"/>
          <w:spacing w:val="8"/>
          <w:sz w:val="28"/>
          <w:szCs w:val="28"/>
        </w:rPr>
        <w:t>时止</w:t>
      </w:r>
      <w:r>
        <w:rPr>
          <w:rFonts w:ascii="Helvetica Neue" w:hAnsi="Helvetica Neue"/>
          <w:color w:val="333333"/>
          <w:spacing w:val="8"/>
          <w:sz w:val="28"/>
          <w:szCs w:val="28"/>
        </w:rPr>
        <w:t>。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333333"/>
          <w:spacing w:val="8"/>
          <w:sz w:val="28"/>
          <w:szCs w:val="28"/>
        </w:rPr>
      </w:pPr>
      <w:r>
        <w:rPr>
          <w:rFonts w:ascii="Helvetica Neue" w:hAnsi="Helvetica Neue"/>
          <w:color w:val="333333"/>
          <w:spacing w:val="8"/>
          <w:sz w:val="28"/>
          <w:szCs w:val="28"/>
        </w:rPr>
        <w:t>2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.</w:t>
      </w:r>
      <w:r>
        <w:rPr>
          <w:rFonts w:ascii="Helvetica Neue" w:hAnsi="Helvetica Neue"/>
          <w:color w:val="333333"/>
          <w:spacing w:val="8"/>
          <w:sz w:val="28"/>
          <w:szCs w:val="28"/>
        </w:rPr>
        <w:t>报名地点</w:t>
      </w:r>
      <w:r>
        <w:rPr>
          <w:rFonts w:ascii="Helvetica Neue" w:hAnsi="Helvetica Neue"/>
          <w:color w:val="333333"/>
          <w:spacing w:val="8"/>
          <w:sz w:val="28"/>
          <w:szCs w:val="28"/>
        </w:rPr>
        <w:t>: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山东省日照市东港区烟台路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1</w:t>
      </w:r>
      <w:r>
        <w:rPr>
          <w:rFonts w:ascii="Helvetica Neue" w:hAnsi="Helvetica Neue"/>
          <w:color w:val="333333"/>
          <w:spacing w:val="8"/>
          <w:sz w:val="28"/>
          <w:szCs w:val="28"/>
        </w:rPr>
        <w:t>97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号国际金融中心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B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座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26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楼</w:t>
      </w:r>
      <w:r>
        <w:rPr>
          <w:rFonts w:ascii="Helvetica Neue" w:hAnsi="Helvetica Neue"/>
          <w:color w:val="333333"/>
          <w:spacing w:val="8"/>
          <w:sz w:val="28"/>
          <w:szCs w:val="28"/>
        </w:rPr>
        <w:t>。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333333"/>
          <w:spacing w:val="8"/>
          <w:sz w:val="28"/>
          <w:szCs w:val="28"/>
        </w:rPr>
      </w:pPr>
      <w:r>
        <w:rPr>
          <w:rFonts w:ascii="Helvetica Neue" w:hAnsi="Helvetica Neue"/>
          <w:color w:val="333333"/>
          <w:spacing w:val="8"/>
          <w:sz w:val="28"/>
          <w:szCs w:val="28"/>
        </w:rPr>
        <w:t>3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.</w:t>
      </w:r>
      <w:r>
        <w:rPr>
          <w:rFonts w:ascii="Helvetica Neue" w:hAnsi="Helvetica Neue"/>
          <w:color w:val="333333"/>
          <w:spacing w:val="8"/>
          <w:sz w:val="28"/>
          <w:szCs w:val="28"/>
        </w:rPr>
        <w:t>联系人：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张律师：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1</w:t>
      </w:r>
      <w:r>
        <w:rPr>
          <w:rFonts w:ascii="Helvetica Neue" w:hAnsi="Helvetica Neue"/>
          <w:color w:val="333333"/>
          <w:spacing w:val="8"/>
          <w:sz w:val="28"/>
          <w:szCs w:val="28"/>
        </w:rPr>
        <w:t>8653152066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/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庄律师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：</w:t>
      </w:r>
      <w:r>
        <w:rPr>
          <w:rFonts w:ascii="Helvetica Neue" w:hAnsi="Helvetica Neue"/>
          <w:color w:val="333333"/>
          <w:spacing w:val="8"/>
          <w:sz w:val="28"/>
          <w:szCs w:val="28"/>
        </w:rPr>
        <w:t>18206330359</w:t>
      </w:r>
      <w:r>
        <w:rPr>
          <w:rFonts w:ascii="Helvetica Neue" w:hAnsi="Helvetica Neue"/>
          <w:color w:val="333333"/>
          <w:spacing w:val="8"/>
          <w:sz w:val="28"/>
          <w:szCs w:val="28"/>
        </w:rPr>
        <w:t>。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333333"/>
          <w:spacing w:val="8"/>
          <w:sz w:val="28"/>
          <w:szCs w:val="28"/>
        </w:rPr>
      </w:pP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4.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材料密封送达，由债权人委员会统一于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2</w:t>
      </w:r>
      <w:r>
        <w:rPr>
          <w:rFonts w:ascii="Helvetica Neue" w:hAnsi="Helvetica Neue"/>
          <w:color w:val="333333"/>
          <w:spacing w:val="8"/>
          <w:sz w:val="28"/>
          <w:szCs w:val="28"/>
        </w:rPr>
        <w:t>019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年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1</w:t>
      </w:r>
      <w:r>
        <w:rPr>
          <w:rFonts w:ascii="Helvetica Neue" w:hAnsi="Helvetica Neue"/>
          <w:color w:val="333333"/>
          <w:spacing w:val="8"/>
          <w:sz w:val="28"/>
          <w:szCs w:val="28"/>
        </w:rPr>
        <w:t>1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月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2</w:t>
      </w:r>
      <w:r>
        <w:rPr>
          <w:rFonts w:ascii="Helvetica Neue" w:hAnsi="Helvetica Neue"/>
          <w:color w:val="333333"/>
          <w:spacing w:val="8"/>
          <w:sz w:val="28"/>
          <w:szCs w:val="28"/>
        </w:rPr>
        <w:t>5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日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1</w:t>
      </w:r>
      <w:r>
        <w:rPr>
          <w:rFonts w:ascii="Helvetica Neue" w:hAnsi="Helvetica Neue"/>
          <w:color w:val="333333"/>
          <w:spacing w:val="8"/>
          <w:sz w:val="28"/>
          <w:szCs w:val="28"/>
        </w:rPr>
        <w:t>5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时公开拆封。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333333"/>
          <w:spacing w:val="8"/>
          <w:sz w:val="28"/>
          <w:szCs w:val="28"/>
        </w:rPr>
      </w:pPr>
      <w:r>
        <w:rPr>
          <w:rFonts w:ascii="Helvetica Neue" w:hAnsi="Helvetica Neue"/>
          <w:color w:val="333333"/>
          <w:spacing w:val="8"/>
          <w:sz w:val="28"/>
          <w:szCs w:val="28"/>
        </w:rPr>
        <w:t>四、保密义务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000000" w:themeColor="text1"/>
          <w:spacing w:val="8"/>
          <w:sz w:val="28"/>
          <w:szCs w:val="28"/>
        </w:rPr>
      </w:pPr>
      <w:r>
        <w:rPr>
          <w:rFonts w:ascii="Helvetica Neue" w:hAnsi="Helvetica Neue"/>
          <w:color w:val="333333"/>
          <w:spacing w:val="8"/>
          <w:sz w:val="28"/>
          <w:szCs w:val="28"/>
        </w:rPr>
        <w:t>对于意向投资人所需要的但未以任何形式公开披露的</w:t>
      </w:r>
      <w:r>
        <w:rPr>
          <w:rFonts w:ascii="Helvetica Neue" w:hAnsi="Helvetica Neue" w:hint="eastAsia"/>
          <w:color w:val="333333"/>
          <w:spacing w:val="8"/>
          <w:sz w:val="28"/>
          <w:szCs w:val="28"/>
        </w:rPr>
        <w:t>宏</w:t>
      </w:r>
      <w:bookmarkStart w:id="0" w:name="_GoBack"/>
      <w:bookmarkEnd w:id="0"/>
      <w:r>
        <w:rPr>
          <w:rFonts w:ascii="Helvetica Neue" w:hAnsi="Helvetica Neue" w:hint="eastAsia"/>
          <w:color w:val="333333"/>
          <w:spacing w:val="8"/>
          <w:sz w:val="28"/>
          <w:szCs w:val="28"/>
        </w:rPr>
        <w:t>伟集团二十一家公司</w:t>
      </w:r>
      <w:r>
        <w:rPr>
          <w:rFonts w:ascii="Helvetica Neue" w:hAnsi="Helvetica Neue"/>
          <w:color w:val="333333"/>
          <w:spacing w:val="8"/>
          <w:sz w:val="28"/>
          <w:szCs w:val="28"/>
        </w:rPr>
        <w:t>信息、数据、资料等，意向</w:t>
      </w:r>
      <w:r>
        <w:rPr>
          <w:rFonts w:ascii="Helvetica Neue" w:hAnsi="Helvetica Neue"/>
          <w:color w:val="000000" w:themeColor="text1"/>
          <w:spacing w:val="8"/>
          <w:sz w:val="28"/>
          <w:szCs w:val="28"/>
        </w:rPr>
        <w:t>投资人需要遵守保密义务，除用作内部分析和制作投资方案外，不得泄露给任何第三方或另作他用，否则管理人将取消其投资人资格并要求赔偿损失。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000000" w:themeColor="text1"/>
          <w:spacing w:val="8"/>
          <w:sz w:val="28"/>
          <w:szCs w:val="28"/>
        </w:rPr>
      </w:pPr>
      <w:r>
        <w:rPr>
          <w:rFonts w:ascii="Helvetica Neue" w:hAnsi="Helvetica Neue"/>
          <w:color w:val="000000" w:themeColor="text1"/>
          <w:spacing w:val="8"/>
          <w:sz w:val="28"/>
          <w:szCs w:val="28"/>
        </w:rPr>
        <w:t>五、特别说明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000000" w:themeColor="text1"/>
          <w:spacing w:val="8"/>
          <w:sz w:val="28"/>
          <w:szCs w:val="28"/>
        </w:rPr>
      </w:pPr>
      <w:r>
        <w:rPr>
          <w:rFonts w:ascii="Helvetica Neue" w:hAnsi="Helvetica Neue"/>
          <w:color w:val="000000" w:themeColor="text1"/>
          <w:spacing w:val="8"/>
          <w:sz w:val="28"/>
          <w:szCs w:val="28"/>
        </w:rPr>
        <w:t>1</w:t>
      </w:r>
      <w:r>
        <w:rPr>
          <w:rFonts w:ascii="Helvetica Neue" w:hAnsi="Helvetica Neue" w:hint="eastAsia"/>
          <w:color w:val="000000" w:themeColor="text1"/>
          <w:spacing w:val="8"/>
          <w:sz w:val="28"/>
          <w:szCs w:val="28"/>
        </w:rPr>
        <w:t>.</w:t>
      </w:r>
      <w:r>
        <w:rPr>
          <w:rFonts w:ascii="Helvetica Neue" w:hAnsi="Helvetica Neue"/>
          <w:color w:val="000000" w:themeColor="text1"/>
          <w:spacing w:val="8"/>
          <w:sz w:val="28"/>
          <w:szCs w:val="28"/>
        </w:rPr>
        <w:t>本招募公告的解释权</w:t>
      </w:r>
      <w:proofErr w:type="gramStart"/>
      <w:r>
        <w:rPr>
          <w:rFonts w:ascii="Helvetica Neue" w:hAnsi="Helvetica Neue"/>
          <w:color w:val="000000" w:themeColor="text1"/>
          <w:spacing w:val="8"/>
          <w:sz w:val="28"/>
          <w:szCs w:val="28"/>
        </w:rPr>
        <w:t>归管理</w:t>
      </w:r>
      <w:proofErr w:type="gramEnd"/>
      <w:r>
        <w:rPr>
          <w:rFonts w:ascii="Helvetica Neue" w:hAnsi="Helvetica Neue"/>
          <w:color w:val="000000" w:themeColor="text1"/>
          <w:spacing w:val="8"/>
          <w:sz w:val="28"/>
          <w:szCs w:val="28"/>
        </w:rPr>
        <w:t>人所有。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000000" w:themeColor="text1"/>
          <w:spacing w:val="8"/>
          <w:sz w:val="28"/>
          <w:szCs w:val="28"/>
        </w:rPr>
      </w:pPr>
      <w:r>
        <w:rPr>
          <w:rFonts w:ascii="Helvetica Neue" w:hAnsi="Helvetica Neue"/>
          <w:color w:val="000000" w:themeColor="text1"/>
          <w:spacing w:val="8"/>
          <w:sz w:val="28"/>
          <w:szCs w:val="28"/>
        </w:rPr>
        <w:t>2</w:t>
      </w:r>
      <w:r>
        <w:rPr>
          <w:rFonts w:ascii="Helvetica Neue" w:hAnsi="Helvetica Neue" w:hint="eastAsia"/>
          <w:color w:val="000000" w:themeColor="text1"/>
          <w:spacing w:val="8"/>
          <w:sz w:val="28"/>
          <w:szCs w:val="28"/>
        </w:rPr>
        <w:t>.</w:t>
      </w:r>
      <w:r>
        <w:rPr>
          <w:rFonts w:ascii="Helvetica Neue" w:hAnsi="Helvetica Neue" w:hint="eastAsia"/>
          <w:color w:val="000000" w:themeColor="text1"/>
          <w:spacing w:val="8"/>
          <w:sz w:val="28"/>
          <w:szCs w:val="28"/>
        </w:rPr>
        <w:t>债权人委员会从报名的意向投资人中选取一家为最终投资人。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000000" w:themeColor="text1"/>
          <w:spacing w:val="8"/>
          <w:sz w:val="28"/>
          <w:szCs w:val="28"/>
        </w:rPr>
      </w:pPr>
      <w:r>
        <w:rPr>
          <w:rFonts w:ascii="Helvetica Neue" w:hAnsi="Helvetica Neue"/>
          <w:color w:val="000000" w:themeColor="text1"/>
          <w:spacing w:val="8"/>
          <w:sz w:val="28"/>
          <w:szCs w:val="28"/>
        </w:rPr>
        <w:t>3</w:t>
      </w:r>
      <w:r>
        <w:rPr>
          <w:rFonts w:ascii="Helvetica Neue" w:hAnsi="Helvetica Neue" w:hint="eastAsia"/>
          <w:color w:val="000000" w:themeColor="text1"/>
          <w:spacing w:val="8"/>
          <w:sz w:val="28"/>
          <w:szCs w:val="28"/>
        </w:rPr>
        <w:t>.</w:t>
      </w:r>
      <w:r>
        <w:rPr>
          <w:rFonts w:ascii="Helvetica Neue" w:hAnsi="Helvetica Neue"/>
          <w:color w:val="000000" w:themeColor="text1"/>
          <w:spacing w:val="8"/>
          <w:sz w:val="28"/>
          <w:szCs w:val="28"/>
        </w:rPr>
        <w:t>本招募公告并不当然替代意向投资人的尽职调查，仅作为参考资料使用，</w:t>
      </w:r>
      <w:r>
        <w:rPr>
          <w:rFonts w:ascii="Helvetica Neue" w:hAnsi="Helvetica Neue" w:hint="eastAsia"/>
          <w:color w:val="000000" w:themeColor="text1"/>
          <w:spacing w:val="8"/>
          <w:sz w:val="28"/>
          <w:szCs w:val="28"/>
        </w:rPr>
        <w:t>部分股权被法院查封，</w:t>
      </w:r>
      <w:r>
        <w:rPr>
          <w:rFonts w:ascii="Helvetica Neue" w:hAnsi="Helvetica Neue"/>
          <w:color w:val="000000" w:themeColor="text1"/>
          <w:spacing w:val="8"/>
          <w:sz w:val="28"/>
          <w:szCs w:val="28"/>
        </w:rPr>
        <w:t>需要了解进一步详细情况，请与管理人联系。</w:t>
      </w:r>
    </w:p>
    <w:p w:rsidR="00613DDE" w:rsidRDefault="00613DDE">
      <w:pPr>
        <w:pStyle w:val="ab"/>
        <w:spacing w:before="0" w:beforeAutospacing="0" w:after="0" w:afterAutospacing="0" w:line="480" w:lineRule="exact"/>
        <w:ind w:firstLineChars="200" w:firstLine="592"/>
        <w:jc w:val="both"/>
        <w:rPr>
          <w:rFonts w:ascii="Helvetica Neue" w:hAnsi="Helvetica Neue"/>
          <w:color w:val="000000" w:themeColor="text1"/>
          <w:spacing w:val="8"/>
          <w:sz w:val="28"/>
          <w:szCs w:val="28"/>
        </w:rPr>
      </w:pPr>
    </w:p>
    <w:p w:rsidR="00613DDE" w:rsidRDefault="00634EAD">
      <w:pPr>
        <w:pStyle w:val="ab"/>
        <w:spacing w:before="0" w:beforeAutospacing="0" w:after="0" w:afterAutospacing="0" w:line="480" w:lineRule="exact"/>
        <w:ind w:firstLine="492"/>
        <w:jc w:val="right"/>
        <w:rPr>
          <w:rFonts w:ascii="Helvetica Neue" w:hAnsi="Helvetica Neue"/>
          <w:color w:val="000000" w:themeColor="text1"/>
          <w:spacing w:val="8"/>
          <w:sz w:val="28"/>
          <w:szCs w:val="28"/>
        </w:rPr>
      </w:pPr>
      <w:r>
        <w:rPr>
          <w:rFonts w:ascii="Helvetica Neue" w:hAnsi="Helvetica Neue"/>
          <w:color w:val="000000" w:themeColor="text1"/>
          <w:spacing w:val="8"/>
          <w:sz w:val="28"/>
          <w:szCs w:val="28"/>
        </w:rPr>
        <w:t xml:space="preserve">     </w:t>
      </w:r>
      <w:r>
        <w:rPr>
          <w:rFonts w:ascii="Helvetica Neue" w:hAnsi="Helvetica Neue" w:hint="eastAsia"/>
          <w:color w:val="000000" w:themeColor="text1"/>
          <w:spacing w:val="8"/>
          <w:sz w:val="28"/>
          <w:szCs w:val="28"/>
        </w:rPr>
        <w:t>宏伟集团二十一家公司管</w:t>
      </w:r>
      <w:r>
        <w:rPr>
          <w:rFonts w:ascii="Helvetica Neue" w:hAnsi="Helvetica Neue"/>
          <w:color w:val="000000" w:themeColor="text1"/>
          <w:spacing w:val="8"/>
          <w:sz w:val="28"/>
          <w:szCs w:val="28"/>
        </w:rPr>
        <w:t>理人</w:t>
      </w:r>
    </w:p>
    <w:p w:rsidR="00613DDE" w:rsidRDefault="00634EAD">
      <w:pPr>
        <w:pStyle w:val="ab"/>
        <w:spacing w:before="0" w:beforeAutospacing="0" w:after="0" w:afterAutospacing="0" w:line="480" w:lineRule="exact"/>
        <w:ind w:firstLine="492"/>
        <w:jc w:val="right"/>
        <w:rPr>
          <w:rFonts w:ascii="Helvetica Neue" w:hAnsi="Helvetica Neue"/>
          <w:color w:val="000000" w:themeColor="text1"/>
          <w:spacing w:val="8"/>
          <w:sz w:val="28"/>
          <w:szCs w:val="28"/>
        </w:rPr>
      </w:pPr>
      <w:r>
        <w:rPr>
          <w:rFonts w:ascii="Helvetica Neue" w:hAnsi="Helvetica Neue"/>
          <w:color w:val="000000" w:themeColor="text1"/>
          <w:spacing w:val="8"/>
          <w:sz w:val="28"/>
          <w:szCs w:val="28"/>
        </w:rPr>
        <w:t xml:space="preserve">                           </w:t>
      </w:r>
      <w:r>
        <w:rPr>
          <w:rFonts w:ascii="Helvetica Neue" w:hAnsi="Helvetica Neue"/>
          <w:color w:val="000000" w:themeColor="text1"/>
          <w:spacing w:val="8"/>
          <w:sz w:val="28"/>
          <w:szCs w:val="28"/>
        </w:rPr>
        <w:t>二〇一</w:t>
      </w:r>
      <w:r>
        <w:rPr>
          <w:rFonts w:ascii="Helvetica Neue" w:hAnsi="Helvetica Neue" w:hint="eastAsia"/>
          <w:color w:val="000000" w:themeColor="text1"/>
          <w:spacing w:val="8"/>
          <w:sz w:val="28"/>
          <w:szCs w:val="28"/>
        </w:rPr>
        <w:t>九</w:t>
      </w:r>
      <w:r>
        <w:rPr>
          <w:rFonts w:ascii="Helvetica Neue" w:hAnsi="Helvetica Neue"/>
          <w:color w:val="000000" w:themeColor="text1"/>
          <w:spacing w:val="8"/>
          <w:sz w:val="28"/>
          <w:szCs w:val="28"/>
        </w:rPr>
        <w:t>年</w:t>
      </w:r>
      <w:r>
        <w:rPr>
          <w:rFonts w:ascii="Helvetica Neue" w:hAnsi="Helvetica Neue" w:hint="eastAsia"/>
          <w:color w:val="000000" w:themeColor="text1"/>
          <w:spacing w:val="8"/>
          <w:sz w:val="28"/>
          <w:szCs w:val="28"/>
        </w:rPr>
        <w:t>十一</w:t>
      </w:r>
      <w:r>
        <w:rPr>
          <w:rFonts w:ascii="Helvetica Neue" w:hAnsi="Helvetica Neue"/>
          <w:color w:val="000000" w:themeColor="text1"/>
          <w:spacing w:val="8"/>
          <w:sz w:val="28"/>
          <w:szCs w:val="28"/>
        </w:rPr>
        <w:t>月</w:t>
      </w:r>
      <w:r>
        <w:rPr>
          <w:rFonts w:ascii="Helvetica Neue" w:hAnsi="Helvetica Neue" w:hint="eastAsia"/>
          <w:color w:val="000000" w:themeColor="text1"/>
          <w:spacing w:val="8"/>
          <w:sz w:val="28"/>
          <w:szCs w:val="28"/>
        </w:rPr>
        <w:t>五</w:t>
      </w:r>
      <w:r>
        <w:rPr>
          <w:rFonts w:ascii="Helvetica Neue" w:hAnsi="Helvetica Neue"/>
          <w:color w:val="000000" w:themeColor="text1"/>
          <w:spacing w:val="8"/>
          <w:sz w:val="28"/>
          <w:szCs w:val="28"/>
        </w:rPr>
        <w:t>日</w:t>
      </w:r>
    </w:p>
    <w:p w:rsidR="00613DDE" w:rsidRDefault="00613DDE">
      <w:pPr>
        <w:spacing w:line="480" w:lineRule="exact"/>
        <w:ind w:firstLineChars="200" w:firstLine="560"/>
        <w:jc w:val="left"/>
        <w:rPr>
          <w:rFonts w:ascii="宋体" w:hAnsi="宋体" w:cs="Verdana"/>
          <w:color w:val="000000"/>
          <w:sz w:val="28"/>
          <w:szCs w:val="28"/>
        </w:rPr>
      </w:pPr>
    </w:p>
    <w:p w:rsidR="00613DDE" w:rsidRDefault="00613DDE">
      <w:pPr>
        <w:spacing w:line="480" w:lineRule="exact"/>
        <w:ind w:firstLineChars="200" w:firstLine="560"/>
        <w:jc w:val="left"/>
        <w:rPr>
          <w:rFonts w:ascii="宋体" w:hAnsi="宋体" w:cs="Verdana"/>
          <w:color w:val="000000"/>
          <w:sz w:val="28"/>
          <w:szCs w:val="28"/>
        </w:rPr>
      </w:pPr>
    </w:p>
    <w:sectPr w:rsidR="00613DD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4EAD" w:rsidRDefault="00634EAD" w:rsidP="008216C0">
      <w:r>
        <w:separator/>
      </w:r>
    </w:p>
  </w:endnote>
  <w:endnote w:type="continuationSeparator" w:id="0">
    <w:p w:rsidR="00634EAD" w:rsidRDefault="00634EAD" w:rsidP="00821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 Neue">
    <w:altName w:val="Sylfaen"/>
    <w:charset w:val="00"/>
    <w:family w:val="auto"/>
    <w:pitch w:val="default"/>
    <w:sig w:usb0="00000000" w:usb1="00000000" w:usb2="0000001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4EAD" w:rsidRDefault="00634EAD" w:rsidP="008216C0">
      <w:r>
        <w:separator/>
      </w:r>
    </w:p>
  </w:footnote>
  <w:footnote w:type="continuationSeparator" w:id="0">
    <w:p w:rsidR="00634EAD" w:rsidRDefault="00634EAD" w:rsidP="008216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AED"/>
    <w:rsid w:val="000155ED"/>
    <w:rsid w:val="00020EB8"/>
    <w:rsid w:val="00024638"/>
    <w:rsid w:val="00034D35"/>
    <w:rsid w:val="00043353"/>
    <w:rsid w:val="00056650"/>
    <w:rsid w:val="00067AF8"/>
    <w:rsid w:val="000972A0"/>
    <w:rsid w:val="000B1844"/>
    <w:rsid w:val="000C4D2C"/>
    <w:rsid w:val="000C6ABA"/>
    <w:rsid w:val="000D62EE"/>
    <w:rsid w:val="000F2E10"/>
    <w:rsid w:val="00116D66"/>
    <w:rsid w:val="001413DF"/>
    <w:rsid w:val="00163792"/>
    <w:rsid w:val="001A0221"/>
    <w:rsid w:val="001E6F39"/>
    <w:rsid w:val="0021480F"/>
    <w:rsid w:val="00240E72"/>
    <w:rsid w:val="00252871"/>
    <w:rsid w:val="002D170B"/>
    <w:rsid w:val="002D1847"/>
    <w:rsid w:val="00331FFF"/>
    <w:rsid w:val="00383F03"/>
    <w:rsid w:val="003D37FE"/>
    <w:rsid w:val="00462BEC"/>
    <w:rsid w:val="004F25A1"/>
    <w:rsid w:val="00511136"/>
    <w:rsid w:val="00547DA1"/>
    <w:rsid w:val="00556009"/>
    <w:rsid w:val="005724A7"/>
    <w:rsid w:val="0057493F"/>
    <w:rsid w:val="005966F7"/>
    <w:rsid w:val="00613DDE"/>
    <w:rsid w:val="00617580"/>
    <w:rsid w:val="00634EAD"/>
    <w:rsid w:val="00634FCF"/>
    <w:rsid w:val="0064364A"/>
    <w:rsid w:val="00644AED"/>
    <w:rsid w:val="00685229"/>
    <w:rsid w:val="006A4117"/>
    <w:rsid w:val="00794AF6"/>
    <w:rsid w:val="007F0E7C"/>
    <w:rsid w:val="007F4FFD"/>
    <w:rsid w:val="008216C0"/>
    <w:rsid w:val="00892EBE"/>
    <w:rsid w:val="008B4775"/>
    <w:rsid w:val="009C5F06"/>
    <w:rsid w:val="00A455B5"/>
    <w:rsid w:val="00A732C1"/>
    <w:rsid w:val="00A92C5C"/>
    <w:rsid w:val="00AA0112"/>
    <w:rsid w:val="00AA37FA"/>
    <w:rsid w:val="00B869E9"/>
    <w:rsid w:val="00B95A0B"/>
    <w:rsid w:val="00BB002E"/>
    <w:rsid w:val="00BB1F04"/>
    <w:rsid w:val="00C459F4"/>
    <w:rsid w:val="00C5353A"/>
    <w:rsid w:val="00C66035"/>
    <w:rsid w:val="00C76F85"/>
    <w:rsid w:val="00CA0E38"/>
    <w:rsid w:val="00CA5E54"/>
    <w:rsid w:val="00CB0E0D"/>
    <w:rsid w:val="00CB45E1"/>
    <w:rsid w:val="00CC0C90"/>
    <w:rsid w:val="00D31383"/>
    <w:rsid w:val="00D35637"/>
    <w:rsid w:val="00D6205F"/>
    <w:rsid w:val="00DB06C9"/>
    <w:rsid w:val="00DC3A75"/>
    <w:rsid w:val="00DE35C5"/>
    <w:rsid w:val="00ED5A1B"/>
    <w:rsid w:val="00EE40B1"/>
    <w:rsid w:val="00EE4935"/>
    <w:rsid w:val="00F00ED6"/>
    <w:rsid w:val="00F01021"/>
    <w:rsid w:val="00F26655"/>
    <w:rsid w:val="00FA039C"/>
    <w:rsid w:val="00FA535E"/>
    <w:rsid w:val="00FB0C93"/>
    <w:rsid w:val="00FE682E"/>
    <w:rsid w:val="00FE70BC"/>
    <w:rsid w:val="28A62E5B"/>
    <w:rsid w:val="6A675DD2"/>
    <w:rsid w:val="7B2A3B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197B968-D656-4C3F-86AF-6C4AE53C3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rFonts w:ascii="宋体" w:eastAsia="宋体"/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rPr>
      <w:b/>
      <w:bCs/>
    </w:r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d">
    <w:name w:val="批注主题 字符"/>
    <w:basedOn w:val="a4"/>
    <w:link w:val="ac"/>
    <w:uiPriority w:val="99"/>
    <w:semiHidden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rPr>
      <w:rFonts w:ascii="宋体" w:eastAsia="宋体"/>
      <w:sz w:val="18"/>
      <w:szCs w:val="18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271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庄 媛</dc:creator>
  <cp:lastModifiedBy>xly</cp:lastModifiedBy>
  <cp:revision>2</cp:revision>
  <dcterms:created xsi:type="dcterms:W3CDTF">2019-11-10T01:48:00Z</dcterms:created>
  <dcterms:modified xsi:type="dcterms:W3CDTF">2019-11-10T01:48:00Z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