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7C8" w:rsidRDefault="004177C8"/>
    <w:p w:rsidR="004177C8" w:rsidRPr="00762A47" w:rsidRDefault="002509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center"/>
        <w:rPr>
          <w:rFonts w:ascii="仿宋" w:eastAsia="仿宋" w:hAnsi="仿宋" w:cs="Helvetica Neue" w:hint="eastAsia"/>
          <w:b/>
          <w:sz w:val="32"/>
          <w:szCs w:val="32"/>
        </w:rPr>
      </w:pPr>
      <w:r w:rsidRPr="00762A47">
        <w:rPr>
          <w:rFonts w:ascii="仿宋" w:eastAsia="仿宋" w:hAnsi="仿宋" w:hint="eastAsia"/>
          <w:b/>
          <w:sz w:val="32"/>
          <w:szCs w:val="32"/>
        </w:rPr>
        <w:t>深圳市</w:t>
      </w:r>
      <w:proofErr w:type="gramStart"/>
      <w:r w:rsidRPr="00762A47">
        <w:rPr>
          <w:rFonts w:ascii="仿宋" w:eastAsia="仿宋" w:hAnsi="仿宋" w:hint="eastAsia"/>
          <w:b/>
          <w:sz w:val="32"/>
          <w:szCs w:val="32"/>
        </w:rPr>
        <w:t>前海物联商贸</w:t>
      </w:r>
      <w:proofErr w:type="gramEnd"/>
      <w:r w:rsidRPr="00762A47">
        <w:rPr>
          <w:rFonts w:ascii="仿宋" w:eastAsia="仿宋" w:hAnsi="仿宋" w:hint="eastAsia"/>
          <w:b/>
          <w:sz w:val="32"/>
          <w:szCs w:val="32"/>
        </w:rPr>
        <w:t>有限公司</w:t>
      </w:r>
      <w:r w:rsidR="005265DD" w:rsidRPr="00762A47">
        <w:rPr>
          <w:rFonts w:ascii="仿宋" w:eastAsia="仿宋" w:hAnsi="仿宋" w:cs="Helvetica Neue" w:hint="eastAsia"/>
          <w:b/>
          <w:sz w:val="32"/>
          <w:szCs w:val="32"/>
        </w:rPr>
        <w:t>破产接管</w:t>
      </w:r>
      <w:r w:rsidR="005265DD" w:rsidRPr="00762A47">
        <w:rPr>
          <w:rFonts w:ascii="仿宋" w:eastAsia="仿宋" w:hAnsi="仿宋" w:cs="Helvetica Neue"/>
          <w:b/>
          <w:sz w:val="32"/>
          <w:szCs w:val="32"/>
        </w:rPr>
        <w:t>公告</w:t>
      </w:r>
    </w:p>
    <w:p w:rsidR="004177C8" w:rsidRDefault="004177C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right"/>
        <w:rPr>
          <w:rFonts w:ascii="Helvetica Neue" w:eastAsia="仿宋" w:hAnsi="Helvetica Neue" w:cs="Helvetica Neue" w:hint="eastAsia"/>
          <w:sz w:val="28"/>
          <w:szCs w:val="28"/>
        </w:rPr>
      </w:pPr>
    </w:p>
    <w:p w:rsidR="004177C8" w:rsidRDefault="00250998" w:rsidP="002509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ind w:firstLineChars="200" w:firstLine="560"/>
        <w:jc w:val="left"/>
        <w:rPr>
          <w:rFonts w:ascii="Helvetica Neue" w:eastAsia="仿宋" w:hAnsi="Helvetica Neue" w:cs="Helvetica Neue" w:hint="eastAsia"/>
          <w:sz w:val="28"/>
          <w:szCs w:val="28"/>
        </w:rPr>
      </w:pPr>
      <w:r w:rsidRPr="00250998">
        <w:rPr>
          <w:rFonts w:ascii="FangSong" w:eastAsia="FangSong" w:hAnsi="FangSong" w:hint="eastAsia"/>
          <w:sz w:val="28"/>
          <w:szCs w:val="28"/>
        </w:rPr>
        <w:t>深圳市</w:t>
      </w:r>
      <w:proofErr w:type="gramStart"/>
      <w:r w:rsidRPr="00250998">
        <w:rPr>
          <w:rFonts w:ascii="FangSong" w:eastAsia="FangSong" w:hAnsi="FangSong" w:hint="eastAsia"/>
          <w:sz w:val="28"/>
          <w:szCs w:val="28"/>
        </w:rPr>
        <w:t>前海物联商贸</w:t>
      </w:r>
      <w:proofErr w:type="gramEnd"/>
      <w:r w:rsidRPr="00250998">
        <w:rPr>
          <w:rFonts w:ascii="FangSong" w:eastAsia="FangSong" w:hAnsi="FangSong" w:hint="eastAsia"/>
          <w:sz w:val="28"/>
          <w:szCs w:val="28"/>
        </w:rPr>
        <w:t>有限公司</w:t>
      </w:r>
      <w:r w:rsidR="005265DD">
        <w:rPr>
          <w:rFonts w:ascii="Helvetica Neue" w:eastAsia="仿宋" w:hAnsi="Helvetica Neue" w:cs="Helvetica Neue" w:hint="eastAsia"/>
          <w:sz w:val="28"/>
          <w:szCs w:val="28"/>
        </w:rPr>
        <w:t>法定代表人、执行董事、</w:t>
      </w:r>
      <w:r w:rsidR="00C04069">
        <w:rPr>
          <w:rFonts w:ascii="Helvetica Neue" w:eastAsia="仿宋" w:hAnsi="Helvetica Neue" w:cs="Helvetica Neue" w:hint="eastAsia"/>
          <w:sz w:val="28"/>
          <w:szCs w:val="28"/>
        </w:rPr>
        <w:t>总经理</w:t>
      </w:r>
      <w:proofErr w:type="gramStart"/>
      <w:r w:rsidR="00213520">
        <w:rPr>
          <w:rFonts w:ascii="Helvetica Neue" w:eastAsia="仿宋" w:hAnsi="Helvetica Neue" w:cs="Helvetica Neue" w:hint="eastAsia"/>
          <w:sz w:val="28"/>
          <w:szCs w:val="28"/>
        </w:rPr>
        <w:t>兼</w:t>
      </w:r>
      <w:r w:rsidR="005265DD">
        <w:rPr>
          <w:rFonts w:ascii="Helvetica Neue" w:eastAsia="仿宋" w:hAnsi="Helvetica Neue" w:cs="Helvetica Neue" w:hint="eastAsia"/>
          <w:sz w:val="28"/>
          <w:szCs w:val="28"/>
        </w:rPr>
        <w:t>股东</w:t>
      </w:r>
      <w:proofErr w:type="gramEnd"/>
      <w:r w:rsidR="00C04069" w:rsidRPr="00C04069">
        <w:rPr>
          <w:rFonts w:ascii="FangSong" w:eastAsia="FangSong" w:hAnsi="FangSong" w:hint="eastAsia"/>
          <w:b/>
          <w:sz w:val="28"/>
          <w:szCs w:val="28"/>
        </w:rPr>
        <w:t>郭玉生</w:t>
      </w:r>
      <w:r w:rsidR="005265DD">
        <w:rPr>
          <w:rFonts w:ascii="Helvetica Neue" w:eastAsia="仿宋" w:hAnsi="Helvetica Neue" w:cs="Helvetica Neue" w:hint="eastAsia"/>
          <w:sz w:val="28"/>
          <w:szCs w:val="28"/>
        </w:rPr>
        <w:t>，股东、监事及相关人员（以下称“贵方”）：</w:t>
      </w:r>
    </w:p>
    <w:p w:rsidR="004177C8" w:rsidRDefault="002509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ind w:firstLineChars="200" w:firstLine="560"/>
        <w:jc w:val="left"/>
        <w:rPr>
          <w:rFonts w:ascii="仿宋_GB2312" w:eastAsia="仿宋_GB2312" w:hAnsi="华文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广东省深圳市中级人民法院</w:t>
      </w:r>
      <w:proofErr w:type="gramStart"/>
      <w:r>
        <w:rPr>
          <w:rFonts w:ascii="仿宋" w:eastAsia="仿宋" w:hAnsi="仿宋" w:hint="eastAsia"/>
          <w:sz w:val="28"/>
          <w:szCs w:val="28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</w:rPr>
        <w:t>（2018)粤03</w:t>
      </w:r>
      <w:proofErr w:type="gramStart"/>
      <w:r>
        <w:rPr>
          <w:rFonts w:ascii="仿宋" w:eastAsia="仿宋" w:hAnsi="仿宋" w:hint="eastAsia"/>
          <w:sz w:val="28"/>
          <w:szCs w:val="28"/>
        </w:rPr>
        <w:t>破申238号</w:t>
      </w:r>
      <w:proofErr w:type="gramEnd"/>
      <w:r>
        <w:rPr>
          <w:rFonts w:ascii="仿宋" w:eastAsia="仿宋" w:hAnsi="仿宋" w:hint="eastAsia"/>
          <w:sz w:val="28"/>
          <w:szCs w:val="28"/>
        </w:rPr>
        <w:t>，裁定受理深圳市</w:t>
      </w:r>
      <w:proofErr w:type="gramStart"/>
      <w:r>
        <w:rPr>
          <w:rFonts w:ascii="仿宋" w:eastAsia="仿宋" w:hAnsi="仿宋" w:hint="eastAsia"/>
          <w:sz w:val="28"/>
          <w:szCs w:val="28"/>
        </w:rPr>
        <w:t>前海物联商贸</w:t>
      </w:r>
      <w:proofErr w:type="gramEnd"/>
      <w:r>
        <w:rPr>
          <w:rFonts w:ascii="仿宋" w:eastAsia="仿宋" w:hAnsi="仿宋" w:hint="eastAsia"/>
          <w:sz w:val="28"/>
          <w:szCs w:val="28"/>
        </w:rPr>
        <w:t>有限公司（以下简称“债务人”）破产清算一案，并于2019年10月17日</w:t>
      </w:r>
      <w:proofErr w:type="gramStart"/>
      <w:r>
        <w:rPr>
          <w:rFonts w:ascii="仿宋" w:eastAsia="仿宋" w:hAnsi="仿宋" w:hint="eastAsia"/>
          <w:sz w:val="28"/>
          <w:szCs w:val="28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</w:rPr>
        <w:t>（2019)粤03破307号决定书，指定北京市盈科（深圳）律师事务所为深圳市</w:t>
      </w:r>
      <w:proofErr w:type="gramStart"/>
      <w:r>
        <w:rPr>
          <w:rFonts w:ascii="仿宋" w:eastAsia="仿宋" w:hAnsi="仿宋" w:hint="eastAsia"/>
          <w:sz w:val="28"/>
          <w:szCs w:val="28"/>
        </w:rPr>
        <w:t>前海物联商贸</w:t>
      </w:r>
      <w:proofErr w:type="gramEnd"/>
      <w:r>
        <w:rPr>
          <w:rFonts w:ascii="仿宋" w:eastAsia="仿宋" w:hAnsi="仿宋" w:hint="eastAsia"/>
          <w:sz w:val="28"/>
          <w:szCs w:val="28"/>
        </w:rPr>
        <w:t>有限公司之管理人（以下简称“管理人”）</w:t>
      </w:r>
      <w:r w:rsidR="005265DD">
        <w:rPr>
          <w:rFonts w:ascii="FangSong" w:eastAsia="FangSong" w:hAnsi="FangSong" w:hint="eastAsia"/>
          <w:sz w:val="28"/>
          <w:szCs w:val="28"/>
        </w:rPr>
        <w:t>。</w:t>
      </w:r>
    </w:p>
    <w:p w:rsidR="004177C8" w:rsidRDefault="005265D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ind w:firstLineChars="200" w:firstLine="560"/>
        <w:jc w:val="left"/>
        <w:rPr>
          <w:rFonts w:ascii="仿宋_GB2312" w:eastAsia="仿宋_GB2312" w:hAnsi="华文仿宋"/>
          <w:sz w:val="28"/>
          <w:szCs w:val="28"/>
        </w:rPr>
      </w:pPr>
      <w:r>
        <w:rPr>
          <w:rFonts w:ascii="Helvetica Neue" w:eastAsia="仿宋" w:hAnsi="Helvetica Neue" w:cs="Helvetica Neue" w:hint="eastAsia"/>
          <w:sz w:val="28"/>
          <w:szCs w:val="28"/>
        </w:rPr>
        <w:t>根据《中国人民共和国企业破产法》、</w:t>
      </w:r>
      <w:r>
        <w:rPr>
          <w:rFonts w:ascii="Helvetica Neue" w:eastAsia="仿宋" w:hAnsi="Helvetica Neue" w:cs="Helvetica Neue"/>
          <w:sz w:val="28"/>
          <w:szCs w:val="28"/>
        </w:rPr>
        <w:t>最高人民法院关于适用《中华人民共和国公司法》若干问题的规定（二）</w:t>
      </w:r>
      <w:r>
        <w:rPr>
          <w:rFonts w:ascii="Helvetica Neue" w:eastAsia="仿宋" w:hAnsi="Helvetica Neue" w:cs="Helvetica Neue" w:hint="eastAsia"/>
          <w:sz w:val="28"/>
          <w:szCs w:val="28"/>
        </w:rPr>
        <w:t>等相关规定，在破产清算期间，管理人履行接管</w:t>
      </w:r>
      <w:r w:rsidR="00250998">
        <w:rPr>
          <w:rFonts w:ascii="仿宋_GB2312" w:eastAsia="仿宋_GB2312" w:hAnsi="华文仿宋" w:hint="eastAsia"/>
          <w:sz w:val="28"/>
          <w:szCs w:val="28"/>
        </w:rPr>
        <w:t>债务人</w:t>
      </w:r>
      <w:r>
        <w:rPr>
          <w:rFonts w:ascii="仿宋_GB2312" w:eastAsia="仿宋_GB2312" w:hAnsi="华文仿宋" w:hint="eastAsia"/>
          <w:sz w:val="28"/>
          <w:szCs w:val="28"/>
        </w:rPr>
        <w:t>的财产、印章和账簿、文书等资料的法定职责，贵方负有妥善保管和移交所占有和管理的财产、印章和账簿、文书等资料的义务。</w:t>
      </w:r>
    </w:p>
    <w:p w:rsidR="004177C8" w:rsidRDefault="005265D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ind w:firstLineChars="200" w:firstLine="560"/>
        <w:jc w:val="left"/>
        <w:rPr>
          <w:rFonts w:ascii="仿宋_GB2312" w:eastAsia="仿宋_GB2312" w:hAnsi="华文仿宋"/>
          <w:sz w:val="28"/>
          <w:szCs w:val="28"/>
        </w:rPr>
      </w:pPr>
      <w:proofErr w:type="gramStart"/>
      <w:r>
        <w:rPr>
          <w:rFonts w:ascii="仿宋_GB2312" w:eastAsia="仿宋_GB2312" w:hAnsi="华文仿宋" w:hint="eastAsia"/>
          <w:sz w:val="28"/>
          <w:szCs w:val="28"/>
        </w:rPr>
        <w:t>鉴于管理</w:t>
      </w:r>
      <w:proofErr w:type="gramEnd"/>
      <w:r>
        <w:rPr>
          <w:rFonts w:ascii="仿宋_GB2312" w:eastAsia="仿宋_GB2312" w:hAnsi="华文仿宋" w:hint="eastAsia"/>
          <w:sz w:val="28"/>
          <w:szCs w:val="28"/>
        </w:rPr>
        <w:t>人在接管过程中，无法找到</w:t>
      </w:r>
      <w:r w:rsidR="00250998">
        <w:rPr>
          <w:rFonts w:ascii="仿宋_GB2312" w:eastAsia="仿宋_GB2312" w:hAnsi="华文仿宋" w:hint="eastAsia"/>
          <w:sz w:val="28"/>
          <w:szCs w:val="28"/>
        </w:rPr>
        <w:t>债务人</w:t>
      </w:r>
      <w:r>
        <w:rPr>
          <w:rFonts w:ascii="仿宋_GB2312" w:eastAsia="仿宋_GB2312" w:hAnsi="华文仿宋" w:hint="eastAsia"/>
          <w:sz w:val="28"/>
          <w:szCs w:val="28"/>
        </w:rPr>
        <w:t>及相关人员，无法履行接管职责。现特通知贵方自本公告发布之日起10日内向管理人移交</w:t>
      </w:r>
      <w:r w:rsidR="00250998">
        <w:rPr>
          <w:rFonts w:ascii="仿宋_GB2312" w:eastAsia="仿宋_GB2312" w:hAnsi="华文仿宋" w:hint="eastAsia"/>
          <w:sz w:val="28"/>
          <w:szCs w:val="28"/>
        </w:rPr>
        <w:t>债务人</w:t>
      </w:r>
      <w:r>
        <w:rPr>
          <w:rFonts w:ascii="仿宋_GB2312" w:eastAsia="仿宋_GB2312" w:hAnsi="华文仿宋" w:hint="eastAsia"/>
          <w:sz w:val="28"/>
          <w:szCs w:val="28"/>
        </w:rPr>
        <w:t>的财产、印章和账簿、文书等资料（管理人通讯地址：</w:t>
      </w:r>
      <w:r>
        <w:rPr>
          <w:rFonts w:ascii="Helvetica Neue" w:eastAsia="仿宋" w:hAnsi="Helvetica Neue" w:cs="Helvetica Neue"/>
          <w:sz w:val="28"/>
          <w:szCs w:val="28"/>
        </w:rPr>
        <w:t>深圳市福田区益田路</w:t>
      </w:r>
      <w:r>
        <w:rPr>
          <w:rFonts w:ascii="Helvetica Neue" w:eastAsia="仿宋" w:hAnsi="Helvetica Neue" w:cs="Helvetica Neue"/>
          <w:sz w:val="26"/>
          <w:szCs w:val="26"/>
        </w:rPr>
        <w:t>6003</w:t>
      </w:r>
      <w:r>
        <w:rPr>
          <w:rFonts w:ascii="Helvetica Neue" w:eastAsia="仿宋" w:hAnsi="Helvetica Neue" w:cs="Helvetica Neue"/>
          <w:sz w:val="28"/>
          <w:szCs w:val="28"/>
        </w:rPr>
        <w:t>号荣超商务中心</w:t>
      </w:r>
      <w:r>
        <w:rPr>
          <w:rFonts w:ascii="Helvetica Neue" w:eastAsia="仿宋" w:hAnsi="Helvetica Neue" w:cs="Helvetica Neue"/>
          <w:sz w:val="26"/>
          <w:szCs w:val="26"/>
        </w:rPr>
        <w:t>B</w:t>
      </w:r>
      <w:r>
        <w:rPr>
          <w:rFonts w:ascii="Helvetica Neue" w:eastAsia="仿宋" w:hAnsi="Helvetica Neue" w:cs="Helvetica Neue"/>
          <w:sz w:val="28"/>
          <w:szCs w:val="28"/>
        </w:rPr>
        <w:t>座</w:t>
      </w:r>
      <w:r>
        <w:rPr>
          <w:rFonts w:ascii="Helvetica Neue" w:eastAsia="仿宋" w:hAnsi="Helvetica Neue" w:cs="Helvetica Neue"/>
          <w:sz w:val="26"/>
          <w:szCs w:val="26"/>
        </w:rPr>
        <w:t>3</w:t>
      </w:r>
      <w:r>
        <w:rPr>
          <w:rFonts w:ascii="Helvetica Neue" w:eastAsia="仿宋" w:hAnsi="Helvetica Neue" w:cs="Helvetica Neue"/>
          <w:sz w:val="28"/>
          <w:szCs w:val="28"/>
        </w:rPr>
        <w:t>层</w:t>
      </w:r>
      <w:r>
        <w:rPr>
          <w:rFonts w:ascii="Helvetica Neue" w:eastAsia="仿宋" w:hAnsi="Helvetica Neue" w:cs="Helvetica Neue"/>
          <w:sz w:val="26"/>
          <w:szCs w:val="26"/>
        </w:rPr>
        <w:t>；</w:t>
      </w:r>
      <w:r>
        <w:rPr>
          <w:rFonts w:ascii="Helvetica Neue" w:eastAsia="仿宋" w:hAnsi="Helvetica Neue" w:cs="Helvetica Neue"/>
          <w:sz w:val="28"/>
          <w:szCs w:val="28"/>
        </w:rPr>
        <w:t>联系人</w:t>
      </w:r>
      <w:r>
        <w:rPr>
          <w:rFonts w:ascii="Helvetica Neue" w:eastAsia="仿宋" w:hAnsi="Helvetica Neue" w:cs="Helvetica Neue"/>
          <w:sz w:val="26"/>
          <w:szCs w:val="26"/>
        </w:rPr>
        <w:t>：</w:t>
      </w:r>
      <w:r>
        <w:rPr>
          <w:rFonts w:ascii="Helvetica Neue" w:eastAsia="仿宋" w:hAnsi="Helvetica Neue" w:cs="Helvetica Neue" w:hint="eastAsia"/>
          <w:sz w:val="26"/>
          <w:szCs w:val="26"/>
        </w:rPr>
        <w:t>朱宇航</w:t>
      </w:r>
      <w:r>
        <w:rPr>
          <w:rFonts w:ascii="Helvetica Neue" w:eastAsia="仿宋" w:hAnsi="Helvetica Neue" w:cs="Helvetica Neue" w:hint="eastAsia"/>
          <w:sz w:val="26"/>
          <w:szCs w:val="26"/>
        </w:rPr>
        <w:t>13724285750</w:t>
      </w:r>
      <w:r>
        <w:rPr>
          <w:rFonts w:ascii="Helvetica Neue" w:eastAsia="仿宋" w:hAnsi="Helvetica Neue" w:cs="Helvetica Neue" w:hint="eastAsia"/>
          <w:sz w:val="26"/>
          <w:szCs w:val="26"/>
        </w:rPr>
        <w:t>、周跃</w:t>
      </w:r>
      <w:r>
        <w:rPr>
          <w:rFonts w:ascii="Helvetica Neue" w:eastAsia="仿宋" w:hAnsi="Helvetica Neue" w:cs="Helvetica Neue" w:hint="eastAsia"/>
          <w:sz w:val="26"/>
          <w:szCs w:val="26"/>
        </w:rPr>
        <w:t>18576651871</w:t>
      </w:r>
      <w:r>
        <w:rPr>
          <w:rFonts w:ascii="Helvetica Neue" w:eastAsia="仿宋" w:hAnsi="Helvetica Neue" w:cs="Helvetica Neue" w:hint="eastAsia"/>
          <w:sz w:val="28"/>
          <w:szCs w:val="28"/>
        </w:rPr>
        <w:t>）</w:t>
      </w:r>
      <w:r>
        <w:rPr>
          <w:rFonts w:ascii="仿宋_GB2312" w:eastAsia="仿宋_GB2312" w:hAnsi="华文仿宋" w:hint="eastAsia"/>
          <w:sz w:val="28"/>
          <w:szCs w:val="28"/>
        </w:rPr>
        <w:t>。如贵方</w:t>
      </w:r>
      <w:proofErr w:type="gramStart"/>
      <w:r>
        <w:rPr>
          <w:rFonts w:ascii="仿宋_GB2312" w:eastAsia="仿宋_GB2312" w:hAnsi="华文仿宋" w:hint="eastAsia"/>
          <w:sz w:val="28"/>
          <w:szCs w:val="28"/>
        </w:rPr>
        <w:t>怠</w:t>
      </w:r>
      <w:proofErr w:type="gramEnd"/>
      <w:r>
        <w:rPr>
          <w:rFonts w:ascii="仿宋_GB2312" w:eastAsia="仿宋_GB2312" w:hAnsi="华文仿宋" w:hint="eastAsia"/>
          <w:sz w:val="28"/>
          <w:szCs w:val="28"/>
        </w:rPr>
        <w:t>于履行上述义务，导致公司主要财产、账册、重要文件等灭失，无法进行清算，贵方将因此承担法律责任。</w:t>
      </w:r>
      <w:bookmarkStart w:id="0" w:name="_GoBack"/>
      <w:bookmarkEnd w:id="0"/>
    </w:p>
    <w:p w:rsidR="004177C8" w:rsidRDefault="005265D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ind w:firstLineChars="200" w:firstLine="560"/>
        <w:jc w:val="left"/>
        <w:rPr>
          <w:rFonts w:ascii="Calibri" w:eastAsia="仿宋" w:hAnsi="Calibri" w:cs="Calibri"/>
          <w:sz w:val="28"/>
          <w:szCs w:val="28"/>
        </w:rPr>
      </w:pPr>
      <w:r>
        <w:rPr>
          <w:rFonts w:ascii="Calibri" w:eastAsia="仿宋" w:hAnsi="Calibri" w:cs="Calibri" w:hint="eastAsia"/>
          <w:sz w:val="28"/>
          <w:szCs w:val="28"/>
        </w:rPr>
        <w:t>特此公告。</w:t>
      </w:r>
    </w:p>
    <w:p w:rsidR="004177C8" w:rsidRDefault="004177C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ind w:firstLineChars="200" w:firstLine="560"/>
        <w:jc w:val="left"/>
        <w:rPr>
          <w:rFonts w:ascii="Calibri" w:eastAsia="仿宋" w:hAnsi="Calibri" w:cs="Calibri"/>
          <w:sz w:val="28"/>
          <w:szCs w:val="28"/>
        </w:rPr>
      </w:pPr>
    </w:p>
    <w:p w:rsidR="004177C8" w:rsidRDefault="00250998">
      <w:pPr>
        <w:spacing w:line="560" w:lineRule="exact"/>
        <w:jc w:val="right"/>
        <w:rPr>
          <w:rFonts w:ascii="FangSong" w:eastAsia="FangSong" w:hAnsi="FangSong"/>
          <w:sz w:val="28"/>
          <w:szCs w:val="28"/>
        </w:rPr>
      </w:pPr>
      <w:r w:rsidRPr="00250998">
        <w:rPr>
          <w:rFonts w:ascii="FangSong" w:eastAsia="FangSong" w:hAnsi="FangSong" w:hint="eastAsia"/>
          <w:sz w:val="28"/>
          <w:szCs w:val="28"/>
        </w:rPr>
        <w:t>深圳市前海物联商贸有限公司</w:t>
      </w:r>
      <w:r w:rsidR="00B608E6">
        <w:rPr>
          <w:rFonts w:ascii="FangSong" w:eastAsia="FangSong" w:hAnsi="FangSong" w:hint="eastAsia"/>
          <w:sz w:val="28"/>
          <w:szCs w:val="28"/>
        </w:rPr>
        <w:t>管理人</w:t>
      </w:r>
    </w:p>
    <w:p w:rsidR="004177C8" w:rsidRDefault="004177C8">
      <w:pPr>
        <w:spacing w:line="560" w:lineRule="exact"/>
        <w:jc w:val="right"/>
        <w:rPr>
          <w:rFonts w:ascii="FangSong" w:eastAsia="FangSong" w:hAnsi="FangSong"/>
          <w:sz w:val="28"/>
          <w:szCs w:val="28"/>
        </w:rPr>
      </w:pPr>
    </w:p>
    <w:p w:rsidR="004177C8" w:rsidRDefault="005265D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right"/>
        <w:rPr>
          <w:rFonts w:ascii="Helvetica Neue" w:eastAsia="仿宋" w:hAnsi="Helvetica Neue" w:cs="Helvetica Neue" w:hint="eastAsia"/>
          <w:sz w:val="26"/>
          <w:szCs w:val="26"/>
        </w:rPr>
      </w:pPr>
      <w:r>
        <w:rPr>
          <w:rFonts w:ascii="Helvetica Neue" w:eastAsia="仿宋" w:hAnsi="Helvetica Neue" w:cs="Helvetica Neue" w:hint="eastAsia"/>
          <w:sz w:val="28"/>
          <w:szCs w:val="28"/>
        </w:rPr>
        <w:t>二〇一</w:t>
      </w:r>
      <w:r>
        <w:rPr>
          <w:rFonts w:ascii="Helvetica Neue" w:eastAsia="仿宋" w:hAnsi="Helvetica Neue" w:cs="Helvetica Neue"/>
          <w:sz w:val="28"/>
          <w:szCs w:val="28"/>
        </w:rPr>
        <w:t>九年</w:t>
      </w:r>
      <w:r w:rsidR="00454545">
        <w:rPr>
          <w:rFonts w:ascii="Helvetica Neue" w:eastAsia="仿宋" w:hAnsi="Helvetica Neue" w:cs="Helvetica Neue" w:hint="eastAsia"/>
          <w:sz w:val="28"/>
          <w:szCs w:val="28"/>
        </w:rPr>
        <w:t>十二</w:t>
      </w:r>
      <w:r>
        <w:rPr>
          <w:rFonts w:ascii="Helvetica Neue" w:eastAsia="仿宋" w:hAnsi="Helvetica Neue" w:cs="Helvetica Neue" w:hint="eastAsia"/>
          <w:sz w:val="28"/>
          <w:szCs w:val="28"/>
        </w:rPr>
        <w:t>月</w:t>
      </w:r>
      <w:r w:rsidR="00454545">
        <w:rPr>
          <w:rFonts w:ascii="Helvetica Neue" w:eastAsia="仿宋" w:hAnsi="Helvetica Neue" w:cs="Helvetica Neue" w:hint="eastAsia"/>
          <w:sz w:val="28"/>
          <w:szCs w:val="28"/>
        </w:rPr>
        <w:t>十八</w:t>
      </w:r>
      <w:r>
        <w:rPr>
          <w:rFonts w:ascii="Helvetica Neue" w:eastAsia="仿宋" w:hAnsi="Helvetica Neue" w:cs="Helvetica Neue" w:hint="eastAsia"/>
          <w:sz w:val="28"/>
          <w:szCs w:val="28"/>
        </w:rPr>
        <w:t>日</w:t>
      </w:r>
    </w:p>
    <w:p w:rsidR="004177C8" w:rsidRDefault="004177C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仿宋" w:hAnsi="Helvetica Neue" w:cs="Helvetica Neue" w:hint="eastAsia"/>
          <w:sz w:val="26"/>
          <w:szCs w:val="26"/>
        </w:rPr>
      </w:pPr>
    </w:p>
    <w:p w:rsidR="004177C8" w:rsidRDefault="004177C8"/>
    <w:sectPr w:rsidR="004177C8" w:rsidSect="004177C8">
      <w:headerReference w:type="default" r:id="rId7"/>
      <w:pgSz w:w="11900" w:h="16840"/>
      <w:pgMar w:top="1440" w:right="1797" w:bottom="1440" w:left="1797" w:header="851" w:footer="992" w:gutter="0"/>
      <w:cols w:space="425"/>
      <w:docGrid w:type="lines" w:linePitch="4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1989" w:rsidRDefault="00C11989" w:rsidP="00250998">
      <w:r>
        <w:separator/>
      </w:r>
    </w:p>
  </w:endnote>
  <w:endnote w:type="continuationSeparator" w:id="0">
    <w:p w:rsidR="00C11989" w:rsidRDefault="00C11989" w:rsidP="002509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Arial Unicode MS"/>
    <w:charset w:val="86"/>
    <w:family w:val="script"/>
    <w:pitch w:val="default"/>
    <w:sig w:usb0="00000000" w:usb1="00000000" w:usb2="00000016" w:usb3="00000000" w:csb0="0004000F" w:csb1="00000000"/>
  </w:font>
  <w:font w:name="Helvetica Neue">
    <w:altName w:val="Malgun Gothic"/>
    <w:charset w:val="00"/>
    <w:family w:val="auto"/>
    <w:pitch w:val="default"/>
    <w:sig w:usb0="00000000" w:usb1="00000000" w:usb2="00000000" w:usb3="00000000" w:csb0="00000000" w:csb1="00000000"/>
  </w:font>
  <w:font w:name="FangSong">
    <w:altName w:val="Arial Unicode MS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Arial Unicode MS"/>
    <w:charset w:val="86"/>
    <w:family w:val="script"/>
    <w:pitch w:val="default"/>
    <w:sig w:usb0="00000000" w:usb1="00000000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1989" w:rsidRDefault="00C11989" w:rsidP="00250998">
      <w:r>
        <w:separator/>
      </w:r>
    </w:p>
  </w:footnote>
  <w:footnote w:type="continuationSeparator" w:id="0">
    <w:p w:rsidR="00C11989" w:rsidRDefault="00C11989" w:rsidP="002509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998" w:rsidRDefault="00250998" w:rsidP="00250998">
    <w:pPr>
      <w:pStyle w:val="a3"/>
      <w:tabs>
        <w:tab w:val="clear" w:pos="4153"/>
        <w:tab w:val="center" w:pos="4156"/>
      </w:tabs>
      <w:spacing w:line="440" w:lineRule="exact"/>
      <w:rPr>
        <w:rFonts w:ascii="黑体" w:eastAsia="黑体" w:hAnsi="黑体"/>
        <w:b/>
        <w:color w:val="FF0000"/>
        <w:sz w:val="36"/>
        <w:szCs w:val="36"/>
      </w:rPr>
    </w:pPr>
    <w:r>
      <w:rPr>
        <w:rFonts w:ascii="黑体" w:eastAsia="黑体" w:hAnsi="黑体" w:hint="eastAsia"/>
        <w:b/>
        <w:color w:val="FF0000"/>
        <w:sz w:val="36"/>
        <w:szCs w:val="36"/>
      </w:rPr>
      <w:t>深圳市</w:t>
    </w:r>
    <w:proofErr w:type="gramStart"/>
    <w:r>
      <w:rPr>
        <w:rFonts w:ascii="黑体" w:eastAsia="黑体" w:hAnsi="黑体" w:hint="eastAsia"/>
        <w:b/>
        <w:color w:val="FF0000"/>
        <w:sz w:val="36"/>
        <w:szCs w:val="36"/>
      </w:rPr>
      <w:t>前海物联商贸</w:t>
    </w:r>
    <w:proofErr w:type="gramEnd"/>
    <w:r>
      <w:rPr>
        <w:rFonts w:ascii="黑体" w:eastAsia="黑体" w:hAnsi="黑体" w:hint="eastAsia"/>
        <w:b/>
        <w:color w:val="FF0000"/>
        <w:sz w:val="36"/>
        <w:szCs w:val="36"/>
      </w:rPr>
      <w:t>有限公司破产管理人文件</w:t>
    </w:r>
  </w:p>
  <w:p w:rsidR="00250998" w:rsidRPr="00250998" w:rsidRDefault="00250998" w:rsidP="00250998">
    <w:pPr>
      <w:pStyle w:val="a3"/>
      <w:spacing w:line="440" w:lineRule="exact"/>
      <w:rPr>
        <w:rFonts w:ascii="黑体" w:eastAsia="黑体" w:hAnsi="黑体"/>
        <w:b/>
        <w:color w:val="FF0000"/>
        <w:sz w:val="36"/>
        <w:szCs w:val="36"/>
      </w:rPr>
    </w:pPr>
    <w:r w:rsidRPr="00AB5A62">
      <w:rPr>
        <w:rFonts w:ascii="黑体" w:eastAsia="黑体" w:hAnsi="黑体"/>
        <w:color w:val="FF0000"/>
        <w:sz w:val="22"/>
      </w:rPr>
      <w:pict>
        <v:line id="_x0000_s3073" style="position:absolute;left:0;text-align:left;flip:y;z-index:251658240" from="-19.5pt,10.7pt" to="436.1pt,12.25pt" o:gfxdata="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14UTraAAAACQEAAA8AAAAAAAAAAQAg&#10;AAAAIgAAAGRycy9kb3ducmV2LnhtbFBLAQIUABQAAAAIAIdO4kCqBoEr0wEAAHIDAAAOAAAAAAAA&#10;AAEAIAAAACkBAABkcnMvZTJvRG9jLnhtbFBLBQYAAAAABgAGAFkBAABuBQAAAAA=&#10;" strokecolor="red" strokeweight="1.5pt">
          <v:stroke joinstyle="miter"/>
        </v:lin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2"/>
  <w:characterSpacingControl w:val="compressPunctuation"/>
  <w:hdrShapeDefaults>
    <o:shapedefaults v:ext="edit" spidmax="4098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57D1"/>
    <w:rsid w:val="F72D84F7"/>
    <w:rsid w:val="000477D5"/>
    <w:rsid w:val="000533AE"/>
    <w:rsid w:val="000667C1"/>
    <w:rsid w:val="000A74DD"/>
    <w:rsid w:val="000D4936"/>
    <w:rsid w:val="000D671C"/>
    <w:rsid w:val="000E4554"/>
    <w:rsid w:val="00116814"/>
    <w:rsid w:val="00121D37"/>
    <w:rsid w:val="00174C86"/>
    <w:rsid w:val="00181CD2"/>
    <w:rsid w:val="001845FB"/>
    <w:rsid w:val="0019433C"/>
    <w:rsid w:val="001A7510"/>
    <w:rsid w:val="001C3525"/>
    <w:rsid w:val="001F4CA5"/>
    <w:rsid w:val="00213520"/>
    <w:rsid w:val="00250998"/>
    <w:rsid w:val="00295911"/>
    <w:rsid w:val="002A5DA2"/>
    <w:rsid w:val="002D213F"/>
    <w:rsid w:val="003339E5"/>
    <w:rsid w:val="00341F6F"/>
    <w:rsid w:val="00360D66"/>
    <w:rsid w:val="0036447F"/>
    <w:rsid w:val="00377C48"/>
    <w:rsid w:val="003A124C"/>
    <w:rsid w:val="003B7883"/>
    <w:rsid w:val="003F147E"/>
    <w:rsid w:val="003F2CEC"/>
    <w:rsid w:val="003F74AF"/>
    <w:rsid w:val="00416567"/>
    <w:rsid w:val="004177C8"/>
    <w:rsid w:val="004215FF"/>
    <w:rsid w:val="00423035"/>
    <w:rsid w:val="00435816"/>
    <w:rsid w:val="00454545"/>
    <w:rsid w:val="004704DC"/>
    <w:rsid w:val="00483C52"/>
    <w:rsid w:val="00493861"/>
    <w:rsid w:val="004A0246"/>
    <w:rsid w:val="004A704B"/>
    <w:rsid w:val="00510C5D"/>
    <w:rsid w:val="005265DD"/>
    <w:rsid w:val="0053614D"/>
    <w:rsid w:val="00543D3B"/>
    <w:rsid w:val="00563447"/>
    <w:rsid w:val="005715C3"/>
    <w:rsid w:val="005A1453"/>
    <w:rsid w:val="005D4D5F"/>
    <w:rsid w:val="006013DF"/>
    <w:rsid w:val="0060708B"/>
    <w:rsid w:val="006210F2"/>
    <w:rsid w:val="006A1715"/>
    <w:rsid w:val="006B0F86"/>
    <w:rsid w:val="006E5181"/>
    <w:rsid w:val="006F3660"/>
    <w:rsid w:val="00741657"/>
    <w:rsid w:val="00762A47"/>
    <w:rsid w:val="007A00B1"/>
    <w:rsid w:val="007D7471"/>
    <w:rsid w:val="007E7871"/>
    <w:rsid w:val="007F10EF"/>
    <w:rsid w:val="007F6D7A"/>
    <w:rsid w:val="008227CB"/>
    <w:rsid w:val="00844F07"/>
    <w:rsid w:val="00864348"/>
    <w:rsid w:val="008B7B10"/>
    <w:rsid w:val="008D633B"/>
    <w:rsid w:val="008F57D1"/>
    <w:rsid w:val="00946639"/>
    <w:rsid w:val="00962815"/>
    <w:rsid w:val="00962CE3"/>
    <w:rsid w:val="00995B5C"/>
    <w:rsid w:val="009A432F"/>
    <w:rsid w:val="00A410C6"/>
    <w:rsid w:val="00A41BA9"/>
    <w:rsid w:val="00A468D4"/>
    <w:rsid w:val="00A513F0"/>
    <w:rsid w:val="00AC509E"/>
    <w:rsid w:val="00AD7620"/>
    <w:rsid w:val="00AF77C8"/>
    <w:rsid w:val="00B415CA"/>
    <w:rsid w:val="00B608E6"/>
    <w:rsid w:val="00B836DF"/>
    <w:rsid w:val="00BA4678"/>
    <w:rsid w:val="00BA6180"/>
    <w:rsid w:val="00C04069"/>
    <w:rsid w:val="00C11989"/>
    <w:rsid w:val="00C26B42"/>
    <w:rsid w:val="00C37BB3"/>
    <w:rsid w:val="00C65234"/>
    <w:rsid w:val="00C7050B"/>
    <w:rsid w:val="00C814E4"/>
    <w:rsid w:val="00CF610F"/>
    <w:rsid w:val="00D075DC"/>
    <w:rsid w:val="00D12404"/>
    <w:rsid w:val="00D20AE3"/>
    <w:rsid w:val="00D315B5"/>
    <w:rsid w:val="00D51C2C"/>
    <w:rsid w:val="00D60843"/>
    <w:rsid w:val="00D9294B"/>
    <w:rsid w:val="00D953C0"/>
    <w:rsid w:val="00DA5228"/>
    <w:rsid w:val="00DD60AD"/>
    <w:rsid w:val="00E2496B"/>
    <w:rsid w:val="00E97B1D"/>
    <w:rsid w:val="00EC0E2E"/>
    <w:rsid w:val="00F03C40"/>
    <w:rsid w:val="00F21759"/>
    <w:rsid w:val="00F3032B"/>
    <w:rsid w:val="00F366AD"/>
    <w:rsid w:val="00F4266F"/>
    <w:rsid w:val="00F72A03"/>
    <w:rsid w:val="00F85897"/>
    <w:rsid w:val="00F93974"/>
    <w:rsid w:val="00FA165F"/>
    <w:rsid w:val="00FB2B5E"/>
    <w:rsid w:val="00FC4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7C8"/>
    <w:pPr>
      <w:widowControl w:val="0"/>
      <w:jc w:val="both"/>
    </w:pPr>
    <w:rPr>
      <w:rFonts w:ascii="DengXian" w:eastAsia="DengXian" w:hAnsi="DengXi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250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0998"/>
    <w:rPr>
      <w:rFonts w:ascii="DengXian" w:eastAsia="DengXian" w:hAnsi="DengXi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0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0998"/>
    <w:rPr>
      <w:rFonts w:ascii="DengXian" w:eastAsia="DengXian" w:hAnsi="DengXi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周跃律师</dc:creator>
  <cp:lastModifiedBy>china</cp:lastModifiedBy>
  <cp:revision>9</cp:revision>
  <dcterms:created xsi:type="dcterms:W3CDTF">2019-10-09T07:29:00Z</dcterms:created>
  <dcterms:modified xsi:type="dcterms:W3CDTF">2019-12-18T06:57:00Z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2052-2.2.1.646</vt:lpwstr>
  </property>
</Properties>
</file>