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BDA" w:rsidRDefault="00CC7921">
      <w:pPr>
        <w:pStyle w:val="30"/>
        <w:shd w:val="clear" w:color="auto" w:fill="auto"/>
      </w:pPr>
      <w:r>
        <w:t>福建省厦门市中级人民法院</w:t>
      </w:r>
    </w:p>
    <w:p w:rsidR="00323BDA" w:rsidRDefault="00CC7921">
      <w:pPr>
        <w:pStyle w:val="30"/>
        <w:shd w:val="clear" w:color="auto" w:fill="auto"/>
      </w:pPr>
      <w:r>
        <w:t>公告</w:t>
      </w:r>
    </w:p>
    <w:p w:rsidR="00323BDA" w:rsidRPr="007A73BB" w:rsidRDefault="00CC7921">
      <w:pPr>
        <w:pStyle w:val="20"/>
        <w:shd w:val="clear" w:color="auto" w:fill="auto"/>
        <w:rPr>
          <w:rFonts w:ascii="宋体" w:eastAsia="宋体" w:hAnsi="宋体"/>
          <w:sz w:val="24"/>
        </w:rPr>
      </w:pPr>
      <w:r w:rsidRPr="007A73BB">
        <w:rPr>
          <w:rFonts w:ascii="宋体" w:eastAsia="宋体" w:hAnsi="宋体"/>
          <w:sz w:val="24"/>
        </w:rPr>
        <w:t>（</w:t>
      </w:r>
      <w:r w:rsidRPr="007A73BB">
        <w:rPr>
          <w:rFonts w:ascii="宋体" w:eastAsia="宋体" w:hAnsi="宋体"/>
          <w:sz w:val="24"/>
        </w:rPr>
        <w:t>2020</w:t>
      </w:r>
      <w:r w:rsidRPr="007A73BB">
        <w:rPr>
          <w:rFonts w:ascii="宋体" w:eastAsia="宋体" w:hAnsi="宋体"/>
          <w:sz w:val="24"/>
        </w:rPr>
        <w:t>）</w:t>
      </w:r>
      <w:r w:rsidRPr="007A73BB">
        <w:rPr>
          <w:rFonts w:ascii="宋体" w:eastAsia="宋体" w:hAnsi="宋体" w:cs="黑体"/>
          <w:sz w:val="24"/>
        </w:rPr>
        <w:t>闽</w:t>
      </w:r>
      <w:r w:rsidRPr="007A73BB">
        <w:rPr>
          <w:rFonts w:ascii="宋体" w:eastAsia="宋体" w:hAnsi="宋体" w:cs="黑体"/>
          <w:sz w:val="24"/>
        </w:rPr>
        <w:t xml:space="preserve"> </w:t>
      </w:r>
      <w:r w:rsidRPr="007A73BB">
        <w:rPr>
          <w:rFonts w:ascii="宋体" w:eastAsia="宋体" w:hAnsi="宋体"/>
          <w:sz w:val="24"/>
        </w:rPr>
        <w:t xml:space="preserve">02 </w:t>
      </w:r>
      <w:r w:rsidRPr="007A73BB">
        <w:rPr>
          <w:rFonts w:ascii="宋体" w:eastAsia="宋体" w:hAnsi="宋体" w:cs="黑体"/>
          <w:sz w:val="24"/>
        </w:rPr>
        <w:t>破</w:t>
      </w:r>
      <w:r w:rsidRPr="007A73BB">
        <w:rPr>
          <w:rFonts w:ascii="宋体" w:eastAsia="宋体" w:hAnsi="宋体"/>
          <w:sz w:val="24"/>
        </w:rPr>
        <w:t xml:space="preserve">84 </w:t>
      </w:r>
      <w:r w:rsidRPr="007A73BB">
        <w:rPr>
          <w:rFonts w:ascii="宋体" w:eastAsia="宋体" w:hAnsi="宋体" w:cs="黑体"/>
          <w:sz w:val="24"/>
        </w:rPr>
        <w:t>号</w:t>
      </w:r>
    </w:p>
    <w:p w:rsidR="00323BDA" w:rsidRPr="007A73BB" w:rsidRDefault="00CC7921">
      <w:pPr>
        <w:pStyle w:val="1"/>
        <w:shd w:val="clear" w:color="auto" w:fill="auto"/>
        <w:spacing w:line="490" w:lineRule="exact"/>
        <w:ind w:firstLine="500"/>
        <w:jc w:val="both"/>
        <w:rPr>
          <w:rFonts w:ascii="宋体" w:eastAsia="宋体" w:hAnsi="宋体"/>
          <w:sz w:val="24"/>
        </w:rPr>
      </w:pPr>
      <w:r w:rsidRPr="007A73BB">
        <w:rPr>
          <w:rFonts w:ascii="宋体" w:eastAsia="宋体" w:hAnsi="宋体"/>
          <w:sz w:val="24"/>
        </w:rPr>
        <w:t>本院根据厦门市五华建设工程有限公司的申请，于</w:t>
      </w:r>
      <w:r w:rsidRPr="007A73BB">
        <w:rPr>
          <w:rFonts w:ascii="宋体" w:eastAsia="宋体" w:hAnsi="宋体" w:cs="Times New Roman"/>
          <w:sz w:val="24"/>
        </w:rPr>
        <w:t>2020</w:t>
      </w:r>
      <w:r w:rsidRPr="007A73BB">
        <w:rPr>
          <w:rFonts w:ascii="宋体" w:eastAsia="宋体" w:hAnsi="宋体"/>
          <w:sz w:val="24"/>
        </w:rPr>
        <w:t>年</w:t>
      </w:r>
      <w:r w:rsidRPr="007A73BB">
        <w:rPr>
          <w:rFonts w:ascii="宋体" w:eastAsia="宋体" w:hAnsi="宋体" w:cs="Times New Roman"/>
          <w:sz w:val="24"/>
        </w:rPr>
        <w:t>5</w:t>
      </w:r>
      <w:r w:rsidRPr="007A73BB">
        <w:rPr>
          <w:rFonts w:ascii="宋体" w:eastAsia="宋体" w:hAnsi="宋体"/>
          <w:sz w:val="24"/>
        </w:rPr>
        <w:t>月</w:t>
      </w:r>
      <w:r w:rsidRPr="007A73BB">
        <w:rPr>
          <w:rFonts w:ascii="宋体" w:eastAsia="宋体" w:hAnsi="宋体" w:cs="Times New Roman"/>
          <w:sz w:val="24"/>
        </w:rPr>
        <w:t>10</w:t>
      </w:r>
      <w:r w:rsidRPr="007A73BB">
        <w:rPr>
          <w:rFonts w:ascii="宋体" w:eastAsia="宋体" w:hAnsi="宋体"/>
          <w:sz w:val="24"/>
        </w:rPr>
        <w:t>日</w:t>
      </w:r>
      <w:proofErr w:type="gramStart"/>
      <w:r w:rsidRPr="007A73BB">
        <w:rPr>
          <w:rFonts w:ascii="宋体" w:eastAsia="宋体" w:hAnsi="宋体"/>
          <w:sz w:val="24"/>
        </w:rPr>
        <w:t>裁定受</w:t>
      </w:r>
      <w:proofErr w:type="gramEnd"/>
      <w:r w:rsidRPr="007A73BB">
        <w:rPr>
          <w:rFonts w:ascii="宋体" w:eastAsia="宋体" w:hAnsi="宋体"/>
          <w:sz w:val="24"/>
        </w:rPr>
        <w:t xml:space="preserve"> </w:t>
      </w:r>
      <w:r w:rsidRPr="007A73BB">
        <w:rPr>
          <w:rFonts w:ascii="宋体" w:eastAsia="宋体" w:hAnsi="宋体"/>
          <w:sz w:val="24"/>
        </w:rPr>
        <w:t>理厦门恒昇隆置业有限公司破产清算一案，并指定瑞华会计师事务所（特殊普通</w:t>
      </w:r>
      <w:r w:rsidRPr="007A73BB">
        <w:rPr>
          <w:rFonts w:ascii="宋体" w:eastAsia="宋体" w:hAnsi="宋体"/>
          <w:sz w:val="24"/>
        </w:rPr>
        <w:t xml:space="preserve"> </w:t>
      </w:r>
      <w:r w:rsidRPr="007A73BB">
        <w:rPr>
          <w:rFonts w:ascii="宋体" w:eastAsia="宋体" w:hAnsi="宋体"/>
          <w:sz w:val="24"/>
        </w:rPr>
        <w:t>合伙）厦门分所担任厦门恒昇隆置业有限公司管理人。</w:t>
      </w:r>
    </w:p>
    <w:p w:rsidR="00323BDA" w:rsidRPr="007A73BB" w:rsidRDefault="00CC7921">
      <w:pPr>
        <w:pStyle w:val="1"/>
        <w:shd w:val="clear" w:color="auto" w:fill="auto"/>
        <w:spacing w:line="482" w:lineRule="exact"/>
        <w:ind w:firstLine="500"/>
        <w:jc w:val="both"/>
        <w:rPr>
          <w:rFonts w:ascii="宋体" w:eastAsia="宋体" w:hAnsi="宋体"/>
          <w:sz w:val="24"/>
        </w:rPr>
      </w:pPr>
      <w:r w:rsidRPr="007A73BB">
        <w:rPr>
          <w:rFonts w:ascii="宋体" w:eastAsia="宋体" w:hAnsi="宋体"/>
          <w:sz w:val="24"/>
        </w:rPr>
        <w:t>厦门恒昇隆置业有限公司的债权人应在</w:t>
      </w:r>
      <w:r w:rsidRPr="007A73BB">
        <w:rPr>
          <w:rFonts w:ascii="宋体" w:eastAsia="宋体" w:hAnsi="宋体" w:cs="Times New Roman"/>
          <w:sz w:val="24"/>
        </w:rPr>
        <w:t>2020</w:t>
      </w:r>
      <w:r w:rsidRPr="007A73BB">
        <w:rPr>
          <w:rFonts w:ascii="宋体" w:eastAsia="宋体" w:hAnsi="宋体"/>
          <w:sz w:val="24"/>
        </w:rPr>
        <w:t>年</w:t>
      </w:r>
      <w:r w:rsidRPr="007A73BB">
        <w:rPr>
          <w:rFonts w:ascii="宋体" w:eastAsia="宋体" w:hAnsi="宋体" w:cs="Times New Roman"/>
          <w:sz w:val="24"/>
        </w:rPr>
        <w:t>8</w:t>
      </w:r>
      <w:r w:rsidRPr="007A73BB">
        <w:rPr>
          <w:rFonts w:ascii="宋体" w:eastAsia="宋体" w:hAnsi="宋体"/>
          <w:sz w:val="24"/>
        </w:rPr>
        <w:t>月</w:t>
      </w:r>
      <w:r w:rsidRPr="007A73BB">
        <w:rPr>
          <w:rFonts w:ascii="宋体" w:eastAsia="宋体" w:hAnsi="宋体" w:cs="Times New Roman"/>
          <w:sz w:val="24"/>
        </w:rPr>
        <w:t>30</w:t>
      </w:r>
      <w:r w:rsidRPr="007A73BB">
        <w:rPr>
          <w:rFonts w:ascii="宋体" w:eastAsia="宋体" w:hAnsi="宋体"/>
          <w:sz w:val="24"/>
        </w:rPr>
        <w:t>日前，向管理人（通</w:t>
      </w:r>
      <w:r w:rsidRPr="007A73BB">
        <w:rPr>
          <w:rFonts w:ascii="宋体" w:eastAsia="宋体" w:hAnsi="宋体"/>
          <w:sz w:val="24"/>
        </w:rPr>
        <w:t xml:space="preserve"> </w:t>
      </w:r>
      <w:r w:rsidRPr="007A73BB">
        <w:rPr>
          <w:rFonts w:ascii="宋体" w:eastAsia="宋体" w:hAnsi="宋体"/>
          <w:sz w:val="24"/>
        </w:rPr>
        <w:t>讯地址</w:t>
      </w:r>
      <w:r w:rsidRPr="007A73BB">
        <w:rPr>
          <w:rFonts w:ascii="宋体" w:eastAsia="宋体" w:hAnsi="宋体"/>
          <w:sz w:val="24"/>
        </w:rPr>
        <w:t>:</w:t>
      </w:r>
      <w:r w:rsidRPr="007A73BB">
        <w:rPr>
          <w:rFonts w:ascii="宋体" w:eastAsia="宋体" w:hAnsi="宋体"/>
          <w:sz w:val="24"/>
        </w:rPr>
        <w:t>福建省厦门市湖里区湖里大道</w:t>
      </w:r>
      <w:proofErr w:type="gramStart"/>
      <w:r w:rsidRPr="007A73BB">
        <w:rPr>
          <w:rFonts w:ascii="宋体" w:eastAsia="宋体" w:hAnsi="宋体" w:cs="Times New Roman"/>
          <w:sz w:val="24"/>
        </w:rPr>
        <w:t>28</w:t>
      </w:r>
      <w:r w:rsidRPr="007A73BB">
        <w:rPr>
          <w:rFonts w:ascii="宋体" w:eastAsia="宋体" w:hAnsi="宋体"/>
          <w:sz w:val="24"/>
        </w:rPr>
        <w:t>号联盛大厦</w:t>
      </w:r>
      <w:proofErr w:type="gramEnd"/>
      <w:r w:rsidRPr="007A73BB">
        <w:rPr>
          <w:rFonts w:ascii="宋体" w:eastAsia="宋体" w:hAnsi="宋体"/>
          <w:sz w:val="24"/>
        </w:rPr>
        <w:t>东</w:t>
      </w:r>
      <w:r w:rsidRPr="007A73BB">
        <w:rPr>
          <w:rFonts w:ascii="宋体" w:eastAsia="宋体" w:hAnsi="宋体" w:cs="Times New Roman"/>
          <w:sz w:val="24"/>
          <w:lang w:val="en-US" w:bidi="en-US"/>
        </w:rPr>
        <w:t>3E</w:t>
      </w:r>
      <w:r w:rsidRPr="007A73BB">
        <w:rPr>
          <w:rFonts w:ascii="宋体" w:eastAsia="宋体" w:hAnsi="宋体"/>
          <w:sz w:val="24"/>
        </w:rPr>
        <w:t>单元瑞华会计师事务</w:t>
      </w:r>
      <w:r w:rsidRPr="007A73BB">
        <w:rPr>
          <w:rFonts w:ascii="宋体" w:eastAsia="宋体" w:hAnsi="宋体"/>
          <w:sz w:val="24"/>
        </w:rPr>
        <w:t xml:space="preserve"> </w:t>
      </w:r>
      <w:r w:rsidRPr="007A73BB">
        <w:rPr>
          <w:rFonts w:ascii="宋体" w:eastAsia="宋体" w:hAnsi="宋体"/>
          <w:sz w:val="24"/>
        </w:rPr>
        <w:t>所（特殊普通合伙）厦门分所，邮政编码：</w:t>
      </w:r>
      <w:r w:rsidRPr="007A73BB">
        <w:rPr>
          <w:rFonts w:ascii="宋体" w:eastAsia="宋体" w:hAnsi="宋体" w:cs="Times New Roman"/>
          <w:sz w:val="24"/>
        </w:rPr>
        <w:t>361000,</w:t>
      </w:r>
      <w:r w:rsidRPr="007A73BB">
        <w:rPr>
          <w:rFonts w:ascii="宋体" w:eastAsia="宋体" w:hAnsi="宋体"/>
          <w:sz w:val="24"/>
        </w:rPr>
        <w:t>联系人：廖锦龙，联系电话</w:t>
      </w:r>
      <w:r w:rsidRPr="007A73BB">
        <w:rPr>
          <w:rFonts w:ascii="宋体" w:eastAsia="宋体" w:hAnsi="宋体"/>
          <w:sz w:val="24"/>
        </w:rPr>
        <w:t xml:space="preserve">: </w:t>
      </w:r>
      <w:r w:rsidRPr="007A73BB">
        <w:rPr>
          <w:rFonts w:ascii="宋体" w:eastAsia="宋体" w:hAnsi="宋体" w:cs="Times New Roman"/>
          <w:sz w:val="24"/>
        </w:rPr>
        <w:t>13606027918</w:t>
      </w:r>
      <w:r w:rsidRPr="007A73BB">
        <w:rPr>
          <w:rFonts w:ascii="宋体" w:eastAsia="宋体" w:hAnsi="宋体" w:cs="Times New Roman"/>
          <w:sz w:val="24"/>
        </w:rPr>
        <w:t>）</w:t>
      </w:r>
      <w:r w:rsidRPr="007A73BB">
        <w:rPr>
          <w:rFonts w:ascii="宋体" w:eastAsia="宋体" w:hAnsi="宋体"/>
          <w:sz w:val="24"/>
        </w:rPr>
        <w:t>申报债权。申报债权应书面说明债权数额、有无财产担保及是否</w:t>
      </w:r>
      <w:r w:rsidRPr="007A73BB">
        <w:rPr>
          <w:rFonts w:ascii="宋体" w:eastAsia="宋体" w:hAnsi="宋体"/>
          <w:sz w:val="24"/>
        </w:rPr>
        <w:t xml:space="preserve"> </w:t>
      </w:r>
      <w:r w:rsidRPr="007A73BB">
        <w:rPr>
          <w:rFonts w:ascii="宋体" w:eastAsia="宋体" w:hAnsi="宋体"/>
          <w:sz w:val="24"/>
        </w:rPr>
        <w:t>属于连带债权，并提供相关证据材料。未在上述期限内申报债权的，可以在破产</w:t>
      </w:r>
      <w:r w:rsidRPr="007A73BB">
        <w:rPr>
          <w:rFonts w:ascii="宋体" w:eastAsia="宋体" w:hAnsi="宋体"/>
          <w:sz w:val="24"/>
        </w:rPr>
        <w:t xml:space="preserve"> </w:t>
      </w:r>
      <w:r w:rsidRPr="007A73BB">
        <w:rPr>
          <w:rFonts w:ascii="宋体" w:eastAsia="宋体" w:hAnsi="宋体"/>
          <w:sz w:val="24"/>
        </w:rPr>
        <w:t>财产分配方案提交债权人会议讨论前补充申报，但对此前已进行的分配</w:t>
      </w:r>
      <w:r w:rsidRPr="007A73BB">
        <w:rPr>
          <w:rFonts w:ascii="宋体" w:eastAsia="宋体" w:hAnsi="宋体"/>
          <w:sz w:val="24"/>
        </w:rPr>
        <w:t>,</w:t>
      </w:r>
      <w:r w:rsidRPr="007A73BB">
        <w:rPr>
          <w:rFonts w:ascii="宋体" w:eastAsia="宋体" w:hAnsi="宋体"/>
          <w:sz w:val="24"/>
        </w:rPr>
        <w:t>无权再</w:t>
      </w:r>
      <w:r w:rsidRPr="007A73BB">
        <w:rPr>
          <w:rFonts w:ascii="宋体" w:eastAsia="宋体" w:hAnsi="宋体"/>
          <w:sz w:val="24"/>
        </w:rPr>
        <w:t xml:space="preserve"> </w:t>
      </w:r>
      <w:r w:rsidRPr="007A73BB">
        <w:rPr>
          <w:rFonts w:ascii="宋体" w:eastAsia="宋体" w:hAnsi="宋体"/>
          <w:sz w:val="24"/>
        </w:rPr>
        <w:t>要求补充分配，为审查和确认补充申报债权所产生的费用，由补充申报人承担。</w:t>
      </w:r>
      <w:r w:rsidRPr="007A73BB">
        <w:rPr>
          <w:rFonts w:ascii="宋体" w:eastAsia="宋体" w:hAnsi="宋体"/>
          <w:sz w:val="24"/>
        </w:rPr>
        <w:t xml:space="preserve"> </w:t>
      </w:r>
      <w:r w:rsidRPr="007A73BB">
        <w:rPr>
          <w:rFonts w:ascii="宋体" w:eastAsia="宋体" w:hAnsi="宋体"/>
          <w:sz w:val="24"/>
        </w:rPr>
        <w:t>未申报债权的，不得依照《中华人民共和国企业破产法》规定的程序行使权利。</w:t>
      </w:r>
      <w:r w:rsidRPr="007A73BB">
        <w:rPr>
          <w:rFonts w:ascii="宋体" w:eastAsia="宋体" w:hAnsi="宋体"/>
          <w:sz w:val="24"/>
        </w:rPr>
        <w:t xml:space="preserve"> </w:t>
      </w:r>
      <w:r w:rsidRPr="007A73BB">
        <w:rPr>
          <w:rFonts w:ascii="宋体" w:eastAsia="宋体" w:hAnsi="宋体"/>
          <w:sz w:val="24"/>
        </w:rPr>
        <w:t>厦门恒昇隆置业有限公司的债务人或者财产持有人应当向厦门恒昇隆置业有限</w:t>
      </w:r>
      <w:r w:rsidRPr="007A73BB">
        <w:rPr>
          <w:rFonts w:ascii="宋体" w:eastAsia="宋体" w:hAnsi="宋体"/>
          <w:sz w:val="24"/>
        </w:rPr>
        <w:t xml:space="preserve"> </w:t>
      </w:r>
      <w:r w:rsidRPr="007A73BB">
        <w:rPr>
          <w:rFonts w:ascii="宋体" w:eastAsia="宋体" w:hAnsi="宋体"/>
          <w:sz w:val="24"/>
        </w:rPr>
        <w:t>公司管理人清偿债务或交付财产。</w:t>
      </w:r>
    </w:p>
    <w:p w:rsidR="00323BDA" w:rsidRPr="007A73BB" w:rsidRDefault="00CC7921">
      <w:pPr>
        <w:pStyle w:val="1"/>
        <w:shd w:val="clear" w:color="auto" w:fill="auto"/>
        <w:spacing w:line="482" w:lineRule="exact"/>
        <w:ind w:firstLine="500"/>
        <w:jc w:val="both"/>
        <w:rPr>
          <w:rFonts w:ascii="宋体" w:eastAsia="宋体" w:hAnsi="宋体"/>
          <w:sz w:val="24"/>
        </w:rPr>
      </w:pPr>
      <w:r w:rsidRPr="007A73BB">
        <w:rPr>
          <w:rFonts w:ascii="宋体" w:eastAsia="宋体" w:hAnsi="宋体"/>
          <w:sz w:val="24"/>
        </w:rPr>
        <w:t>本院定于</w:t>
      </w:r>
      <w:r w:rsidRPr="007A73BB">
        <w:rPr>
          <w:rFonts w:ascii="宋体" w:eastAsia="宋体" w:hAnsi="宋体" w:cs="Times New Roman"/>
          <w:sz w:val="24"/>
        </w:rPr>
        <w:t>2020</w:t>
      </w:r>
      <w:r w:rsidRPr="007A73BB">
        <w:rPr>
          <w:rFonts w:ascii="宋体" w:eastAsia="宋体" w:hAnsi="宋体"/>
          <w:sz w:val="24"/>
        </w:rPr>
        <w:t>年</w:t>
      </w:r>
      <w:r w:rsidRPr="007A73BB">
        <w:rPr>
          <w:rFonts w:ascii="宋体" w:eastAsia="宋体" w:hAnsi="宋体" w:cs="Times New Roman"/>
          <w:sz w:val="24"/>
        </w:rPr>
        <w:t>9</w:t>
      </w:r>
      <w:r w:rsidRPr="007A73BB">
        <w:rPr>
          <w:rFonts w:ascii="宋体" w:eastAsia="宋体" w:hAnsi="宋体"/>
          <w:sz w:val="24"/>
        </w:rPr>
        <w:t>月</w:t>
      </w:r>
      <w:r w:rsidRPr="007A73BB">
        <w:rPr>
          <w:rFonts w:ascii="宋体" w:eastAsia="宋体" w:hAnsi="宋体" w:cs="Times New Roman"/>
          <w:sz w:val="24"/>
        </w:rPr>
        <w:t>4</w:t>
      </w:r>
      <w:r w:rsidRPr="007A73BB">
        <w:rPr>
          <w:rFonts w:ascii="宋体" w:eastAsia="宋体" w:hAnsi="宋体"/>
          <w:sz w:val="24"/>
        </w:rPr>
        <w:t>日</w:t>
      </w:r>
      <w:r w:rsidRPr="007A73BB">
        <w:rPr>
          <w:rFonts w:ascii="宋体" w:eastAsia="宋体" w:hAnsi="宋体" w:cs="Times New Roman"/>
          <w:sz w:val="24"/>
        </w:rPr>
        <w:t>15</w:t>
      </w:r>
      <w:r w:rsidRPr="007A73BB">
        <w:rPr>
          <w:rFonts w:ascii="宋体" w:eastAsia="宋体" w:hAnsi="宋体"/>
          <w:sz w:val="24"/>
        </w:rPr>
        <w:t>时</w:t>
      </w:r>
      <w:r w:rsidRPr="007A73BB">
        <w:rPr>
          <w:rFonts w:ascii="宋体" w:eastAsia="宋体" w:hAnsi="宋体" w:cs="Times New Roman"/>
          <w:sz w:val="24"/>
        </w:rPr>
        <w:t>30</w:t>
      </w:r>
      <w:r w:rsidRPr="007A73BB">
        <w:rPr>
          <w:rFonts w:ascii="宋体" w:eastAsia="宋体" w:hAnsi="宋体"/>
          <w:sz w:val="24"/>
        </w:rPr>
        <w:t>分在福建省厦门市中级人民法院</w:t>
      </w:r>
      <w:r w:rsidRPr="007A73BB">
        <w:rPr>
          <w:rFonts w:ascii="宋体" w:eastAsia="宋体" w:hAnsi="宋体"/>
          <w:sz w:val="24"/>
        </w:rPr>
        <w:t>召开第</w:t>
      </w:r>
      <w:r w:rsidRPr="007A73BB">
        <w:rPr>
          <w:rFonts w:ascii="宋体" w:eastAsia="宋体" w:hAnsi="宋体"/>
          <w:sz w:val="24"/>
        </w:rPr>
        <w:t xml:space="preserve"> </w:t>
      </w:r>
      <w:r w:rsidRPr="007A73BB">
        <w:rPr>
          <w:rFonts w:ascii="宋体" w:eastAsia="宋体" w:hAnsi="宋体"/>
          <w:sz w:val="24"/>
        </w:rPr>
        <w:t>一次债权人会议。依法申报债权的债权人有权参加债权人会议。参加会议的债权</w:t>
      </w:r>
      <w:r w:rsidRPr="007A73BB">
        <w:rPr>
          <w:rFonts w:ascii="宋体" w:eastAsia="宋体" w:hAnsi="宋体"/>
          <w:sz w:val="24"/>
        </w:rPr>
        <w:t xml:space="preserve"> </w:t>
      </w:r>
      <w:r w:rsidRPr="007A73BB">
        <w:rPr>
          <w:rFonts w:ascii="宋体" w:eastAsia="宋体" w:hAnsi="宋体"/>
          <w:sz w:val="24"/>
        </w:rPr>
        <w:t>人系法人或其他组织的，应提交营业执照副本、法定代表人或负责人身份证明书</w:t>
      </w:r>
      <w:r w:rsidRPr="007A73BB">
        <w:rPr>
          <w:rFonts w:ascii="宋体" w:eastAsia="宋体" w:hAnsi="宋体"/>
          <w:sz w:val="24"/>
        </w:rPr>
        <w:t xml:space="preserve">; </w:t>
      </w:r>
      <w:r w:rsidRPr="007A73BB">
        <w:rPr>
          <w:rFonts w:ascii="宋体" w:eastAsia="宋体" w:hAnsi="宋体"/>
          <w:sz w:val="24"/>
        </w:rPr>
        <w:t>债权人系自然人的，应提交个人身份证明。债权人如委托代理人出席会议，应提</w:t>
      </w:r>
      <w:r w:rsidRPr="007A73BB">
        <w:rPr>
          <w:rFonts w:ascii="宋体" w:eastAsia="宋体" w:hAnsi="宋体"/>
          <w:sz w:val="24"/>
        </w:rPr>
        <w:t xml:space="preserve"> </w:t>
      </w:r>
      <w:proofErr w:type="gramStart"/>
      <w:r w:rsidRPr="007A73BB">
        <w:rPr>
          <w:rFonts w:ascii="宋体" w:eastAsia="宋体" w:hAnsi="宋体"/>
          <w:sz w:val="24"/>
        </w:rPr>
        <w:t>交特别</w:t>
      </w:r>
      <w:proofErr w:type="gramEnd"/>
      <w:r w:rsidRPr="007A73BB">
        <w:rPr>
          <w:rFonts w:ascii="宋体" w:eastAsia="宋体" w:hAnsi="宋体"/>
          <w:sz w:val="24"/>
        </w:rPr>
        <w:t>授权委托书、委托代理人的身份证件或律师执业证，委托代理人是律师的</w:t>
      </w:r>
      <w:r w:rsidRPr="007A73BB">
        <w:rPr>
          <w:rFonts w:ascii="宋体" w:eastAsia="宋体" w:hAnsi="宋体"/>
          <w:sz w:val="24"/>
        </w:rPr>
        <w:t xml:space="preserve"> </w:t>
      </w:r>
      <w:r w:rsidRPr="007A73BB">
        <w:rPr>
          <w:rFonts w:ascii="宋体" w:eastAsia="宋体" w:hAnsi="宋体"/>
          <w:sz w:val="24"/>
        </w:rPr>
        <w:t>还应提交律师事务所的指派函。</w:t>
      </w:r>
    </w:p>
    <w:p w:rsidR="007A73BB" w:rsidRPr="007A73BB" w:rsidRDefault="00CC7921" w:rsidP="007A73BB">
      <w:pPr>
        <w:pStyle w:val="1"/>
        <w:shd w:val="clear" w:color="auto" w:fill="auto"/>
        <w:spacing w:after="160" w:line="482" w:lineRule="exact"/>
        <w:ind w:firstLine="500"/>
        <w:jc w:val="both"/>
        <w:rPr>
          <w:rFonts w:ascii="宋体" w:eastAsia="宋体" w:hAnsi="宋体" w:hint="eastAsia"/>
          <w:sz w:val="24"/>
        </w:rPr>
      </w:pPr>
      <w:r w:rsidRPr="007A73BB">
        <w:rPr>
          <w:rFonts w:ascii="宋体" w:eastAsia="宋体" w:hAnsi="宋体"/>
          <w:sz w:val="24"/>
        </w:rPr>
        <w:t>特此公告。</w:t>
      </w:r>
      <w:bookmarkStart w:id="0" w:name="_GoBack"/>
      <w:bookmarkEnd w:id="0"/>
    </w:p>
    <w:p w:rsidR="007A73BB" w:rsidRPr="007A73BB" w:rsidRDefault="007A73BB" w:rsidP="007A73BB">
      <w:pPr>
        <w:pStyle w:val="1"/>
        <w:shd w:val="clear" w:color="auto" w:fill="auto"/>
        <w:spacing w:after="160" w:line="482" w:lineRule="exact"/>
        <w:ind w:firstLineChars="25" w:firstLine="60"/>
        <w:jc w:val="both"/>
        <w:rPr>
          <w:rFonts w:ascii="宋体" w:eastAsia="宋体" w:hAnsi="宋体" w:hint="eastAsia"/>
          <w:sz w:val="24"/>
        </w:rPr>
      </w:pPr>
    </w:p>
    <w:p w:rsidR="007A73BB" w:rsidRPr="007A73BB" w:rsidRDefault="007A73BB" w:rsidP="007A73BB">
      <w:pPr>
        <w:pStyle w:val="1"/>
        <w:shd w:val="clear" w:color="auto" w:fill="auto"/>
        <w:spacing w:after="160" w:line="482" w:lineRule="exact"/>
        <w:ind w:firstLineChars="25" w:firstLine="60"/>
        <w:jc w:val="right"/>
        <w:rPr>
          <w:rFonts w:ascii="宋体" w:eastAsia="宋体" w:hAnsi="宋体"/>
          <w:sz w:val="24"/>
        </w:rPr>
      </w:pPr>
      <w:r w:rsidRPr="007A73BB">
        <w:rPr>
          <w:rFonts w:ascii="宋体" w:eastAsia="宋体" w:hAnsi="宋体" w:hint="eastAsia"/>
          <w:sz w:val="24"/>
        </w:rPr>
        <w:t>二〇二〇年七月一日</w:t>
      </w:r>
    </w:p>
    <w:p w:rsidR="00323BDA" w:rsidRPr="007A73BB" w:rsidRDefault="00CC7921">
      <w:pPr>
        <w:jc w:val="right"/>
        <w:rPr>
          <w:rFonts w:eastAsiaTheme="minorEastAsia" w:hint="eastAsia"/>
          <w:sz w:val="2"/>
          <w:szCs w:val="2"/>
        </w:rPr>
      </w:pPr>
      <w:r>
        <w:rPr>
          <w:noProof/>
          <w:lang w:eastAsia="zh-CN" w:bidi="ar-SA"/>
        </w:rPr>
        <w:lastRenderedPageBreak/>
        <w:drawing>
          <wp:inline distT="0" distB="0" distL="0" distR="0" wp14:anchorId="03726E31" wp14:editId="57FA06E5">
            <wp:extent cx="1664335" cy="1657985"/>
            <wp:effectExtent l="0" t="0" r="0" b="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stretch/>
                  </pic:blipFill>
                  <pic:spPr>
                    <a:xfrm>
                      <a:off x="0" y="0"/>
                      <a:ext cx="1664335" cy="1657985"/>
                    </a:xfrm>
                    <a:prstGeom prst="rect">
                      <a:avLst/>
                    </a:prstGeom>
                  </pic:spPr>
                </pic:pic>
              </a:graphicData>
            </a:graphic>
          </wp:inline>
        </w:drawing>
      </w:r>
    </w:p>
    <w:sectPr w:rsidR="00323BDA" w:rsidRPr="007A73BB">
      <w:pgSz w:w="11900" w:h="16840"/>
      <w:pgMar w:top="1411" w:right="1576" w:bottom="1067" w:left="1943" w:header="983" w:footer="639" w:gutter="0"/>
      <w:pgNumType w:start="1"/>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7921" w:rsidRDefault="00CC7921">
      <w:r>
        <w:separator/>
      </w:r>
    </w:p>
  </w:endnote>
  <w:endnote w:type="continuationSeparator" w:id="0">
    <w:p w:rsidR="00CC7921" w:rsidRDefault="00CC7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7921" w:rsidRDefault="00CC7921"/>
  </w:footnote>
  <w:footnote w:type="continuationSeparator" w:id="0">
    <w:p w:rsidR="00CC7921" w:rsidRDefault="00CC7921"/>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323BDA"/>
    <w:rsid w:val="00247545"/>
    <w:rsid w:val="00323BDA"/>
    <w:rsid w:val="00747F9B"/>
    <w:rsid w:val="007A73BB"/>
    <w:rsid w:val="00CC7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Theme="minorEastAsia" w:hAnsi="Courier New" w:cs="Courier New"/>
        <w:sz w:val="24"/>
        <w:szCs w:val="24"/>
        <w:lang w:val="en-US" w:eastAsia="en-US" w:bidi="en-US"/>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rFonts w:eastAsia="Courier New"/>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正文文本 (3)_"/>
    <w:basedOn w:val="a0"/>
    <w:link w:val="30"/>
    <w:rPr>
      <w:rFonts w:ascii="黑体" w:eastAsia="黑体" w:hAnsi="黑体" w:cs="黑体"/>
      <w:b w:val="0"/>
      <w:bCs w:val="0"/>
      <w:i w:val="0"/>
      <w:iCs w:val="0"/>
      <w:smallCaps w:val="0"/>
      <w:strike w:val="0"/>
      <w:sz w:val="44"/>
      <w:szCs w:val="44"/>
      <w:u w:val="none"/>
      <w:lang w:val="zh-CN" w:eastAsia="zh-CN" w:bidi="zh-CN"/>
    </w:rPr>
  </w:style>
  <w:style w:type="character" w:customStyle="1" w:styleId="2">
    <w:name w:val="正文文本 (2)_"/>
    <w:basedOn w:val="a0"/>
    <w:link w:val="20"/>
    <w:rPr>
      <w:rFonts w:ascii="Times New Roman" w:eastAsia="Times New Roman" w:hAnsi="Times New Roman" w:cs="Times New Roman"/>
      <w:b w:val="0"/>
      <w:bCs w:val="0"/>
      <w:i w:val="0"/>
      <w:iCs w:val="0"/>
      <w:smallCaps w:val="0"/>
      <w:strike w:val="0"/>
      <w:sz w:val="22"/>
      <w:szCs w:val="22"/>
      <w:u w:val="none"/>
      <w:lang w:val="zh-CN" w:eastAsia="zh-CN" w:bidi="zh-CN"/>
    </w:rPr>
  </w:style>
  <w:style w:type="character" w:customStyle="1" w:styleId="a3">
    <w:name w:val="正文文本_"/>
    <w:basedOn w:val="a0"/>
    <w:link w:val="1"/>
    <w:rPr>
      <w:rFonts w:ascii="黑体" w:eastAsia="黑体" w:hAnsi="黑体" w:cs="黑体"/>
      <w:b w:val="0"/>
      <w:bCs w:val="0"/>
      <w:i w:val="0"/>
      <w:iCs w:val="0"/>
      <w:smallCaps w:val="0"/>
      <w:strike w:val="0"/>
      <w:sz w:val="22"/>
      <w:szCs w:val="22"/>
      <w:u w:val="none"/>
      <w:lang w:val="zh-CN" w:eastAsia="zh-CN" w:bidi="zh-CN"/>
    </w:rPr>
  </w:style>
  <w:style w:type="paragraph" w:customStyle="1" w:styleId="30">
    <w:name w:val="正文文本 (3)"/>
    <w:basedOn w:val="a"/>
    <w:link w:val="3"/>
    <w:pPr>
      <w:shd w:val="clear" w:color="auto" w:fill="FFFFFF"/>
      <w:spacing w:after="80"/>
      <w:jc w:val="center"/>
    </w:pPr>
    <w:rPr>
      <w:rFonts w:ascii="黑体" w:eastAsia="黑体" w:hAnsi="黑体" w:cs="黑体"/>
      <w:sz w:val="44"/>
      <w:szCs w:val="44"/>
      <w:lang w:val="zh-CN" w:eastAsia="zh-CN" w:bidi="zh-CN"/>
    </w:rPr>
  </w:style>
  <w:style w:type="paragraph" w:customStyle="1" w:styleId="20">
    <w:name w:val="正文文本 (2)"/>
    <w:basedOn w:val="a"/>
    <w:link w:val="2"/>
    <w:pPr>
      <w:shd w:val="clear" w:color="auto" w:fill="FFFFFF"/>
      <w:spacing w:after="80" w:line="482" w:lineRule="exact"/>
      <w:jc w:val="right"/>
    </w:pPr>
    <w:rPr>
      <w:rFonts w:ascii="Times New Roman" w:eastAsia="Times New Roman" w:hAnsi="Times New Roman" w:cs="Times New Roman"/>
      <w:sz w:val="22"/>
      <w:szCs w:val="22"/>
      <w:lang w:val="zh-CN" w:eastAsia="zh-CN" w:bidi="zh-CN"/>
    </w:rPr>
  </w:style>
  <w:style w:type="paragraph" w:customStyle="1" w:styleId="1">
    <w:name w:val="正文文本1"/>
    <w:basedOn w:val="a"/>
    <w:link w:val="a3"/>
    <w:pPr>
      <w:shd w:val="clear" w:color="auto" w:fill="FFFFFF"/>
      <w:spacing w:line="454" w:lineRule="auto"/>
      <w:ind w:firstLine="400"/>
    </w:pPr>
    <w:rPr>
      <w:rFonts w:ascii="黑体" w:eastAsia="黑体" w:hAnsi="黑体" w:cs="黑体"/>
      <w:sz w:val="22"/>
      <w:szCs w:val="22"/>
      <w:lang w:val="zh-CN" w:eastAsia="zh-CN" w:bidi="zh-CN"/>
    </w:rPr>
  </w:style>
  <w:style w:type="paragraph" w:styleId="a4">
    <w:name w:val="Balloon Text"/>
    <w:basedOn w:val="a"/>
    <w:link w:val="Char"/>
    <w:uiPriority w:val="99"/>
    <w:semiHidden/>
    <w:unhideWhenUsed/>
    <w:rsid w:val="00747F9B"/>
    <w:rPr>
      <w:sz w:val="18"/>
      <w:szCs w:val="18"/>
    </w:rPr>
  </w:style>
  <w:style w:type="character" w:customStyle="1" w:styleId="Char">
    <w:name w:val="批注框文本 Char"/>
    <w:basedOn w:val="a0"/>
    <w:link w:val="a4"/>
    <w:uiPriority w:val="99"/>
    <w:semiHidden/>
    <w:rsid w:val="00747F9B"/>
    <w:rPr>
      <w:rFonts w:eastAsia="Courier New"/>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Theme="minorEastAsia" w:hAnsi="Courier New" w:cs="Courier New"/>
        <w:sz w:val="24"/>
        <w:szCs w:val="24"/>
        <w:lang w:val="en-US" w:eastAsia="en-US" w:bidi="en-US"/>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rFonts w:eastAsia="Courier New"/>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正文文本 (3)_"/>
    <w:basedOn w:val="a0"/>
    <w:link w:val="30"/>
    <w:rPr>
      <w:rFonts w:ascii="黑体" w:eastAsia="黑体" w:hAnsi="黑体" w:cs="黑体"/>
      <w:b w:val="0"/>
      <w:bCs w:val="0"/>
      <w:i w:val="0"/>
      <w:iCs w:val="0"/>
      <w:smallCaps w:val="0"/>
      <w:strike w:val="0"/>
      <w:sz w:val="44"/>
      <w:szCs w:val="44"/>
      <w:u w:val="none"/>
      <w:lang w:val="zh-CN" w:eastAsia="zh-CN" w:bidi="zh-CN"/>
    </w:rPr>
  </w:style>
  <w:style w:type="character" w:customStyle="1" w:styleId="2">
    <w:name w:val="正文文本 (2)_"/>
    <w:basedOn w:val="a0"/>
    <w:link w:val="20"/>
    <w:rPr>
      <w:rFonts w:ascii="Times New Roman" w:eastAsia="Times New Roman" w:hAnsi="Times New Roman" w:cs="Times New Roman"/>
      <w:b w:val="0"/>
      <w:bCs w:val="0"/>
      <w:i w:val="0"/>
      <w:iCs w:val="0"/>
      <w:smallCaps w:val="0"/>
      <w:strike w:val="0"/>
      <w:sz w:val="22"/>
      <w:szCs w:val="22"/>
      <w:u w:val="none"/>
      <w:lang w:val="zh-CN" w:eastAsia="zh-CN" w:bidi="zh-CN"/>
    </w:rPr>
  </w:style>
  <w:style w:type="character" w:customStyle="1" w:styleId="a3">
    <w:name w:val="正文文本_"/>
    <w:basedOn w:val="a0"/>
    <w:link w:val="1"/>
    <w:rPr>
      <w:rFonts w:ascii="黑体" w:eastAsia="黑体" w:hAnsi="黑体" w:cs="黑体"/>
      <w:b w:val="0"/>
      <w:bCs w:val="0"/>
      <w:i w:val="0"/>
      <w:iCs w:val="0"/>
      <w:smallCaps w:val="0"/>
      <w:strike w:val="0"/>
      <w:sz w:val="22"/>
      <w:szCs w:val="22"/>
      <w:u w:val="none"/>
      <w:lang w:val="zh-CN" w:eastAsia="zh-CN" w:bidi="zh-CN"/>
    </w:rPr>
  </w:style>
  <w:style w:type="paragraph" w:customStyle="1" w:styleId="30">
    <w:name w:val="正文文本 (3)"/>
    <w:basedOn w:val="a"/>
    <w:link w:val="3"/>
    <w:pPr>
      <w:shd w:val="clear" w:color="auto" w:fill="FFFFFF"/>
      <w:spacing w:after="80"/>
      <w:jc w:val="center"/>
    </w:pPr>
    <w:rPr>
      <w:rFonts w:ascii="黑体" w:eastAsia="黑体" w:hAnsi="黑体" w:cs="黑体"/>
      <w:sz w:val="44"/>
      <w:szCs w:val="44"/>
      <w:lang w:val="zh-CN" w:eastAsia="zh-CN" w:bidi="zh-CN"/>
    </w:rPr>
  </w:style>
  <w:style w:type="paragraph" w:customStyle="1" w:styleId="20">
    <w:name w:val="正文文本 (2)"/>
    <w:basedOn w:val="a"/>
    <w:link w:val="2"/>
    <w:pPr>
      <w:shd w:val="clear" w:color="auto" w:fill="FFFFFF"/>
      <w:spacing w:after="80" w:line="482" w:lineRule="exact"/>
      <w:jc w:val="right"/>
    </w:pPr>
    <w:rPr>
      <w:rFonts w:ascii="Times New Roman" w:eastAsia="Times New Roman" w:hAnsi="Times New Roman" w:cs="Times New Roman"/>
      <w:sz w:val="22"/>
      <w:szCs w:val="22"/>
      <w:lang w:val="zh-CN" w:eastAsia="zh-CN" w:bidi="zh-CN"/>
    </w:rPr>
  </w:style>
  <w:style w:type="paragraph" w:customStyle="1" w:styleId="1">
    <w:name w:val="正文文本1"/>
    <w:basedOn w:val="a"/>
    <w:link w:val="a3"/>
    <w:pPr>
      <w:shd w:val="clear" w:color="auto" w:fill="FFFFFF"/>
      <w:spacing w:line="454" w:lineRule="auto"/>
      <w:ind w:firstLine="400"/>
    </w:pPr>
    <w:rPr>
      <w:rFonts w:ascii="黑体" w:eastAsia="黑体" w:hAnsi="黑体" w:cs="黑体"/>
      <w:sz w:val="22"/>
      <w:szCs w:val="22"/>
      <w:lang w:val="zh-CN" w:eastAsia="zh-CN" w:bidi="zh-CN"/>
    </w:rPr>
  </w:style>
  <w:style w:type="paragraph" w:styleId="a4">
    <w:name w:val="Balloon Text"/>
    <w:basedOn w:val="a"/>
    <w:link w:val="Char"/>
    <w:uiPriority w:val="99"/>
    <w:semiHidden/>
    <w:unhideWhenUsed/>
    <w:rsid w:val="00747F9B"/>
    <w:rPr>
      <w:sz w:val="18"/>
      <w:szCs w:val="18"/>
    </w:rPr>
  </w:style>
  <w:style w:type="character" w:customStyle="1" w:styleId="Char">
    <w:name w:val="批注框文本 Char"/>
    <w:basedOn w:val="a0"/>
    <w:link w:val="a4"/>
    <w:uiPriority w:val="99"/>
    <w:semiHidden/>
    <w:rsid w:val="00747F9B"/>
    <w:rPr>
      <w:rFonts w:eastAsia="Courier New"/>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KM_C364e-20200722211813</dc:title>
  <dc:subject/>
  <dc:creator/>
  <cp:keywords/>
  <cp:lastModifiedBy>Rambler</cp:lastModifiedBy>
  <cp:revision>4</cp:revision>
  <dcterms:created xsi:type="dcterms:W3CDTF">2020-07-24T07:30:00Z</dcterms:created>
  <dcterms:modified xsi:type="dcterms:W3CDTF">2020-07-24T07:32:00Z</dcterms:modified>
</cp:coreProperties>
</file>