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51B2" w:rsidRDefault="00B24C61">
      <w:pPr>
        <w:spacing w:line="600" w:lineRule="exact"/>
        <w:jc w:val="center"/>
        <w:rPr>
          <w:rFonts w:asciiTheme="majorEastAsia" w:eastAsiaTheme="majorEastAsia" w:hAnsiTheme="majorEastAsia"/>
          <w:sz w:val="36"/>
          <w:szCs w:val="36"/>
        </w:rPr>
      </w:pPr>
      <w:bookmarkStart w:id="0" w:name="_GoBack"/>
      <w:r>
        <w:rPr>
          <w:rFonts w:asciiTheme="majorEastAsia" w:eastAsiaTheme="majorEastAsia" w:hAnsiTheme="majorEastAsia" w:hint="eastAsia"/>
          <w:sz w:val="36"/>
          <w:szCs w:val="36"/>
        </w:rPr>
        <w:t>河南力新重工科技有限公司管理人</w:t>
      </w:r>
    </w:p>
    <w:p w:rsidR="006A51B2" w:rsidRDefault="00B24C61">
      <w:pPr>
        <w:spacing w:line="600" w:lineRule="exact"/>
        <w:jc w:val="center"/>
        <w:rPr>
          <w:rFonts w:asciiTheme="majorEastAsia" w:eastAsiaTheme="majorEastAsia" w:hAnsiTheme="majorEastAsia"/>
          <w:sz w:val="44"/>
          <w:szCs w:val="44"/>
        </w:rPr>
      </w:pPr>
      <w:r>
        <w:rPr>
          <w:rFonts w:asciiTheme="majorEastAsia" w:eastAsiaTheme="majorEastAsia" w:hAnsiTheme="majorEastAsia" w:hint="eastAsia"/>
          <w:sz w:val="36"/>
          <w:szCs w:val="36"/>
        </w:rPr>
        <w:t>关于拍卖河南力新重工科技有限公司破产财产的公告</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根据河南力新重工科技有限公司破产清算一案第一次债权人会议通过的《河南力新重工科技有限公司财产管理及变价方案》，河南力新重工科技有限公司管理人将于</w:t>
      </w:r>
      <w:r>
        <w:rPr>
          <w:rFonts w:ascii="仿宋" w:eastAsia="仿宋" w:hAnsi="仿宋" w:hint="eastAsia"/>
          <w:b/>
          <w:bCs/>
          <w:color w:val="FF0000"/>
          <w:sz w:val="28"/>
          <w:szCs w:val="28"/>
        </w:rPr>
        <w:t>2020年</w:t>
      </w:r>
      <w:r w:rsidR="002F0E1A">
        <w:rPr>
          <w:rFonts w:ascii="仿宋" w:eastAsia="仿宋" w:hAnsi="仿宋" w:hint="eastAsia"/>
          <w:b/>
          <w:bCs/>
          <w:color w:val="FF0000"/>
          <w:sz w:val="28"/>
          <w:szCs w:val="28"/>
        </w:rPr>
        <w:t>9</w:t>
      </w:r>
      <w:r>
        <w:rPr>
          <w:rFonts w:ascii="仿宋" w:eastAsia="仿宋" w:hAnsi="仿宋" w:hint="eastAsia"/>
          <w:b/>
          <w:bCs/>
          <w:color w:val="FF0000"/>
          <w:sz w:val="28"/>
          <w:szCs w:val="28"/>
        </w:rPr>
        <w:t>月1日10时至2020     年9月</w:t>
      </w:r>
      <w:r w:rsidR="002F0E1A">
        <w:rPr>
          <w:rFonts w:ascii="仿宋" w:eastAsia="仿宋" w:hAnsi="仿宋" w:hint="eastAsia"/>
          <w:b/>
          <w:bCs/>
          <w:color w:val="FF0000"/>
          <w:sz w:val="28"/>
          <w:szCs w:val="28"/>
        </w:rPr>
        <w:t>2</w:t>
      </w:r>
      <w:r>
        <w:rPr>
          <w:rFonts w:ascii="仿宋" w:eastAsia="仿宋" w:hAnsi="仿宋" w:hint="eastAsia"/>
          <w:b/>
          <w:bCs/>
          <w:color w:val="FF0000"/>
          <w:sz w:val="28"/>
          <w:szCs w:val="28"/>
        </w:rPr>
        <w:t>日10时止（延时除外）</w:t>
      </w:r>
      <w:r w:rsidRPr="00471C0C">
        <w:rPr>
          <w:rFonts w:ascii="仿宋" w:eastAsia="仿宋" w:hAnsi="仿宋" w:hint="eastAsia"/>
          <w:bCs/>
          <w:sz w:val="28"/>
          <w:szCs w:val="28"/>
        </w:rPr>
        <w:t>在</w:t>
      </w:r>
      <w:proofErr w:type="gramStart"/>
      <w:r w:rsidRPr="00471C0C">
        <w:rPr>
          <w:rFonts w:ascii="仿宋" w:eastAsia="仿宋" w:hAnsi="仿宋" w:hint="eastAsia"/>
          <w:bCs/>
          <w:sz w:val="28"/>
          <w:szCs w:val="28"/>
        </w:rPr>
        <w:t>淘</w:t>
      </w:r>
      <w:r>
        <w:rPr>
          <w:rFonts w:ascii="仿宋" w:eastAsia="仿宋" w:hAnsi="仿宋" w:hint="eastAsia"/>
          <w:sz w:val="28"/>
          <w:szCs w:val="28"/>
        </w:rPr>
        <w:t>宝网</w:t>
      </w:r>
      <w:proofErr w:type="gramEnd"/>
      <w:r>
        <w:rPr>
          <w:rFonts w:ascii="仿宋" w:eastAsia="仿宋" w:hAnsi="仿宋" w:hint="eastAsia"/>
          <w:sz w:val="28"/>
          <w:szCs w:val="28"/>
        </w:rPr>
        <w:t>阿里拍卖</w:t>
      </w:r>
      <w:proofErr w:type="gramStart"/>
      <w:r>
        <w:rPr>
          <w:rFonts w:ascii="仿宋" w:eastAsia="仿宋" w:hAnsi="仿宋" w:hint="eastAsia"/>
          <w:sz w:val="28"/>
          <w:szCs w:val="28"/>
        </w:rPr>
        <w:t>破产强清平台</w:t>
      </w:r>
      <w:proofErr w:type="gramEnd"/>
      <w:r>
        <w:rPr>
          <w:rFonts w:ascii="仿宋" w:eastAsia="仿宋" w:hAnsi="仿宋" w:hint="eastAsia"/>
          <w:sz w:val="28"/>
          <w:szCs w:val="28"/>
        </w:rPr>
        <w:t>（处置单位：河南力新重工科技有限公司管理人。监督单位：延津县人民法院，网址：http://susong.taobao.com/）进行公开拍卖活动，现公告如下：</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一、拍卖标的</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1.拍卖标的：河南力新重工科技有限公司名下位于延津县产业集聚区北区的国用（2011）第037号土地使用权及该土地上的房屋建筑物、构筑物及其他辅助设施、机器设备、土建工程、生产性生物资产等整体拍卖，具体明细详见《资产清单》。</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（1）国有土地使用权</w:t>
      </w:r>
    </w:p>
    <w:p w:rsidR="006A51B2" w:rsidRDefault="00B24C61">
      <w:pPr>
        <w:spacing w:line="600" w:lineRule="exact"/>
        <w:ind w:firstLineChars="200" w:firstLine="560"/>
        <w:rPr>
          <w:rFonts w:ascii="仿宋" w:eastAsia="仿宋" w:hAnsi="仿宋"/>
          <w:sz w:val="28"/>
          <w:szCs w:val="28"/>
        </w:rPr>
      </w:pPr>
      <w:proofErr w:type="gramStart"/>
      <w:r>
        <w:rPr>
          <w:rFonts w:ascii="仿宋" w:eastAsia="仿宋" w:hAnsi="仿宋" w:hint="eastAsia"/>
          <w:sz w:val="28"/>
          <w:szCs w:val="28"/>
        </w:rPr>
        <w:t>证载土地面积</w:t>
      </w:r>
      <w:proofErr w:type="gramEnd"/>
      <w:r>
        <w:rPr>
          <w:rFonts w:ascii="仿宋" w:eastAsia="仿宋" w:hAnsi="仿宋"/>
          <w:sz w:val="28"/>
          <w:szCs w:val="28"/>
        </w:rPr>
        <w:t>为115638.5㎡</w:t>
      </w:r>
      <w:r>
        <w:rPr>
          <w:rFonts w:ascii="仿宋" w:eastAsia="仿宋" w:hAnsi="仿宋" w:hint="eastAsia"/>
          <w:sz w:val="28"/>
          <w:szCs w:val="28"/>
        </w:rPr>
        <w:t>，用途为工业用地，使用权终止日期为2061年8月25日。2014年3月11日，该土地使用权抵押给中国工商银行股份有限公司新乡新区支行，2017年4月25日，该银行将债权转让给中国华融资</w:t>
      </w:r>
      <w:proofErr w:type="gramStart"/>
      <w:r>
        <w:rPr>
          <w:rFonts w:ascii="仿宋" w:eastAsia="仿宋" w:hAnsi="仿宋" w:hint="eastAsia"/>
          <w:sz w:val="28"/>
          <w:szCs w:val="28"/>
        </w:rPr>
        <w:t>产管理</w:t>
      </w:r>
      <w:proofErr w:type="gramEnd"/>
      <w:r>
        <w:rPr>
          <w:rFonts w:ascii="仿宋" w:eastAsia="仿宋" w:hAnsi="仿宋" w:hint="eastAsia"/>
          <w:sz w:val="28"/>
          <w:szCs w:val="28"/>
        </w:rPr>
        <w:t>股份有限公司河南省分公司。</w:t>
      </w:r>
    </w:p>
    <w:p w:rsidR="006A51B2" w:rsidRDefault="00B24C61">
      <w:pPr>
        <w:numPr>
          <w:ilvl w:val="0"/>
          <w:numId w:val="1"/>
        </w:numPr>
        <w:spacing w:line="600" w:lineRule="exact"/>
        <w:ind w:firstLineChars="200" w:firstLine="560"/>
        <w:rPr>
          <w:rFonts w:ascii="仿宋" w:eastAsia="仿宋" w:hAnsi="仿宋"/>
          <w:sz w:val="28"/>
          <w:szCs w:val="28"/>
        </w:rPr>
      </w:pPr>
      <w:r>
        <w:rPr>
          <w:rFonts w:ascii="仿宋" w:eastAsia="仿宋" w:hAnsi="仿宋" w:hint="eastAsia"/>
          <w:sz w:val="28"/>
          <w:szCs w:val="28"/>
        </w:rPr>
        <w:t>厂房、办公楼、在建工程</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厂房四座，办公楼一座，宿舍</w:t>
      </w:r>
      <w:proofErr w:type="gramStart"/>
      <w:r>
        <w:rPr>
          <w:rFonts w:ascii="仿宋" w:eastAsia="仿宋" w:hAnsi="仿宋" w:hint="eastAsia"/>
          <w:sz w:val="28"/>
          <w:szCs w:val="28"/>
        </w:rPr>
        <w:t>楼具体</w:t>
      </w:r>
      <w:proofErr w:type="gramEnd"/>
      <w:r>
        <w:rPr>
          <w:rFonts w:ascii="仿宋" w:eastAsia="仿宋" w:hAnsi="仿宋" w:hint="eastAsia"/>
          <w:sz w:val="28"/>
          <w:szCs w:val="28"/>
        </w:rPr>
        <w:t>情况详见资产清单。</w:t>
      </w:r>
    </w:p>
    <w:p w:rsidR="006A51B2" w:rsidRDefault="00B24C61">
      <w:pPr>
        <w:numPr>
          <w:ilvl w:val="0"/>
          <w:numId w:val="1"/>
        </w:numPr>
        <w:spacing w:line="600" w:lineRule="exact"/>
        <w:ind w:firstLineChars="200" w:firstLine="560"/>
        <w:rPr>
          <w:rFonts w:ascii="仿宋" w:eastAsia="仿宋" w:hAnsi="仿宋"/>
          <w:sz w:val="28"/>
          <w:szCs w:val="28"/>
        </w:rPr>
      </w:pPr>
      <w:r>
        <w:rPr>
          <w:rFonts w:ascii="仿宋" w:eastAsia="仿宋" w:hAnsi="仿宋" w:hint="eastAsia"/>
          <w:sz w:val="28"/>
          <w:szCs w:val="28"/>
        </w:rPr>
        <w:t>构筑物及其他辅助设施</w:t>
      </w:r>
    </w:p>
    <w:p w:rsidR="006A51B2" w:rsidRDefault="00B24C61">
      <w:pPr>
        <w:spacing w:line="600" w:lineRule="exact"/>
        <w:ind w:leftChars="200" w:left="420"/>
        <w:rPr>
          <w:rFonts w:ascii="仿宋" w:eastAsia="仿宋" w:hAnsi="仿宋"/>
          <w:sz w:val="28"/>
          <w:szCs w:val="28"/>
        </w:rPr>
      </w:pPr>
      <w:r>
        <w:rPr>
          <w:rFonts w:ascii="仿宋" w:eastAsia="仿宋" w:hAnsi="仿宋" w:hint="eastAsia"/>
          <w:sz w:val="28"/>
          <w:szCs w:val="28"/>
        </w:rPr>
        <w:t xml:space="preserve">  全自动无塔供水器等，具体情况详见资产清单。</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lastRenderedPageBreak/>
        <w:t>（4）机器设备</w:t>
      </w:r>
    </w:p>
    <w:p w:rsidR="006A51B2" w:rsidRDefault="00471C0C" w:rsidP="00471C0C">
      <w:pPr>
        <w:spacing w:line="600" w:lineRule="exact"/>
        <w:ind w:firstLineChars="200" w:firstLine="560"/>
        <w:rPr>
          <w:rFonts w:ascii="仿宋" w:eastAsia="仿宋" w:hAnsi="仿宋"/>
          <w:sz w:val="28"/>
          <w:szCs w:val="28"/>
        </w:rPr>
      </w:pPr>
      <w:r w:rsidRPr="00471C0C">
        <w:rPr>
          <w:rFonts w:ascii="仿宋" w:eastAsia="仿宋" w:hAnsi="仿宋" w:hint="eastAsia"/>
          <w:sz w:val="28"/>
          <w:szCs w:val="28"/>
        </w:rPr>
        <w:t>三项异步电动机</w:t>
      </w:r>
      <w:r>
        <w:rPr>
          <w:rFonts w:ascii="仿宋" w:eastAsia="仿宋" w:hAnsi="仿宋" w:hint="eastAsia"/>
          <w:sz w:val="28"/>
          <w:szCs w:val="28"/>
        </w:rPr>
        <w:t>、行车</w:t>
      </w:r>
      <w:r w:rsidR="00B24C61">
        <w:rPr>
          <w:rFonts w:ascii="仿宋" w:eastAsia="仿宋" w:hAnsi="仿宋" w:hint="eastAsia"/>
          <w:sz w:val="28"/>
          <w:szCs w:val="28"/>
        </w:rPr>
        <w:t>等，具体情况详见资产清单。</w:t>
      </w:r>
    </w:p>
    <w:p w:rsidR="006A51B2" w:rsidRDefault="00B24C61">
      <w:pPr>
        <w:pStyle w:val="a5"/>
        <w:widowControl/>
        <w:spacing w:before="0" w:beforeAutospacing="0" w:after="0" w:afterAutospacing="0"/>
        <w:ind w:firstLine="555"/>
        <w:rPr>
          <w:rStyle w:val="a6"/>
          <w:rFonts w:ascii="仿宋" w:eastAsia="仿宋" w:hAnsi="仿宋" w:cs="仿宋"/>
          <w:color w:val="000000"/>
          <w:sz w:val="28"/>
          <w:szCs w:val="28"/>
        </w:rPr>
      </w:pPr>
      <w:r>
        <w:rPr>
          <w:rFonts w:ascii="仿宋" w:eastAsia="仿宋" w:hAnsi="仿宋" w:hint="eastAsia"/>
          <w:b/>
          <w:color w:val="FF0000"/>
          <w:sz w:val="28"/>
          <w:szCs w:val="28"/>
        </w:rPr>
        <w:t>其中，资产清单中机器设备部分第12、13项，5T行车4台，10T行车4台，</w:t>
      </w:r>
      <w:r>
        <w:rPr>
          <w:rStyle w:val="a6"/>
          <w:rFonts w:ascii="仿宋" w:eastAsia="仿宋" w:hAnsi="仿宋" w:cs="仿宋" w:hint="eastAsia"/>
          <w:color w:val="FF0000"/>
          <w:sz w:val="28"/>
          <w:szCs w:val="28"/>
        </w:rPr>
        <w:t>已有债权人向管理人申请行使取回权，存在债权人提起诉讼并得到法院判决支持的可能，该部分财产不列入拍卖标的物。</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（5）办公家具、生产性生物资产一批</w:t>
      </w:r>
    </w:p>
    <w:p w:rsidR="006A51B2" w:rsidRDefault="00B24C61">
      <w:pPr>
        <w:spacing w:line="600" w:lineRule="exact"/>
        <w:ind w:leftChars="200" w:left="420"/>
        <w:rPr>
          <w:rFonts w:ascii="仿宋" w:eastAsia="仿宋" w:hAnsi="仿宋"/>
          <w:sz w:val="28"/>
          <w:szCs w:val="28"/>
        </w:rPr>
      </w:pPr>
      <w:r>
        <w:rPr>
          <w:rFonts w:ascii="仿宋" w:eastAsia="仿宋" w:hAnsi="仿宋" w:hint="eastAsia"/>
          <w:sz w:val="28"/>
          <w:szCs w:val="28"/>
        </w:rPr>
        <w:t xml:space="preserve"> 办公桌、沙发一批，杨树一批，具体数量详见资产清单。</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2.对上述标的物权属有异议者，请于2020年8月2</w:t>
      </w:r>
      <w:r w:rsidR="00471C0C">
        <w:rPr>
          <w:rFonts w:ascii="仿宋" w:eastAsia="仿宋" w:hAnsi="仿宋" w:hint="eastAsia"/>
          <w:sz w:val="28"/>
          <w:szCs w:val="28"/>
        </w:rPr>
        <w:t>5</w:t>
      </w:r>
      <w:r>
        <w:rPr>
          <w:rFonts w:ascii="仿宋" w:eastAsia="仿宋" w:hAnsi="仿宋" w:hint="eastAsia"/>
          <w:sz w:val="28"/>
          <w:szCs w:val="28"/>
        </w:rPr>
        <w:t>日前与管理人联系。如未在上述期限内提出异议，视为对上述标的物权属没有任何异议。</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二、拍卖方式</w:t>
      </w:r>
    </w:p>
    <w:p w:rsidR="006A51B2" w:rsidRDefault="00B24C61">
      <w:pPr>
        <w:spacing w:line="600" w:lineRule="exact"/>
        <w:ind w:firstLineChars="200" w:firstLine="562"/>
        <w:rPr>
          <w:rFonts w:ascii="仿宋" w:eastAsia="仿宋" w:hAnsi="仿宋"/>
          <w:b/>
          <w:bCs/>
          <w:sz w:val="28"/>
          <w:szCs w:val="28"/>
        </w:rPr>
      </w:pPr>
      <w:r>
        <w:rPr>
          <w:rFonts w:ascii="仿宋" w:eastAsia="仿宋" w:hAnsi="仿宋" w:hint="eastAsia"/>
          <w:b/>
          <w:bCs/>
          <w:color w:val="FF0000"/>
          <w:sz w:val="28"/>
          <w:szCs w:val="28"/>
        </w:rPr>
        <w:t>1.起拍价：48000000元，保证金：500万，增价幅度：不低于50万元。</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2.本次拍卖采取有保留价的增价拍卖方式，保留价即为起拍价，至少一人报名且出价不低于起拍价，方可成交。无人报名或出价的，本次拍卖流拍。</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三、咨询看样</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自本公告发布之日起至2020年8月</w:t>
      </w:r>
      <w:r w:rsidR="00471C0C">
        <w:rPr>
          <w:rFonts w:ascii="仿宋" w:eastAsia="仿宋" w:hAnsi="仿宋" w:hint="eastAsia"/>
          <w:sz w:val="28"/>
          <w:szCs w:val="28"/>
        </w:rPr>
        <w:t>25</w:t>
      </w:r>
      <w:r>
        <w:rPr>
          <w:rFonts w:ascii="仿宋" w:eastAsia="仿宋" w:hAnsi="仿宋" w:hint="eastAsia"/>
          <w:sz w:val="28"/>
          <w:szCs w:val="28"/>
        </w:rPr>
        <w:t>日前接受咨询，咨询电话：15836070164。（咨询时间：工作日上午9：00</w:t>
      </w:r>
      <w:r>
        <w:rPr>
          <w:rFonts w:ascii="仿宋" w:eastAsia="仿宋" w:hAnsi="仿宋"/>
          <w:sz w:val="28"/>
          <w:szCs w:val="28"/>
        </w:rPr>
        <w:t>—</w:t>
      </w:r>
      <w:r>
        <w:rPr>
          <w:rFonts w:ascii="仿宋" w:eastAsia="仿宋" w:hAnsi="仿宋" w:hint="eastAsia"/>
          <w:sz w:val="28"/>
          <w:szCs w:val="28"/>
        </w:rPr>
        <w:t>12：00，下午15：00</w:t>
      </w:r>
      <w:r>
        <w:rPr>
          <w:rFonts w:ascii="仿宋" w:eastAsia="仿宋" w:hAnsi="仿宋"/>
          <w:sz w:val="28"/>
          <w:szCs w:val="28"/>
        </w:rPr>
        <w:t>—</w:t>
      </w:r>
      <w:r>
        <w:rPr>
          <w:rFonts w:ascii="仿宋" w:eastAsia="仿宋" w:hAnsi="仿宋" w:hint="eastAsia"/>
          <w:sz w:val="28"/>
          <w:szCs w:val="28"/>
        </w:rPr>
        <w:t>18：00），有意者请与管理人联系咨询具体事宜。</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四、竞买人条件</w:t>
      </w:r>
    </w:p>
    <w:p w:rsidR="006A51B2" w:rsidRDefault="00B24C61">
      <w:pPr>
        <w:spacing w:line="600" w:lineRule="exact"/>
        <w:ind w:leftChars="66" w:left="139" w:firstLineChars="150" w:firstLine="420"/>
        <w:rPr>
          <w:rFonts w:ascii="仿宋" w:eastAsia="仿宋" w:hAnsi="仿宋"/>
          <w:sz w:val="28"/>
          <w:szCs w:val="28"/>
        </w:rPr>
      </w:pPr>
      <w:r>
        <w:rPr>
          <w:rFonts w:ascii="仿宋" w:eastAsia="仿宋" w:hAnsi="仿宋" w:hint="eastAsia"/>
          <w:sz w:val="28"/>
          <w:szCs w:val="28"/>
        </w:rPr>
        <w:t>1.凡具备完全民事行为能力的公民、法人和其他组织均可参加竞买。</w:t>
      </w:r>
    </w:p>
    <w:p w:rsidR="006A51B2" w:rsidRDefault="00B24C61">
      <w:pPr>
        <w:spacing w:line="600" w:lineRule="exact"/>
        <w:ind w:leftChars="66" w:left="139" w:firstLineChars="150" w:firstLine="420"/>
        <w:rPr>
          <w:rFonts w:ascii="仿宋" w:eastAsia="仿宋" w:hAnsi="仿宋"/>
          <w:sz w:val="28"/>
          <w:szCs w:val="28"/>
        </w:rPr>
      </w:pPr>
      <w:r>
        <w:rPr>
          <w:rFonts w:ascii="仿宋" w:eastAsia="仿宋" w:hAnsi="仿宋" w:hint="eastAsia"/>
          <w:sz w:val="28"/>
          <w:szCs w:val="28"/>
        </w:rPr>
        <w:lastRenderedPageBreak/>
        <w:t>2.竞买人可委托代理人（具备完全民事行为能力的自然人）进行，但须在竞买开始前与管理人沟通办理委托手续，委托手续包括委托书，双方主体身份信息复印件及联系人手机号等，具体事宜请与管理人联系。竞买成功后，竞买人（法定代表人、其他组织的负责人）须与委托代理人一起到管理人处办理交付或权属转移手续。如委托手续不全，竞买活动认定为委托代理人的个人行为。因不符合条件参加竞买的，由竞买人自行承担相应的法律责任。</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五、优先购买权人</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截止本公告发布之日，管理人未发现本次拍卖标的物优先购买权人。相关权利人可于2020年8月</w:t>
      </w:r>
      <w:r w:rsidR="00471C0C">
        <w:rPr>
          <w:rFonts w:ascii="仿宋" w:eastAsia="仿宋" w:hAnsi="仿宋" w:hint="eastAsia"/>
          <w:sz w:val="28"/>
          <w:szCs w:val="28"/>
        </w:rPr>
        <w:t>25</w:t>
      </w:r>
      <w:r>
        <w:rPr>
          <w:rFonts w:ascii="仿宋" w:eastAsia="仿宋" w:hAnsi="仿宋" w:hint="eastAsia"/>
          <w:sz w:val="28"/>
          <w:szCs w:val="28"/>
        </w:rPr>
        <w:t>日前就其优先购买权向管理人提交其享有优先购买权的证明材料，逾期视为对本次拍卖标的物优先购买权的放弃。</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六、拍卖延时</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本次拍卖活动设置延时出价功能,在拍卖活动结束前五分钟内，如有竞买人出价,将自动延迟5分钟。</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七、税费及其他费用承担</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标的物转让登记手续由买受人办理,管理人将给予一切必要的协助。</w:t>
      </w:r>
      <w:r>
        <w:rPr>
          <w:rFonts w:ascii="仿宋" w:eastAsia="仿宋" w:hAnsi="仿宋" w:hint="eastAsia"/>
          <w:b/>
          <w:bCs/>
          <w:color w:val="FF0000"/>
          <w:sz w:val="28"/>
          <w:szCs w:val="28"/>
        </w:rPr>
        <w:t>标的物交付、转让登记所涉及的一切税费及明确的或潜在的一切关联费用（包括本次交易应由出卖人承担的所有税费）均由买受人承担,</w:t>
      </w:r>
      <w:r>
        <w:rPr>
          <w:rFonts w:ascii="仿宋" w:eastAsia="仿宋" w:hAnsi="仿宋" w:hint="eastAsia"/>
          <w:sz w:val="28"/>
          <w:szCs w:val="28"/>
        </w:rPr>
        <w:t>买受人在竞买前应向所涉延津</w:t>
      </w:r>
      <w:proofErr w:type="gramStart"/>
      <w:r>
        <w:rPr>
          <w:rFonts w:ascii="仿宋" w:eastAsia="仿宋" w:hAnsi="仿宋" w:hint="eastAsia"/>
          <w:sz w:val="28"/>
          <w:szCs w:val="28"/>
        </w:rPr>
        <w:t>县相关</w:t>
      </w:r>
      <w:proofErr w:type="gramEnd"/>
      <w:r>
        <w:rPr>
          <w:rFonts w:ascii="仿宋" w:eastAsia="仿宋" w:hAnsi="仿宋" w:hint="eastAsia"/>
          <w:sz w:val="28"/>
          <w:szCs w:val="28"/>
        </w:rPr>
        <w:t>职能部门(税务、不动产登记等)进行咨询、了解,确认成交后交易双方应缴纳的所有税、费标准。</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八、保证金和余款支付</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1.拍卖竞价前将通过</w:t>
      </w:r>
      <w:proofErr w:type="gramStart"/>
      <w:r>
        <w:rPr>
          <w:rFonts w:ascii="仿宋" w:eastAsia="仿宋" w:hAnsi="仿宋" w:hint="eastAsia"/>
          <w:sz w:val="28"/>
          <w:szCs w:val="28"/>
        </w:rPr>
        <w:t>破产强清平台</w:t>
      </w:r>
      <w:proofErr w:type="gramEnd"/>
      <w:r>
        <w:rPr>
          <w:rFonts w:ascii="仿宋" w:eastAsia="仿宋" w:hAnsi="仿宋" w:hint="eastAsia"/>
          <w:sz w:val="28"/>
          <w:szCs w:val="28"/>
        </w:rPr>
        <w:t>系统在竞买人支付账户内锁</w:t>
      </w:r>
      <w:r>
        <w:rPr>
          <w:rFonts w:ascii="仿宋" w:eastAsia="仿宋" w:hAnsi="仿宋" w:hint="eastAsia"/>
          <w:sz w:val="28"/>
          <w:szCs w:val="28"/>
        </w:rPr>
        <w:lastRenderedPageBreak/>
        <w:t>定相应资金作为应缴的保证金,拍卖结束后未成交者锁定的保证金自动解锁,锁定期间不计利息。</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2.拍卖成交后,买受人交纳的保证金可以充抵价款,本</w:t>
      </w:r>
      <w:proofErr w:type="gramStart"/>
      <w:r>
        <w:rPr>
          <w:rFonts w:ascii="仿宋" w:eastAsia="仿宋" w:hAnsi="仿宋" w:hint="eastAsia"/>
          <w:sz w:val="28"/>
          <w:szCs w:val="28"/>
        </w:rPr>
        <w:t>标的物买受</w:t>
      </w:r>
      <w:proofErr w:type="gramEnd"/>
      <w:r>
        <w:rPr>
          <w:rFonts w:ascii="仿宋" w:eastAsia="仿宋" w:hAnsi="仿宋" w:hint="eastAsia"/>
          <w:sz w:val="28"/>
          <w:szCs w:val="28"/>
        </w:rPr>
        <w:t>人原锁定的保证金将在买受人支付软件服务费以后的24小时以内自动转入本管理人指定账户。</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3.买受人应在《网络竞价成交确认书》出具之日起10日内,</w:t>
      </w:r>
      <w:r>
        <w:rPr>
          <w:rFonts w:ascii="仿宋" w:eastAsia="仿宋" w:hAnsi="仿宋" w:cs="仿宋" w:hint="eastAsia"/>
          <w:color w:val="000000"/>
          <w:sz w:val="28"/>
          <w:szCs w:val="28"/>
        </w:rPr>
        <w:t>将拍卖成交价款在扣除保证金的实际余款后的部分</w:t>
      </w:r>
      <w:r>
        <w:rPr>
          <w:rFonts w:ascii="仿宋" w:eastAsia="仿宋" w:hAnsi="仿宋" w:hint="eastAsia"/>
          <w:sz w:val="28"/>
          <w:szCs w:val="28"/>
        </w:rPr>
        <w:t>缴入管理人指定账户。买受人可在【我的拍卖】中查看已拍下的订单,及时完成尾款的支付。</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户名:河南力新重工科技有限公司管理人</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开户银行: 中国工商银行新乡新区支行</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账号: 1704020239200091735</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4.</w:t>
      </w:r>
      <w:r>
        <w:rPr>
          <w:rFonts w:ascii="仿宋" w:eastAsia="仿宋" w:hAnsi="仿宋" w:hint="eastAsia"/>
          <w:b/>
          <w:bCs/>
          <w:color w:val="FF0000"/>
          <w:sz w:val="28"/>
          <w:szCs w:val="28"/>
        </w:rPr>
        <w:t>拍卖成交后买受</w:t>
      </w:r>
      <w:proofErr w:type="gramStart"/>
      <w:r>
        <w:rPr>
          <w:rFonts w:ascii="仿宋" w:eastAsia="仿宋" w:hAnsi="仿宋" w:hint="eastAsia"/>
          <w:b/>
          <w:bCs/>
          <w:color w:val="FF0000"/>
          <w:sz w:val="28"/>
          <w:szCs w:val="28"/>
        </w:rPr>
        <w:t>人悔拍</w:t>
      </w:r>
      <w:proofErr w:type="gramEnd"/>
      <w:r>
        <w:rPr>
          <w:rFonts w:ascii="仿宋" w:eastAsia="仿宋" w:hAnsi="仿宋" w:hint="eastAsia"/>
          <w:b/>
          <w:bCs/>
          <w:color w:val="FF0000"/>
          <w:sz w:val="28"/>
          <w:szCs w:val="28"/>
        </w:rPr>
        <w:t>的,交纳的保证金不予退还</w:t>
      </w:r>
      <w:r>
        <w:rPr>
          <w:rFonts w:ascii="仿宋" w:eastAsia="仿宋" w:hAnsi="仿宋" w:hint="eastAsia"/>
          <w:color w:val="FF0000"/>
          <w:sz w:val="28"/>
          <w:szCs w:val="28"/>
        </w:rPr>
        <w:t>,</w:t>
      </w:r>
      <w:r>
        <w:rPr>
          <w:rFonts w:ascii="仿宋" w:eastAsia="仿宋" w:hAnsi="仿宋" w:hint="eastAsia"/>
          <w:sz w:val="28"/>
          <w:szCs w:val="28"/>
        </w:rPr>
        <w:t>依次用于支付拍卖产生的费用损失、弥补重新拍卖价款低于原拍卖价款的差价,清偿本案债务人的债务。如保证金数额不足以弥补拍卖费用损失以及重新拍卖价款低于原拍卖价款的差价的,买受人还应承</w:t>
      </w:r>
      <w:proofErr w:type="gramStart"/>
      <w:r>
        <w:rPr>
          <w:rFonts w:ascii="仿宋" w:eastAsia="仿宋" w:hAnsi="仿宋" w:hint="eastAsia"/>
          <w:sz w:val="28"/>
          <w:szCs w:val="28"/>
        </w:rPr>
        <w:t>担其中</w:t>
      </w:r>
      <w:proofErr w:type="gramEnd"/>
      <w:r>
        <w:rPr>
          <w:rFonts w:ascii="仿宋" w:eastAsia="仿宋" w:hAnsi="仿宋" w:hint="eastAsia"/>
          <w:sz w:val="28"/>
          <w:szCs w:val="28"/>
        </w:rPr>
        <w:t>差额的损失赔偿责任。</w:t>
      </w:r>
      <w:proofErr w:type="gramStart"/>
      <w:r>
        <w:rPr>
          <w:rFonts w:ascii="仿宋" w:eastAsia="仿宋" w:hAnsi="仿宋" w:hint="eastAsia"/>
          <w:sz w:val="28"/>
          <w:szCs w:val="28"/>
        </w:rPr>
        <w:t>悔</w:t>
      </w:r>
      <w:proofErr w:type="gramEnd"/>
      <w:r>
        <w:rPr>
          <w:rFonts w:ascii="仿宋" w:eastAsia="仿宋" w:hAnsi="仿宋" w:hint="eastAsia"/>
          <w:sz w:val="28"/>
          <w:szCs w:val="28"/>
        </w:rPr>
        <w:t>拍后重新拍卖的，原买受人不得参加竞买。</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5.因拍卖标的物本身价值,其起拍价、保证金、竞拍成交价格相对较高的,竞买人参与竞拍,支付保证金及余款可能会遇到当天限额无法支付的情况,请竞买人根据自身情况选择网上充值银行。各大银行充值和支付的限额情况可上网查询。</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九、拍品交付</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1.买受人应于付清全部拍卖成交款后五个工作日内(遇节假日顺延)凭付款凭证及相关身份材料到管理人处(地址:延津县产业集聚区</w:t>
      </w:r>
      <w:r>
        <w:rPr>
          <w:rFonts w:ascii="仿宋" w:eastAsia="仿宋" w:hAnsi="仿宋" w:hint="eastAsia"/>
          <w:sz w:val="28"/>
          <w:szCs w:val="28"/>
        </w:rPr>
        <w:lastRenderedPageBreak/>
        <w:t>北区河南力新重工科技有限公司院内)签署拍卖成交确认文件。</w:t>
      </w:r>
    </w:p>
    <w:p w:rsidR="006A51B2" w:rsidRDefault="00B24C61">
      <w:pPr>
        <w:pStyle w:val="a5"/>
        <w:widowControl/>
        <w:spacing w:before="0" w:beforeAutospacing="0" w:after="0" w:afterAutospacing="0"/>
        <w:ind w:firstLine="555"/>
        <w:rPr>
          <w:rFonts w:ascii="微软雅黑" w:eastAsia="微软雅黑" w:hAnsi="微软雅黑" w:cs="微软雅黑"/>
          <w:color w:val="000000"/>
          <w:sz w:val="21"/>
          <w:szCs w:val="21"/>
        </w:rPr>
      </w:pPr>
      <w:r>
        <w:rPr>
          <w:rFonts w:ascii="仿宋" w:eastAsia="仿宋" w:hAnsi="仿宋" w:hint="eastAsia"/>
          <w:sz w:val="28"/>
          <w:szCs w:val="28"/>
        </w:rPr>
        <w:t>2.</w:t>
      </w:r>
      <w:r>
        <w:rPr>
          <w:rFonts w:ascii="仿宋" w:eastAsia="仿宋" w:hAnsi="仿宋" w:cs="仿宋" w:hint="eastAsia"/>
          <w:color w:val="000000"/>
          <w:sz w:val="28"/>
          <w:szCs w:val="28"/>
        </w:rPr>
        <w:t>拍卖成交价款全部付清后三十日内管理人向买受人移交拍卖取得标的物，破产财产分配方案通过并经执行后十个工作日内,管理人协助买受人到相关管理部门办理不动产解押和产权过户手续,必要时由管理人申请人民法院出具裁定书和协助执行通知书。</w:t>
      </w:r>
    </w:p>
    <w:p w:rsidR="006A51B2" w:rsidRDefault="00B24C61">
      <w:pPr>
        <w:spacing w:line="600" w:lineRule="exact"/>
        <w:ind w:firstLineChars="200" w:firstLine="562"/>
        <w:rPr>
          <w:rFonts w:ascii="仿宋" w:eastAsia="仿宋" w:hAnsi="仿宋"/>
          <w:b/>
          <w:color w:val="FF0000"/>
          <w:sz w:val="28"/>
          <w:szCs w:val="28"/>
        </w:rPr>
      </w:pPr>
      <w:r>
        <w:rPr>
          <w:rFonts w:ascii="仿宋" w:eastAsia="仿宋" w:hAnsi="仿宋" w:hint="eastAsia"/>
          <w:b/>
          <w:color w:val="FF0000"/>
          <w:sz w:val="28"/>
          <w:szCs w:val="28"/>
        </w:rPr>
        <w:t>3.现状交付,清理场地产生的费用,由买受人自担。</w:t>
      </w:r>
    </w:p>
    <w:p w:rsidR="006A51B2" w:rsidRDefault="00B24C61">
      <w:pPr>
        <w:spacing w:line="600" w:lineRule="exact"/>
        <w:ind w:firstLineChars="200" w:firstLine="562"/>
        <w:rPr>
          <w:rFonts w:ascii="仿宋" w:eastAsia="仿宋" w:hAnsi="仿宋"/>
          <w:b/>
          <w:sz w:val="28"/>
          <w:szCs w:val="28"/>
        </w:rPr>
      </w:pPr>
      <w:r>
        <w:rPr>
          <w:rFonts w:ascii="仿宋" w:eastAsia="仿宋" w:hAnsi="仿宋" w:hint="eastAsia"/>
          <w:b/>
          <w:sz w:val="28"/>
          <w:szCs w:val="28"/>
        </w:rPr>
        <w:t>十、重要提示</w:t>
      </w:r>
    </w:p>
    <w:p w:rsidR="006A51B2" w:rsidRDefault="00B24C61">
      <w:pPr>
        <w:spacing w:line="600" w:lineRule="exact"/>
        <w:ind w:firstLineChars="200" w:firstLine="562"/>
        <w:rPr>
          <w:rFonts w:ascii="仿宋" w:eastAsia="仿宋" w:hAnsi="仿宋"/>
          <w:b/>
          <w:sz w:val="28"/>
          <w:szCs w:val="28"/>
        </w:rPr>
      </w:pPr>
      <w:r>
        <w:rPr>
          <w:rFonts w:ascii="仿宋" w:eastAsia="仿宋" w:hAnsi="仿宋" w:hint="eastAsia"/>
          <w:b/>
          <w:sz w:val="28"/>
          <w:szCs w:val="28"/>
        </w:rPr>
        <w:t>1.竞拍前请务必遵照《竞买公告》、《竞买须知》、《拍卖标的物调查情况表（资产清单）》要求，进行实地看样，调查标的物信息（如规划、过户要求等）、了解竞买资质、委托代理及尾款支付方式等内容。如违反相关约定，您的保证金可能会被划扣并产生其他法律责任，请理性参拍。</w:t>
      </w:r>
    </w:p>
    <w:p w:rsidR="006A51B2" w:rsidRDefault="00B24C61">
      <w:pPr>
        <w:spacing w:line="600" w:lineRule="exact"/>
        <w:ind w:firstLineChars="200" w:firstLine="562"/>
        <w:rPr>
          <w:rFonts w:ascii="仿宋" w:eastAsia="仿宋" w:hAnsi="仿宋"/>
          <w:b/>
          <w:sz w:val="28"/>
          <w:szCs w:val="28"/>
        </w:rPr>
      </w:pPr>
      <w:r>
        <w:rPr>
          <w:rFonts w:ascii="仿宋" w:eastAsia="仿宋" w:hAnsi="仿宋" w:hint="eastAsia"/>
          <w:b/>
          <w:sz w:val="28"/>
          <w:szCs w:val="28"/>
        </w:rPr>
        <w:t>2.拍卖标的物以其现状为准，法院与管理人不承担任何《资产清单》中资产的瑕疵保证责任。除拍卖文件披露外，竞买人应对拍卖标的</w:t>
      </w:r>
      <w:proofErr w:type="gramStart"/>
      <w:r>
        <w:rPr>
          <w:rFonts w:ascii="仿宋" w:eastAsia="仿宋" w:hAnsi="仿宋" w:hint="eastAsia"/>
          <w:b/>
          <w:sz w:val="28"/>
          <w:szCs w:val="28"/>
        </w:rPr>
        <w:t>的</w:t>
      </w:r>
      <w:proofErr w:type="gramEnd"/>
      <w:r>
        <w:rPr>
          <w:rFonts w:ascii="仿宋" w:eastAsia="仿宋" w:hAnsi="仿宋" w:hint="eastAsia"/>
          <w:b/>
          <w:sz w:val="28"/>
          <w:szCs w:val="28"/>
        </w:rPr>
        <w:t>实际状况以及瑕疵（含显性、隐形瑕疵）等自行调查核实、承担投资风险。有意者请实地看样，未看样的竞买人视为对标的物及相关实物现状的确认，责任自负。</w:t>
      </w:r>
    </w:p>
    <w:p w:rsidR="006A51B2" w:rsidRDefault="00B24C61">
      <w:pPr>
        <w:spacing w:line="600" w:lineRule="exact"/>
        <w:ind w:firstLineChars="200" w:firstLine="562"/>
        <w:rPr>
          <w:rFonts w:ascii="仿宋" w:eastAsia="仿宋" w:hAnsi="仿宋"/>
          <w:b/>
          <w:sz w:val="28"/>
          <w:szCs w:val="28"/>
        </w:rPr>
      </w:pPr>
      <w:r>
        <w:rPr>
          <w:rFonts w:ascii="仿宋" w:eastAsia="仿宋" w:hAnsi="仿宋" w:hint="eastAsia"/>
          <w:b/>
          <w:sz w:val="28"/>
          <w:szCs w:val="28"/>
        </w:rPr>
        <w:t>3.与本标的物有利害关系的人可参加竞拍,不参加竞拍的请关注本次拍卖活动的整个过程。</w:t>
      </w:r>
    </w:p>
    <w:p w:rsidR="006A51B2" w:rsidRDefault="00B24C61">
      <w:pPr>
        <w:spacing w:line="600" w:lineRule="exact"/>
        <w:ind w:firstLineChars="200" w:firstLine="562"/>
        <w:rPr>
          <w:rFonts w:ascii="仿宋" w:eastAsia="仿宋" w:hAnsi="仿宋"/>
          <w:b/>
          <w:sz w:val="28"/>
          <w:szCs w:val="28"/>
        </w:rPr>
      </w:pPr>
      <w:r>
        <w:rPr>
          <w:rFonts w:ascii="仿宋" w:eastAsia="仿宋" w:hAnsi="仿宋" w:hint="eastAsia"/>
          <w:b/>
          <w:sz w:val="28"/>
          <w:szCs w:val="28"/>
        </w:rPr>
        <w:t>4.参照法释（2016）18号《最高院关于人民法院网络司法拍卖若干问题的规定》，竞买人成功竞得拍卖标的物后，</w:t>
      </w:r>
      <w:proofErr w:type="gramStart"/>
      <w:r>
        <w:rPr>
          <w:rFonts w:ascii="仿宋" w:eastAsia="仿宋" w:hAnsi="仿宋" w:hint="eastAsia"/>
          <w:b/>
          <w:sz w:val="28"/>
          <w:szCs w:val="28"/>
        </w:rPr>
        <w:t>破产强清平台</w:t>
      </w:r>
      <w:proofErr w:type="gramEnd"/>
      <w:r>
        <w:rPr>
          <w:rFonts w:ascii="仿宋" w:eastAsia="仿宋" w:hAnsi="仿宋" w:hint="eastAsia"/>
          <w:b/>
          <w:sz w:val="28"/>
          <w:szCs w:val="28"/>
        </w:rPr>
        <w:t>将在管理人后台生成相应《网络竞价成功确认书》，确认书中载明实际买受人姓名，网络</w:t>
      </w:r>
      <w:proofErr w:type="gramStart"/>
      <w:r>
        <w:rPr>
          <w:rFonts w:ascii="仿宋" w:eastAsia="仿宋" w:hAnsi="仿宋" w:hint="eastAsia"/>
          <w:b/>
          <w:sz w:val="28"/>
          <w:szCs w:val="28"/>
        </w:rPr>
        <w:t>竞买号</w:t>
      </w:r>
      <w:proofErr w:type="gramEnd"/>
      <w:r>
        <w:rPr>
          <w:rFonts w:ascii="仿宋" w:eastAsia="仿宋" w:hAnsi="仿宋" w:hint="eastAsia"/>
          <w:b/>
          <w:sz w:val="28"/>
          <w:szCs w:val="28"/>
        </w:rPr>
        <w:t>信息，但不进行公示。</w:t>
      </w:r>
    </w:p>
    <w:p w:rsidR="006A51B2" w:rsidRDefault="00B24C61">
      <w:pPr>
        <w:spacing w:line="600" w:lineRule="exact"/>
        <w:ind w:firstLineChars="200" w:firstLine="562"/>
        <w:rPr>
          <w:rFonts w:ascii="仿宋" w:eastAsia="仿宋" w:hAnsi="仿宋"/>
          <w:b/>
          <w:sz w:val="28"/>
          <w:szCs w:val="28"/>
        </w:rPr>
      </w:pPr>
      <w:r>
        <w:rPr>
          <w:rFonts w:ascii="仿宋" w:eastAsia="仿宋" w:hAnsi="仿宋" w:hint="eastAsia"/>
          <w:b/>
          <w:sz w:val="28"/>
          <w:szCs w:val="28"/>
        </w:rPr>
        <w:lastRenderedPageBreak/>
        <w:t>5.本次拍卖公告所作的情况说明，仅为竞买人参与竞买提供参考，不能作为竞买人判断、权衡价值的最终依据，竞买人根据自身需求可自行调查、核实。未尽事宜，管理人不承担任何责任。</w:t>
      </w:r>
    </w:p>
    <w:p w:rsidR="006A51B2" w:rsidRDefault="006A51B2">
      <w:pPr>
        <w:spacing w:line="600" w:lineRule="exact"/>
        <w:ind w:firstLineChars="200" w:firstLine="562"/>
        <w:rPr>
          <w:rFonts w:ascii="仿宋" w:eastAsia="仿宋" w:hAnsi="仿宋"/>
          <w:b/>
          <w:sz w:val="28"/>
          <w:szCs w:val="28"/>
        </w:rPr>
      </w:pPr>
    </w:p>
    <w:p w:rsidR="006A51B2" w:rsidRDefault="006A51B2">
      <w:pPr>
        <w:spacing w:line="600" w:lineRule="exact"/>
        <w:ind w:firstLineChars="200" w:firstLine="562"/>
        <w:rPr>
          <w:rFonts w:ascii="仿宋" w:eastAsia="仿宋" w:hAnsi="仿宋"/>
          <w:b/>
          <w:sz w:val="28"/>
          <w:szCs w:val="28"/>
        </w:rPr>
      </w:pP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管理</w:t>
      </w:r>
      <w:proofErr w:type="gramStart"/>
      <w:r>
        <w:rPr>
          <w:rFonts w:ascii="仿宋" w:eastAsia="仿宋" w:hAnsi="仿宋" w:hint="eastAsia"/>
          <w:sz w:val="28"/>
          <w:szCs w:val="28"/>
        </w:rPr>
        <w:t>人咨询</w:t>
      </w:r>
      <w:proofErr w:type="gramEnd"/>
      <w:r>
        <w:rPr>
          <w:rFonts w:ascii="仿宋" w:eastAsia="仿宋" w:hAnsi="仿宋" w:hint="eastAsia"/>
          <w:sz w:val="28"/>
          <w:szCs w:val="28"/>
        </w:rPr>
        <w:t>电话:15836070164</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法院监督电话:0373—7108573</w:t>
      </w:r>
    </w:p>
    <w:p w:rsidR="006A51B2" w:rsidRDefault="00B24C61">
      <w:pPr>
        <w:spacing w:line="600" w:lineRule="exact"/>
        <w:ind w:firstLineChars="200" w:firstLine="560"/>
        <w:rPr>
          <w:rFonts w:ascii="仿宋" w:eastAsia="仿宋" w:hAnsi="仿宋"/>
          <w:sz w:val="28"/>
          <w:szCs w:val="28"/>
        </w:rPr>
      </w:pPr>
      <w:proofErr w:type="gramStart"/>
      <w:r>
        <w:rPr>
          <w:rFonts w:ascii="仿宋" w:eastAsia="仿宋" w:hAnsi="仿宋" w:hint="eastAsia"/>
          <w:sz w:val="28"/>
          <w:szCs w:val="28"/>
        </w:rPr>
        <w:t>润宝技术咨询</w:t>
      </w:r>
      <w:proofErr w:type="gramEnd"/>
      <w:r>
        <w:rPr>
          <w:rFonts w:ascii="仿宋" w:eastAsia="仿宋" w:hAnsi="仿宋" w:hint="eastAsia"/>
          <w:sz w:val="28"/>
          <w:szCs w:val="28"/>
        </w:rPr>
        <w:t>:400-8222870</w:t>
      </w:r>
    </w:p>
    <w:p w:rsidR="006A51B2" w:rsidRDefault="00B24C61">
      <w:pPr>
        <w:spacing w:line="600" w:lineRule="exact"/>
        <w:ind w:firstLineChars="200" w:firstLine="560"/>
        <w:rPr>
          <w:rFonts w:ascii="仿宋" w:eastAsia="仿宋" w:hAnsi="仿宋"/>
          <w:sz w:val="28"/>
          <w:szCs w:val="28"/>
        </w:rPr>
      </w:pPr>
      <w:r>
        <w:rPr>
          <w:rFonts w:ascii="仿宋" w:eastAsia="仿宋" w:hAnsi="仿宋" w:hint="eastAsia"/>
          <w:sz w:val="28"/>
          <w:szCs w:val="28"/>
        </w:rPr>
        <w:t>本公告未尽事宜,请向管理人咨询。</w:t>
      </w:r>
    </w:p>
    <w:p w:rsidR="006A51B2" w:rsidRDefault="006A51B2">
      <w:pPr>
        <w:spacing w:line="600" w:lineRule="exact"/>
        <w:ind w:firstLineChars="200" w:firstLine="560"/>
        <w:rPr>
          <w:rFonts w:ascii="仿宋" w:eastAsia="仿宋" w:hAnsi="仿宋"/>
          <w:sz w:val="28"/>
          <w:szCs w:val="28"/>
        </w:rPr>
      </w:pPr>
    </w:p>
    <w:p w:rsidR="006A51B2" w:rsidRDefault="00B24C61">
      <w:pPr>
        <w:spacing w:line="600" w:lineRule="exact"/>
        <w:ind w:firstLineChars="1450" w:firstLine="4060"/>
        <w:rPr>
          <w:rFonts w:ascii="仿宋" w:eastAsia="仿宋" w:hAnsi="仿宋"/>
          <w:sz w:val="28"/>
          <w:szCs w:val="28"/>
        </w:rPr>
      </w:pPr>
      <w:r>
        <w:rPr>
          <w:rFonts w:ascii="仿宋" w:eastAsia="仿宋" w:hAnsi="仿宋" w:hint="eastAsia"/>
          <w:sz w:val="28"/>
          <w:szCs w:val="28"/>
        </w:rPr>
        <w:t>河南力新重工科技有限公司管理人</w:t>
      </w:r>
    </w:p>
    <w:p w:rsidR="006A51B2" w:rsidRDefault="00B24C61">
      <w:pPr>
        <w:spacing w:line="600" w:lineRule="exact"/>
        <w:ind w:firstLineChars="1450" w:firstLine="4060"/>
        <w:rPr>
          <w:rFonts w:ascii="仿宋" w:eastAsia="仿宋" w:hAnsi="仿宋"/>
          <w:sz w:val="28"/>
          <w:szCs w:val="28"/>
        </w:rPr>
      </w:pPr>
      <w:r>
        <w:rPr>
          <w:rFonts w:ascii="仿宋" w:eastAsia="仿宋" w:hAnsi="仿宋" w:hint="eastAsia"/>
          <w:sz w:val="28"/>
          <w:szCs w:val="28"/>
        </w:rPr>
        <w:t xml:space="preserve">     二〇二〇年八月十</w:t>
      </w:r>
      <w:r w:rsidR="00D410E0">
        <w:rPr>
          <w:rFonts w:ascii="仿宋" w:eastAsia="仿宋" w:hAnsi="仿宋" w:hint="eastAsia"/>
          <w:sz w:val="28"/>
          <w:szCs w:val="28"/>
        </w:rPr>
        <w:t>四</w:t>
      </w:r>
      <w:r>
        <w:rPr>
          <w:rFonts w:ascii="仿宋" w:eastAsia="仿宋" w:hAnsi="仿宋" w:hint="eastAsia"/>
          <w:sz w:val="28"/>
          <w:szCs w:val="28"/>
        </w:rPr>
        <w:t>日</w:t>
      </w:r>
    </w:p>
    <w:bookmarkEnd w:id="0"/>
    <w:p w:rsidR="006A51B2" w:rsidRDefault="006A51B2">
      <w:pPr>
        <w:spacing w:line="600" w:lineRule="exact"/>
        <w:ind w:firstLineChars="200" w:firstLine="560"/>
        <w:rPr>
          <w:rFonts w:ascii="仿宋" w:eastAsia="仿宋" w:hAnsi="仿宋"/>
          <w:sz w:val="28"/>
          <w:szCs w:val="28"/>
        </w:rPr>
      </w:pPr>
    </w:p>
    <w:sectPr w:rsidR="006A51B2">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1FE5" w:rsidRDefault="008F1FE5">
      <w:r>
        <w:separator/>
      </w:r>
    </w:p>
  </w:endnote>
  <w:endnote w:type="continuationSeparator" w:id="0">
    <w:p w:rsidR="008F1FE5" w:rsidRDefault="008F1F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5196945"/>
    </w:sdtPr>
    <w:sdtEndPr/>
    <w:sdtContent>
      <w:p w:rsidR="006A51B2" w:rsidRDefault="00B24C61">
        <w:pPr>
          <w:pStyle w:val="a3"/>
          <w:jc w:val="center"/>
        </w:pPr>
        <w:r>
          <w:fldChar w:fldCharType="begin"/>
        </w:r>
        <w:r>
          <w:instrText>PAGE   \* MERGEFORMAT</w:instrText>
        </w:r>
        <w:r>
          <w:fldChar w:fldCharType="separate"/>
        </w:r>
        <w:r w:rsidR="00D410E0" w:rsidRPr="00D410E0">
          <w:rPr>
            <w:noProof/>
            <w:lang w:val="zh-CN"/>
          </w:rPr>
          <w:t>6</w:t>
        </w:r>
        <w:r>
          <w:fldChar w:fldCharType="end"/>
        </w:r>
      </w:p>
    </w:sdtContent>
  </w:sdt>
  <w:p w:rsidR="006A51B2" w:rsidRDefault="006A51B2">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1FE5" w:rsidRDefault="008F1FE5">
      <w:r>
        <w:separator/>
      </w:r>
    </w:p>
  </w:footnote>
  <w:footnote w:type="continuationSeparator" w:id="0">
    <w:p w:rsidR="008F1FE5" w:rsidRDefault="008F1FE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ABD5968"/>
    <w:multiLevelType w:val="singleLevel"/>
    <w:tmpl w:val="8ABD5968"/>
    <w:lvl w:ilvl="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122F9"/>
    <w:rsid w:val="001149E5"/>
    <w:rsid w:val="0013735B"/>
    <w:rsid w:val="0015794A"/>
    <w:rsid w:val="001746AA"/>
    <w:rsid w:val="001A167A"/>
    <w:rsid w:val="001B730E"/>
    <w:rsid w:val="001E06F1"/>
    <w:rsid w:val="001E2D15"/>
    <w:rsid w:val="00231B1E"/>
    <w:rsid w:val="002F0E1A"/>
    <w:rsid w:val="00342A51"/>
    <w:rsid w:val="003E5850"/>
    <w:rsid w:val="00471C0C"/>
    <w:rsid w:val="006A51B2"/>
    <w:rsid w:val="00723299"/>
    <w:rsid w:val="007A3458"/>
    <w:rsid w:val="008F1FE5"/>
    <w:rsid w:val="00A26551"/>
    <w:rsid w:val="00AA39B4"/>
    <w:rsid w:val="00AC686B"/>
    <w:rsid w:val="00AF66C0"/>
    <w:rsid w:val="00B24C61"/>
    <w:rsid w:val="00B33B1E"/>
    <w:rsid w:val="00B35CD0"/>
    <w:rsid w:val="00B655D4"/>
    <w:rsid w:val="00BF3DF2"/>
    <w:rsid w:val="00C245CD"/>
    <w:rsid w:val="00C52944"/>
    <w:rsid w:val="00C62A71"/>
    <w:rsid w:val="00C65CCA"/>
    <w:rsid w:val="00C86C69"/>
    <w:rsid w:val="00CD39C1"/>
    <w:rsid w:val="00D410E0"/>
    <w:rsid w:val="00DE6D4C"/>
    <w:rsid w:val="00F122F9"/>
    <w:rsid w:val="0B534A79"/>
    <w:rsid w:val="1B9D3C91"/>
    <w:rsid w:val="33752EEF"/>
    <w:rsid w:val="4A0837DC"/>
    <w:rsid w:val="726C1982"/>
    <w:rsid w:val="73442C0B"/>
    <w:rsid w:val="7E8F1CE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100" w:beforeAutospacing="1" w:after="100" w:afterAutospacing="1"/>
      <w:jc w:val="left"/>
    </w:pPr>
    <w:rPr>
      <w:rFonts w:cs="Times New Roman"/>
      <w:kern w:val="0"/>
      <w:sz w:val="24"/>
    </w:rPr>
  </w:style>
  <w:style w:type="character" w:styleId="a6">
    <w:name w:val="Strong"/>
    <w:basedOn w:val="a0"/>
    <w:qFormat/>
    <w:rPr>
      <w:b/>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List Paragraph"/>
    <w:basedOn w:val="a"/>
    <w:uiPriority w:val="34"/>
    <w:qFormat/>
    <w:pPr>
      <w:ind w:firstLineChars="200" w:firstLine="420"/>
    </w:pPr>
  </w:style>
  <w:style w:type="paragraph" w:styleId="a8">
    <w:name w:val="Balloon Text"/>
    <w:basedOn w:val="a"/>
    <w:link w:val="Char1"/>
    <w:uiPriority w:val="99"/>
    <w:semiHidden/>
    <w:unhideWhenUsed/>
    <w:rsid w:val="002F0E1A"/>
    <w:rPr>
      <w:sz w:val="18"/>
      <w:szCs w:val="18"/>
    </w:rPr>
  </w:style>
  <w:style w:type="character" w:customStyle="1" w:styleId="Char1">
    <w:name w:val="批注框文本 Char"/>
    <w:basedOn w:val="a0"/>
    <w:link w:val="a8"/>
    <w:uiPriority w:val="99"/>
    <w:semiHidden/>
    <w:rsid w:val="002F0E1A"/>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2037824-BD2A-455F-9CC9-248754F1EB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1</Pages>
  <Words>448</Words>
  <Characters>2557</Characters>
  <Application>Microsoft Office Word</Application>
  <DocSecurity>0</DocSecurity>
  <Lines>21</Lines>
  <Paragraphs>5</Paragraphs>
  <ScaleCrop>false</ScaleCrop>
  <Company>Microsoft</Company>
  <LinksUpToDate>false</LinksUpToDate>
  <CharactersWithSpaces>3000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13</cp:revision>
  <dcterms:created xsi:type="dcterms:W3CDTF">2019-12-30T09:14:00Z</dcterms:created>
  <dcterms:modified xsi:type="dcterms:W3CDTF">2020-08-14T12:37:00Z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