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6"/>
          <w:szCs w:val="36"/>
        </w:rPr>
      </w:pPr>
      <w:r>
        <w:rPr>
          <w:rFonts w:hint="eastAsia" w:ascii="黑体" w:hAnsi="黑体" w:eastAsia="黑体" w:cs="黑体"/>
          <w:sz w:val="36"/>
          <w:szCs w:val="36"/>
        </w:rPr>
        <w:t>关于提请债务人核查广州天迈通讯设备有限公司第二批债权的通知</w:t>
      </w:r>
    </w:p>
    <w:p>
      <w:r>
        <w:rPr>
          <w:rFonts w:hint="eastAsia"/>
        </w:rPr>
        <w:t xml:space="preserve">                                 </w:t>
      </w:r>
    </w:p>
    <w:p>
      <w:pPr>
        <w:jc w:val="right"/>
        <w:rPr>
          <w:rFonts w:ascii="仿宋" w:hAnsi="仿宋" w:eastAsia="仿宋" w:cs="仿宋"/>
          <w:sz w:val="24"/>
        </w:rPr>
      </w:pPr>
      <w:r>
        <w:rPr>
          <w:rFonts w:hint="eastAsia" w:ascii="仿宋" w:hAnsi="仿宋" w:eastAsia="仿宋" w:cs="仿宋"/>
          <w:sz w:val="24"/>
        </w:rPr>
        <w:t>（2020）天迈破管字第8</w:t>
      </w:r>
      <w:r>
        <w:rPr>
          <w:rFonts w:ascii="仿宋" w:hAnsi="仿宋" w:eastAsia="仿宋" w:cs="仿宋"/>
          <w:sz w:val="24"/>
        </w:rPr>
        <w:t>5</w:t>
      </w:r>
      <w:r>
        <w:rPr>
          <w:rFonts w:hint="eastAsia" w:ascii="仿宋" w:hAnsi="仿宋" w:eastAsia="仿宋" w:cs="仿宋"/>
          <w:sz w:val="24"/>
        </w:rPr>
        <w:t xml:space="preserve">号  </w:t>
      </w:r>
    </w:p>
    <w:p>
      <w:pPr>
        <w:rPr>
          <w:rFonts w:ascii="仿宋" w:hAnsi="仿宋" w:eastAsia="仿宋" w:cs="仿宋"/>
          <w:sz w:val="28"/>
          <w:szCs w:val="28"/>
        </w:rPr>
      </w:pPr>
      <w:r>
        <w:rPr>
          <w:rFonts w:hint="eastAsia" w:ascii="仿宋" w:hAnsi="仿宋" w:eastAsia="仿宋" w:cs="仿宋"/>
          <w:sz w:val="28"/>
          <w:szCs w:val="28"/>
        </w:rPr>
        <w:t>戴荣欣/吴建恒：</w:t>
      </w:r>
    </w:p>
    <w:p>
      <w:pPr>
        <w:ind w:firstLine="560" w:firstLineChars="200"/>
        <w:rPr>
          <w:rFonts w:ascii="仿宋" w:hAnsi="仿宋" w:eastAsia="仿宋" w:cs="仿宋"/>
          <w:sz w:val="28"/>
          <w:szCs w:val="28"/>
        </w:rPr>
      </w:pPr>
      <w:r>
        <w:rPr>
          <w:rFonts w:hint="eastAsia" w:ascii="仿宋" w:hAnsi="仿宋" w:eastAsia="仿宋" w:cs="仿宋"/>
          <w:sz w:val="28"/>
          <w:szCs w:val="28"/>
        </w:rPr>
        <w:t>2020年9月7日，广州市中级人民法院作出（2020）粤01破申339号《民事裁定书》，依法裁定受理湖南高远电池有限公司对广州天迈通讯设备有限公司（以下简称天迈公司或债务人）的破产清算申请，并于同日作出（2020）粤01破248号《指定管理人决定书》，指定广东东方昆仑律师事务所担任广州天迈通讯设备有限公司管理人（以下简称管理人），负责人为余关宝。</w:t>
      </w:r>
    </w:p>
    <w:p>
      <w:pPr>
        <w:ind w:firstLine="560" w:firstLineChars="200"/>
        <w:rPr>
          <w:rFonts w:ascii="仿宋" w:hAnsi="仿宋" w:eastAsia="仿宋" w:cs="仿宋"/>
          <w:sz w:val="28"/>
          <w:szCs w:val="28"/>
        </w:rPr>
      </w:pPr>
      <w:r>
        <w:rPr>
          <w:rFonts w:hint="eastAsia" w:ascii="仿宋" w:hAnsi="仿宋" w:eastAsia="仿宋" w:cs="仿宋"/>
          <w:sz w:val="28"/>
          <w:szCs w:val="28"/>
        </w:rPr>
        <w:t>在第一次债权人会议召开后，中国移动通信集团终端有限公司山东分公司向管理人申报了1笔债权，申报的债权总金额为69,966.18元。经管理人审查，初步确认债权额为人民币65,264.2元，其中57,549元债权性质为普通债权，7,715.20元债权性质为民事惩罚性赔偿金。另，在第一次债权人会议召开后，广州住房公积金管理中心对管理人不予确认其申报的债权的审核结果提出了异议，管理人对其申报的债权进行了复核，复核结果为对广州住房公积金管理中心申报的3,634元债权予以确认，债权性质为职工债权。对于以上债权审核结果，管理人已编制广州天迈通讯设备有限公司债权表（第二批），由于你方为天迈公司的法定代表人/前法定代表人/实际控制人，管理人现将债权表提交你方核查。</w:t>
      </w:r>
    </w:p>
    <w:p>
      <w:pPr>
        <w:ind w:firstLine="560" w:firstLineChars="200"/>
        <w:rPr>
          <w:rFonts w:ascii="仿宋" w:hAnsi="仿宋" w:eastAsia="仿宋" w:cs="仿宋"/>
          <w:sz w:val="28"/>
          <w:szCs w:val="28"/>
        </w:rPr>
      </w:pPr>
      <w:r>
        <w:rPr>
          <w:rFonts w:hint="eastAsia" w:ascii="仿宋" w:hAnsi="仿宋" w:eastAsia="仿宋" w:cs="仿宋"/>
          <w:sz w:val="28"/>
          <w:szCs w:val="28"/>
        </w:rPr>
        <w:t>你方对债权表记载有异议的，可以在收到本核查报告之日起7日内以书面形式向管理人提出异议，异议应该注明异议事项、事实理由、法律依据并附相关证据资料，管理人收到后将复核一次并将结果告知异议人，你方对管理人复核结果不服的，可在债权人会议核查结束后十五日内向广州市中级人民法院提起债权确认的诉讼，逾期不提异议或逾期不起诉的视为无异议。债务人、债权人对债权表记载的债权无异议的，会后管理人将申请人民法院裁定确认。</w:t>
      </w:r>
    </w:p>
    <w:p>
      <w:pPr>
        <w:ind w:firstLine="560" w:firstLineChars="200"/>
        <w:rPr>
          <w:rFonts w:ascii="仿宋" w:hAnsi="仿宋" w:eastAsia="仿宋" w:cs="仿宋"/>
          <w:sz w:val="28"/>
          <w:szCs w:val="28"/>
        </w:rPr>
      </w:pPr>
      <w:r>
        <w:rPr>
          <w:rFonts w:hint="eastAsia" w:ascii="仿宋" w:hAnsi="仿宋" w:eastAsia="仿宋" w:cs="仿宋"/>
          <w:sz w:val="28"/>
          <w:szCs w:val="28"/>
        </w:rPr>
        <w:t>特此通知</w:t>
      </w:r>
    </w:p>
    <w:p>
      <w:pPr>
        <w:ind w:firstLine="560" w:firstLineChars="200"/>
        <w:jc w:val="right"/>
        <w:rPr>
          <w:rFonts w:ascii="仿宋" w:hAnsi="仿宋" w:eastAsia="仿宋" w:cs="仿宋"/>
          <w:sz w:val="28"/>
          <w:szCs w:val="28"/>
        </w:rPr>
      </w:pPr>
      <w:r>
        <w:rPr>
          <w:rFonts w:hint="eastAsia" w:ascii="仿宋" w:hAnsi="仿宋" w:eastAsia="仿宋" w:cs="仿宋"/>
          <w:sz w:val="28"/>
          <w:szCs w:val="28"/>
        </w:rPr>
        <w:t xml:space="preserve"> 广州天迈通讯设备有限公司管理人</w:t>
      </w:r>
    </w:p>
    <w:p>
      <w:pPr>
        <w:ind w:firstLine="560" w:firstLineChars="200"/>
        <w:jc w:val="right"/>
        <w:rPr>
          <w:rFonts w:ascii="仿宋" w:hAnsi="仿宋" w:eastAsia="仿宋" w:cs="仿宋"/>
          <w:sz w:val="28"/>
          <w:szCs w:val="28"/>
        </w:rPr>
      </w:pPr>
      <w:r>
        <w:rPr>
          <w:rFonts w:hint="eastAsia" w:ascii="仿宋" w:hAnsi="仿宋" w:eastAsia="仿宋" w:cs="仿宋"/>
          <w:sz w:val="28"/>
          <w:szCs w:val="28"/>
        </w:rPr>
        <w:t>负责人：余关宝</w:t>
      </w:r>
    </w:p>
    <w:p>
      <w:pPr>
        <w:ind w:firstLine="560" w:firstLineChars="200"/>
        <w:jc w:val="right"/>
        <w:rPr>
          <w:rFonts w:ascii="仿宋" w:hAnsi="仿宋" w:eastAsia="仿宋" w:cs="仿宋"/>
          <w:sz w:val="28"/>
          <w:szCs w:val="28"/>
        </w:rPr>
      </w:pPr>
      <w:r>
        <w:rPr>
          <w:rFonts w:hint="eastAsia" w:ascii="仿宋" w:hAnsi="仿宋" w:eastAsia="仿宋" w:cs="仿宋"/>
          <w:sz w:val="28"/>
          <w:szCs w:val="28"/>
        </w:rPr>
        <w:t>2020年11月2</w:t>
      </w:r>
      <w:r>
        <w:rPr>
          <w:rFonts w:hint="eastAsia" w:ascii="仿宋" w:hAnsi="仿宋" w:eastAsia="仿宋" w:cs="仿宋"/>
          <w:sz w:val="28"/>
          <w:szCs w:val="28"/>
          <w:lang w:val="en-US" w:eastAsia="zh-CN"/>
        </w:rPr>
        <w:t>7</w:t>
      </w:r>
      <w:r>
        <w:rPr>
          <w:rFonts w:hint="eastAsia" w:ascii="仿宋" w:hAnsi="仿宋" w:eastAsia="仿宋" w:cs="仿宋"/>
          <w:sz w:val="28"/>
          <w:szCs w:val="28"/>
        </w:rPr>
        <w:t>日</w:t>
      </w:r>
    </w:p>
    <w:p>
      <w:pPr>
        <w:ind w:firstLine="560" w:firstLineChars="200"/>
        <w:jc w:val="right"/>
        <w:rPr>
          <w:rFonts w:ascii="仿宋" w:hAnsi="仿宋" w:eastAsia="仿宋" w:cs="仿宋"/>
          <w:sz w:val="28"/>
          <w:szCs w:val="28"/>
        </w:rPr>
      </w:pPr>
    </w:p>
    <w:p>
      <w:pPr>
        <w:rPr>
          <w:rFonts w:ascii="仿宋" w:hAnsi="仿宋" w:eastAsia="仿宋" w:cs="仿宋"/>
          <w:sz w:val="24"/>
        </w:rPr>
      </w:pPr>
      <w:r>
        <w:rPr>
          <w:rFonts w:hint="eastAsia" w:ascii="仿宋" w:hAnsi="仿宋" w:eastAsia="仿宋" w:cs="仿宋"/>
          <w:sz w:val="24"/>
        </w:rPr>
        <w:t>附：广州天迈通讯设备有限公司债权表（第二批）、债权核查意见表</w:t>
      </w: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bookmarkStart w:id="0" w:name="_GoBack"/>
      <w:bookmarkEnd w:id="0"/>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jc w:val="center"/>
        <w:rPr>
          <w:rFonts w:ascii="仿宋" w:hAnsi="仿宋" w:eastAsia="仿宋" w:cs="仿宋"/>
          <w:sz w:val="24"/>
        </w:rPr>
      </w:pPr>
      <w:r>
        <w:rPr>
          <w:rFonts w:hint="eastAsia" w:ascii="仿宋" w:hAnsi="仿宋" w:eastAsia="仿宋" w:cs="仿宋"/>
          <w:sz w:val="24"/>
        </w:rPr>
        <w:t>附件一：广州天迈通讯设备有限公司债权表（第二批）</w:t>
      </w:r>
    </w:p>
    <w:p>
      <w:pPr>
        <w:rPr>
          <w:rFonts w:ascii="仿宋" w:hAnsi="仿宋" w:eastAsia="仿宋" w:cs="仿宋"/>
          <w:sz w:val="24"/>
        </w:rPr>
      </w:pPr>
    </w:p>
    <w:tbl>
      <w:tblPr>
        <w:tblStyle w:val="4"/>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6"/>
        <w:gridCol w:w="1873"/>
        <w:gridCol w:w="1890"/>
        <w:gridCol w:w="1062"/>
        <w:gridCol w:w="708"/>
        <w:gridCol w:w="1843"/>
        <w:gridCol w:w="11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color w:val="000000"/>
                <w:kern w:val="0"/>
                <w:szCs w:val="21"/>
              </w:rPr>
            </w:pPr>
            <w:r>
              <w:rPr>
                <w:rFonts w:hint="eastAsia" w:ascii="仿宋" w:hAnsi="仿宋" w:eastAsia="仿宋" w:cs="仿宋"/>
                <w:b/>
                <w:color w:val="000000"/>
                <w:kern w:val="0"/>
                <w:szCs w:val="21"/>
                <w:lang w:bidi="ar"/>
              </w:rPr>
              <w:t>序号</w:t>
            </w:r>
          </w:p>
        </w:tc>
        <w:tc>
          <w:tcPr>
            <w:tcW w:w="1873"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color w:val="000000"/>
                <w:kern w:val="0"/>
                <w:szCs w:val="21"/>
              </w:rPr>
            </w:pPr>
            <w:r>
              <w:rPr>
                <w:rFonts w:hint="eastAsia" w:ascii="仿宋" w:hAnsi="仿宋" w:eastAsia="仿宋" w:cs="仿宋"/>
                <w:b/>
                <w:color w:val="000000"/>
                <w:kern w:val="0"/>
                <w:szCs w:val="21"/>
                <w:lang w:bidi="ar"/>
              </w:rPr>
              <w:t>债权人</w:t>
            </w:r>
          </w:p>
        </w:tc>
        <w:tc>
          <w:tcPr>
            <w:tcW w:w="189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color w:val="000000"/>
                <w:kern w:val="0"/>
                <w:szCs w:val="21"/>
              </w:rPr>
            </w:pPr>
            <w:r>
              <w:rPr>
                <w:rFonts w:hint="eastAsia" w:ascii="仿宋" w:hAnsi="仿宋" w:eastAsia="仿宋" w:cs="仿宋"/>
                <w:b/>
                <w:color w:val="000000"/>
                <w:kern w:val="0"/>
                <w:szCs w:val="21"/>
                <w:lang w:bidi="ar"/>
              </w:rPr>
              <w:t>申报金额</w:t>
            </w:r>
          </w:p>
        </w:tc>
        <w:tc>
          <w:tcPr>
            <w:tcW w:w="1062"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color w:val="000000"/>
                <w:kern w:val="0"/>
                <w:szCs w:val="21"/>
              </w:rPr>
            </w:pPr>
            <w:r>
              <w:rPr>
                <w:rFonts w:hint="eastAsia" w:ascii="仿宋" w:hAnsi="仿宋" w:eastAsia="仿宋" w:cs="仿宋"/>
                <w:b/>
                <w:color w:val="000000"/>
                <w:kern w:val="0"/>
                <w:szCs w:val="21"/>
                <w:lang w:bidi="ar"/>
              </w:rPr>
              <w:t>是否超过诉讼/执行时效</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color w:val="000000"/>
                <w:kern w:val="0"/>
                <w:szCs w:val="21"/>
              </w:rPr>
            </w:pPr>
            <w:r>
              <w:rPr>
                <w:rFonts w:hint="eastAsia" w:ascii="仿宋" w:hAnsi="仿宋" w:eastAsia="仿宋" w:cs="仿宋"/>
                <w:b/>
                <w:color w:val="000000"/>
                <w:kern w:val="0"/>
                <w:szCs w:val="21"/>
                <w:lang w:bidi="ar"/>
              </w:rPr>
              <w:t>有无财产担保</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color w:val="000000"/>
                <w:kern w:val="0"/>
                <w:szCs w:val="21"/>
              </w:rPr>
            </w:pPr>
            <w:r>
              <w:rPr>
                <w:rFonts w:hint="eastAsia" w:ascii="仿宋" w:hAnsi="仿宋" w:eastAsia="仿宋" w:cs="仿宋"/>
                <w:b/>
                <w:color w:val="000000"/>
                <w:kern w:val="0"/>
                <w:szCs w:val="21"/>
                <w:lang w:bidi="ar"/>
              </w:rPr>
              <w:t>审查确认金额</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b/>
                <w:color w:val="000000"/>
                <w:kern w:val="0"/>
                <w:szCs w:val="21"/>
              </w:rPr>
            </w:pPr>
            <w:r>
              <w:rPr>
                <w:rFonts w:hint="eastAsia" w:ascii="仿宋" w:hAnsi="仿宋" w:eastAsia="仿宋" w:cs="仿宋"/>
                <w:b/>
                <w:color w:val="000000"/>
                <w:kern w:val="0"/>
                <w:szCs w:val="21"/>
                <w:lang w:bidi="ar"/>
              </w:rPr>
              <w:t>债权性质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1</w:t>
            </w:r>
          </w:p>
        </w:tc>
        <w:tc>
          <w:tcPr>
            <w:tcW w:w="1873" w:type="dxa"/>
            <w:vMerge w:val="restar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广州住房公积金管理中心</w:t>
            </w:r>
          </w:p>
        </w:tc>
        <w:tc>
          <w:tcPr>
            <w:tcW w:w="1890" w:type="dxa"/>
            <w:vMerge w:val="restar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3,634.00</w:t>
            </w:r>
          </w:p>
        </w:tc>
        <w:tc>
          <w:tcPr>
            <w:tcW w:w="1062"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否</w:t>
            </w:r>
          </w:p>
        </w:tc>
        <w:tc>
          <w:tcPr>
            <w:tcW w:w="708" w:type="dxa"/>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无</w:t>
            </w:r>
          </w:p>
        </w:tc>
        <w:tc>
          <w:tcPr>
            <w:tcW w:w="1843" w:type="dxa"/>
            <w:tcBorders>
              <w:top w:val="single" w:color="auto" w:sz="4" w:space="0"/>
              <w:left w:val="nil"/>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3,634.00</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职工债权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50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2</w:t>
            </w:r>
          </w:p>
        </w:tc>
        <w:tc>
          <w:tcPr>
            <w:tcW w:w="1873" w:type="dxa"/>
            <w:vMerge w:val="restar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中国移动通信集团终端有限公司山东分公司</w:t>
            </w:r>
          </w:p>
        </w:tc>
        <w:tc>
          <w:tcPr>
            <w:tcW w:w="1890" w:type="dxa"/>
            <w:vMerge w:val="restart"/>
            <w:tcBorders>
              <w:top w:val="nil"/>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69,966.18</w:t>
            </w:r>
          </w:p>
        </w:tc>
        <w:tc>
          <w:tcPr>
            <w:tcW w:w="1062"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否</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无</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57,549.00</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普通债权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506" w:type="dxa"/>
            <w:vMerge w:val="continue"/>
            <w:tcBorders>
              <w:top w:val="nil"/>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873" w:type="dxa"/>
            <w:vMerge w:val="continue"/>
            <w:tcBorders>
              <w:top w:val="nil"/>
              <w:left w:val="nil"/>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1890" w:type="dxa"/>
            <w:vMerge w:val="continue"/>
            <w:tcBorders>
              <w:top w:val="nil"/>
              <w:left w:val="nil"/>
              <w:bottom w:val="single" w:color="auto" w:sz="4" w:space="0"/>
              <w:right w:val="single" w:color="auto" w:sz="4" w:space="0"/>
            </w:tcBorders>
            <w:shd w:val="clear" w:color="auto" w:fill="auto"/>
            <w:vAlign w:val="center"/>
          </w:tcPr>
          <w:p>
            <w:pPr>
              <w:jc w:val="center"/>
              <w:rPr>
                <w:rFonts w:ascii="Times New Roman" w:hAnsi="Times New Roman" w:cs="Times New Roman"/>
                <w:sz w:val="20"/>
                <w:szCs w:val="20"/>
              </w:rPr>
            </w:pPr>
          </w:p>
        </w:tc>
        <w:tc>
          <w:tcPr>
            <w:tcW w:w="1062"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否</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无</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7,715.20</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民事惩罚性赔偿金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0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w:t>
            </w:r>
          </w:p>
        </w:tc>
        <w:tc>
          <w:tcPr>
            <w:tcW w:w="1873"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合计</w:t>
            </w:r>
          </w:p>
        </w:tc>
        <w:tc>
          <w:tcPr>
            <w:tcW w:w="1890"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kern w:val="0"/>
                <w:szCs w:val="21"/>
                <w:lang w:bidi="ar"/>
              </w:rPr>
              <w:t>73,600.18</w:t>
            </w:r>
          </w:p>
        </w:tc>
        <w:tc>
          <w:tcPr>
            <w:tcW w:w="1062"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w:t>
            </w:r>
          </w:p>
        </w:tc>
        <w:tc>
          <w:tcPr>
            <w:tcW w:w="1843"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68,898.20</w:t>
            </w:r>
          </w:p>
        </w:tc>
        <w:tc>
          <w:tcPr>
            <w:tcW w:w="1161" w:type="dxa"/>
            <w:tcBorders>
              <w:top w:val="single" w:color="auto" w:sz="4" w:space="0"/>
              <w:left w:val="nil"/>
              <w:bottom w:val="single" w:color="auto" w:sz="4" w:space="0"/>
              <w:right w:val="single" w:color="auto" w:sz="4" w:space="0"/>
            </w:tcBorders>
            <w:shd w:val="clear" w:color="auto" w:fill="auto"/>
            <w:vAlign w:val="center"/>
          </w:tcPr>
          <w:p>
            <w:pPr>
              <w:widowControl/>
              <w:jc w:val="center"/>
              <w:textAlignment w:val="center"/>
              <w:rPr>
                <w:rFonts w:ascii="仿宋" w:hAnsi="仿宋" w:eastAsia="仿宋" w:cs="仿宋"/>
                <w:color w:val="000000"/>
                <w:kern w:val="0"/>
                <w:szCs w:val="21"/>
              </w:rPr>
            </w:pPr>
            <w:r>
              <w:rPr>
                <w:rFonts w:hint="eastAsia" w:ascii="仿宋" w:hAnsi="仿宋" w:eastAsia="仿宋" w:cs="仿宋"/>
                <w:color w:val="000000"/>
                <w:kern w:val="0"/>
                <w:szCs w:val="21"/>
                <w:lang w:bidi="ar"/>
              </w:rPr>
              <w:t>/</w:t>
            </w:r>
          </w:p>
        </w:tc>
      </w:tr>
    </w:tbl>
    <w:p>
      <w:pPr>
        <w:rPr>
          <w:rFonts w:ascii="仿宋" w:hAnsi="仿宋" w:eastAsia="仿宋" w:cs="仿宋"/>
          <w:szCs w:val="21"/>
        </w:rPr>
      </w:pPr>
      <w:r>
        <w:rPr>
          <w:rFonts w:ascii="仿宋" w:hAnsi="仿宋" w:eastAsia="仿宋" w:cs="仿宋"/>
          <w:szCs w:val="21"/>
        </w:rPr>
        <w:t>注释：</w:t>
      </w:r>
    </w:p>
    <w:p>
      <w:pPr>
        <w:numPr>
          <w:ilvl w:val="0"/>
          <w:numId w:val="1"/>
        </w:numPr>
        <w:ind w:firstLine="420" w:firstLineChars="200"/>
        <w:rPr>
          <w:rFonts w:ascii="仿宋" w:hAnsi="仿宋" w:eastAsia="仿宋" w:cs="仿宋"/>
          <w:szCs w:val="21"/>
        </w:rPr>
      </w:pPr>
      <w:r>
        <w:rPr>
          <w:rFonts w:ascii="仿宋" w:hAnsi="仿宋" w:eastAsia="仿宋" w:cs="仿宋"/>
          <w:szCs w:val="21"/>
        </w:rPr>
        <w:t>管理人</w:t>
      </w:r>
      <w:r>
        <w:rPr>
          <w:rFonts w:hint="eastAsia" w:ascii="仿宋" w:hAnsi="仿宋" w:eastAsia="仿宋" w:cs="仿宋"/>
          <w:szCs w:val="21"/>
        </w:rPr>
        <w:t>复审</w:t>
      </w:r>
      <w:r>
        <w:rPr>
          <w:rFonts w:ascii="仿宋" w:hAnsi="仿宋" w:eastAsia="仿宋" w:cs="仿宋"/>
          <w:szCs w:val="21"/>
        </w:rPr>
        <w:t>核定债权人</w:t>
      </w:r>
      <w:r>
        <w:rPr>
          <w:rFonts w:ascii="仿宋" w:hAnsi="仿宋" w:eastAsia="仿宋" w:cs="仿宋"/>
          <w:b/>
          <w:bCs/>
          <w:szCs w:val="21"/>
        </w:rPr>
        <w:t>广州住房公积金管理中心</w:t>
      </w:r>
      <w:r>
        <w:rPr>
          <w:rFonts w:hint="eastAsia" w:ascii="仿宋" w:hAnsi="仿宋" w:eastAsia="仿宋" w:cs="仿宋"/>
          <w:szCs w:val="21"/>
        </w:rPr>
        <w:t>与其申报的债权金额、性质一致。原因为：经与（2015）穗天法执5512号案执行法官确认，该案件的状态为终结本次执行状态，而非结案状态。在该案中，天河区人民法院未执行到任何款项，广州住房公积金管理中心的债权并未受到清偿，故管理人对广州住房公积金管理中心申报的3,634元债权予以确认。根据《全国法院破产审判工作会议纪要》第27条：“企业破产与职工权益保护。破产程序中要依法妥善处理劳动关系，推动完善职工欠薪保障机制，依法保护职工生存权。由第三方垫付的职工债权，原则上按照垫付的职工债权性质进行清偿；由欠薪保障基金垫付的，应按照企业破产法第一百一十三条第一款第二项的顺序清偿。</w:t>
      </w:r>
      <w:r>
        <w:rPr>
          <w:rFonts w:hint="eastAsia" w:ascii="仿宋" w:hAnsi="仿宋" w:eastAsia="仿宋" w:cs="仿宋"/>
          <w:b/>
          <w:bCs/>
          <w:szCs w:val="21"/>
        </w:rPr>
        <w:t>债务人欠缴的住房公积金，按照债务人拖欠的职工工资性质清偿。债权性质为职工债权。</w:t>
      </w:r>
      <w:r>
        <w:rPr>
          <w:rFonts w:hint="eastAsia" w:ascii="仿宋" w:hAnsi="仿宋" w:eastAsia="仿宋" w:cs="仿宋"/>
          <w:szCs w:val="21"/>
        </w:rPr>
        <w:t>”对于该中心申报的债权，管理人经审核确认为职工债权。</w:t>
      </w:r>
    </w:p>
    <w:p>
      <w:pPr>
        <w:numPr>
          <w:ilvl w:val="0"/>
          <w:numId w:val="1"/>
        </w:numPr>
        <w:ind w:firstLine="420" w:firstLineChars="200"/>
        <w:rPr>
          <w:rFonts w:ascii="仿宋" w:hAnsi="仿宋" w:eastAsia="仿宋" w:cs="仿宋"/>
          <w:szCs w:val="21"/>
        </w:rPr>
      </w:pPr>
      <w:r>
        <w:rPr>
          <w:rFonts w:hint="eastAsia" w:ascii="仿宋" w:hAnsi="仿宋" w:eastAsia="仿宋" w:cs="仿宋"/>
          <w:szCs w:val="21"/>
        </w:rPr>
        <w:t>管理人审查核定债权人</w:t>
      </w:r>
      <w:r>
        <w:rPr>
          <w:rFonts w:hint="eastAsia" w:ascii="仿宋" w:hAnsi="仿宋" w:eastAsia="仿宋" w:cs="仿宋"/>
          <w:b/>
          <w:bCs/>
          <w:szCs w:val="21"/>
        </w:rPr>
        <w:t>中国移动通信集团终端有限公司山东分公司（下称“中国移动山东分公司”）</w:t>
      </w:r>
      <w:r>
        <w:rPr>
          <w:rFonts w:hint="eastAsia" w:ascii="仿宋" w:hAnsi="仿宋" w:eastAsia="仿宋" w:cs="仿宋"/>
          <w:szCs w:val="21"/>
        </w:rPr>
        <w:t>的债权金额比其申报的债权额少4,701.98元，债权性质与其申报的债权性质不一致，原因为：原因：1. 迟延履行期间的债务利息计算方式不一致：中国移动山东分公司计息方式为：本金*期贷款基准利率*2*迟延履行期间。依据《最高人民法院关于执行程序中计算迟延履行期间的债务利息适用法律若干问题的解释》，管理人的计息方式为：加倍部分债务利息＝债务人尚未清偿的生效法律文书确定的除一般债务利息之外的金钱债务*日万分之一点七五*迟延履行期；2.对于迟延履行期间的债务利息，根据最高人民法院《关于企业破产法司法解释（三）》第三条，“破产申请受理后，债务人欠缴款项产生的滞纳金，包括债务人未履行生效法律文书应当加倍支付的迟延利息和劳动保险金的滞纳金，债权人作为破产债权申报的，人民法院不予确认。”根据2018年最高人民法院印发《全国法院破产审判工作会议纪要》：“28.破产债权的清偿原则和顺序。对于法律没有明确规定清偿顺序的债权，人民法院可以按照人身损害赔偿债权优先于财产性债权、私法债权优先于公法债权、补偿性债权优先于惩罚性债权的原则合理确定清偿顺序。因债务人侵权行为造成的人身损害赔偿，可以参照企业破产法第一百一十三条第一款第一项规定的顺序清偿，但其中涉及的惩罚性赔偿除外。破产财产依照企业破产法第一百一十三条规定的顺序清偿后仍有剩余的，可依次用于清偿破产受理前产生的民事惩罚性赔偿金、行政罚款、刑事罚金等惩罚性债权。”故管理人将迟延履行期间的债务利息确认为民事惩罚性赔偿金。</w:t>
      </w:r>
    </w:p>
    <w:p>
      <w:pPr>
        <w:rPr>
          <w:rFonts w:ascii="仿宋" w:hAnsi="仿宋" w:eastAsia="仿宋" w:cs="仿宋"/>
          <w:szCs w:val="21"/>
        </w:rPr>
      </w:pPr>
    </w:p>
    <w:p>
      <w:pPr>
        <w:rPr>
          <w:rFonts w:ascii="仿宋" w:hAnsi="仿宋" w:eastAsia="仿宋" w:cs="仿宋"/>
          <w:szCs w:val="21"/>
        </w:rPr>
      </w:pPr>
      <w:r>
        <w:rPr>
          <w:rFonts w:hint="eastAsia" w:ascii="仿宋" w:hAnsi="仿宋" w:eastAsia="仿宋" w:cs="仿宋"/>
          <w:szCs w:val="21"/>
        </w:rPr>
        <w:t>附件二</w:t>
      </w:r>
    </w:p>
    <w:p>
      <w:pPr>
        <w:jc w:val="center"/>
        <w:rPr>
          <w:rFonts w:ascii="仿宋" w:hAnsi="仿宋" w:eastAsia="仿宋" w:cs="仿宋"/>
          <w:sz w:val="24"/>
        </w:rPr>
      </w:pPr>
      <w:r>
        <w:rPr>
          <w:rFonts w:hint="eastAsia" w:ascii="仿宋" w:hAnsi="仿宋" w:eastAsia="仿宋" w:cs="仿宋"/>
          <w:b/>
          <w:sz w:val="32"/>
          <w:szCs w:val="32"/>
          <w:lang w:bidi="ar"/>
        </w:rPr>
        <w:t>广州天迈通讯设备有限公司破产清算案第二次债权人会议债权核查意见表</w:t>
      </w:r>
    </w:p>
    <w:p>
      <w:pPr>
        <w:autoSpaceDE w:val="0"/>
        <w:spacing w:line="500" w:lineRule="exact"/>
        <w:ind w:firstLine="480" w:firstLineChars="200"/>
        <w:rPr>
          <w:rFonts w:ascii="仿宋" w:hAnsi="仿宋" w:eastAsia="仿宋" w:cs="仿宋"/>
          <w:sz w:val="24"/>
        </w:rPr>
      </w:pPr>
      <w:r>
        <w:rPr>
          <w:rFonts w:hint="eastAsia" w:ascii="仿宋" w:hAnsi="仿宋" w:eastAsia="仿宋" w:cs="仿宋"/>
          <w:sz w:val="24"/>
          <w:lang w:bidi="ar"/>
        </w:rPr>
        <w:t>我方已对广州天迈通讯设备有限公司破产清算案《广州天迈通讯设备有限公司债权表（第二批）》进行核查，并知悉《中华人民共和国企业破产法》中关于债权人、债务人对债权表核查权的行使规则，现作出核查意见如下：</w:t>
      </w:r>
    </w:p>
    <w:p>
      <w:pPr>
        <w:autoSpaceDE w:val="0"/>
        <w:spacing w:line="480" w:lineRule="exact"/>
        <w:ind w:firstLine="480" w:firstLineChars="200"/>
        <w:rPr>
          <w:rFonts w:ascii="仿宋" w:hAnsi="仿宋" w:eastAsia="仿宋" w:cs="仿宋"/>
          <w:sz w:val="24"/>
        </w:rPr>
      </w:pPr>
      <w:r>
        <w:rPr>
          <w:rFonts w:hint="eastAsia" w:ascii="仿宋" w:hAnsi="仿宋" w:eastAsia="仿宋" w:cs="仿宋"/>
          <w:sz w:val="24"/>
          <w:lang w:bidi="ar"/>
        </w:rPr>
        <w:t>对《广州天迈通讯设备有限公司债权表（第二批）》记载的债权人名称/姓名、债权金额、债权性质的核查意见为：</w:t>
      </w:r>
      <w:r>
        <w:rPr>
          <w:rFonts w:hint="eastAsia" w:ascii="仿宋" w:hAnsi="仿宋" w:eastAsia="仿宋" w:cs="仿宋"/>
          <w:sz w:val="24"/>
          <w:u w:val="single"/>
          <w:lang w:bidi="ar"/>
        </w:rPr>
        <w:t xml:space="preserve">                                            </w:t>
      </w:r>
      <w:r>
        <w:rPr>
          <w:rFonts w:hint="eastAsia" w:ascii="仿宋" w:hAnsi="仿宋" w:eastAsia="仿宋" w:cs="仿宋"/>
          <w:sz w:val="24"/>
          <w:lang w:bidi="ar"/>
        </w:rPr>
        <w:t xml:space="preserve">                         </w:t>
      </w:r>
    </w:p>
    <w:p>
      <w:pPr>
        <w:autoSpaceDE w:val="0"/>
        <w:spacing w:line="480" w:lineRule="exact"/>
        <w:rPr>
          <w:rFonts w:ascii="仿宋" w:hAnsi="仿宋" w:eastAsia="仿宋" w:cs="仿宋"/>
          <w:sz w:val="24"/>
        </w:rPr>
      </w:pPr>
      <w:r>
        <w:rPr>
          <w:rFonts w:hint="eastAsia" w:ascii="仿宋" w:hAnsi="仿宋" w:eastAsia="仿宋" w:cs="仿宋"/>
          <w:sz w:val="24"/>
          <w:u w:val="single"/>
          <w:lang w:bidi="ar"/>
        </w:rPr>
        <w:t xml:space="preserve">                                                                     </w:t>
      </w:r>
      <w:r>
        <w:rPr>
          <w:rFonts w:hint="eastAsia" w:ascii="仿宋" w:hAnsi="仿宋" w:eastAsia="仿宋" w:cs="仿宋"/>
          <w:sz w:val="24"/>
          <w:lang w:bidi="ar"/>
        </w:rPr>
        <w:t xml:space="preserve">                                 </w:t>
      </w:r>
    </w:p>
    <w:p>
      <w:pPr>
        <w:autoSpaceDE w:val="0"/>
        <w:spacing w:line="480" w:lineRule="exact"/>
        <w:rPr>
          <w:rFonts w:ascii="仿宋" w:hAnsi="仿宋" w:eastAsia="仿宋" w:cs="仿宋"/>
          <w:sz w:val="24"/>
        </w:rPr>
      </w:pPr>
      <w:r>
        <w:rPr>
          <w:rFonts w:hint="eastAsia" w:ascii="仿宋" w:hAnsi="仿宋" w:eastAsia="仿宋" w:cs="仿宋"/>
          <w:sz w:val="24"/>
          <w:lang w:bidi="ar"/>
        </w:rPr>
        <w:t xml:space="preserve">                           </w:t>
      </w:r>
    </w:p>
    <w:p>
      <w:pPr>
        <w:autoSpaceDE w:val="0"/>
        <w:spacing w:line="480" w:lineRule="exact"/>
        <w:jc w:val="center"/>
        <w:rPr>
          <w:rFonts w:ascii="仿宋" w:hAnsi="仿宋" w:eastAsia="仿宋" w:cs="仿宋"/>
          <w:sz w:val="24"/>
        </w:rPr>
      </w:pPr>
      <w:r>
        <w:rPr>
          <w:rFonts w:hint="eastAsia" w:ascii="仿宋" w:hAnsi="仿宋" w:eastAsia="仿宋" w:cs="仿宋"/>
          <w:sz w:val="24"/>
          <w:lang w:bidi="ar"/>
        </w:rPr>
        <w:t xml:space="preserve">             </w:t>
      </w:r>
    </w:p>
    <w:p>
      <w:pPr>
        <w:autoSpaceDE w:val="0"/>
        <w:spacing w:line="480" w:lineRule="exact"/>
        <w:jc w:val="center"/>
        <w:rPr>
          <w:rFonts w:ascii="仿宋" w:hAnsi="仿宋" w:eastAsia="仿宋" w:cs="仿宋"/>
          <w:sz w:val="24"/>
        </w:rPr>
      </w:pPr>
      <w:r>
        <w:rPr>
          <w:rFonts w:hint="eastAsia" w:ascii="仿宋" w:hAnsi="仿宋" w:eastAsia="仿宋" w:cs="仿宋"/>
          <w:sz w:val="24"/>
          <w:lang w:bidi="ar"/>
        </w:rPr>
        <w:t xml:space="preserve">                         债务人全称：广州天迈通讯设备有限公司</w:t>
      </w:r>
    </w:p>
    <w:p>
      <w:pPr>
        <w:autoSpaceDE w:val="0"/>
        <w:spacing w:line="480" w:lineRule="exact"/>
        <w:ind w:firstLine="1440" w:firstLineChars="600"/>
        <w:rPr>
          <w:rFonts w:ascii="仿宋" w:hAnsi="仿宋" w:eastAsia="仿宋" w:cs="仿宋"/>
          <w:sz w:val="24"/>
        </w:rPr>
      </w:pPr>
      <w:r>
        <w:rPr>
          <w:rFonts w:hint="eastAsia" w:ascii="仿宋" w:hAnsi="仿宋" w:eastAsia="仿宋" w:cs="仿宋"/>
          <w:sz w:val="24"/>
          <w:lang w:bidi="ar"/>
        </w:rPr>
        <w:t xml:space="preserve">法定代表人/实际控制人（签章）：                                                        </w:t>
      </w:r>
    </w:p>
    <w:p>
      <w:pPr>
        <w:autoSpaceDE w:val="0"/>
        <w:spacing w:line="480" w:lineRule="exact"/>
        <w:ind w:firstLine="3840" w:firstLineChars="1600"/>
        <w:jc w:val="right"/>
        <w:rPr>
          <w:rFonts w:ascii="仿宋" w:hAnsi="仿宋" w:eastAsia="仿宋" w:cs="仿宋"/>
          <w:sz w:val="24"/>
        </w:rPr>
      </w:pPr>
      <w:r>
        <w:rPr>
          <w:rFonts w:hint="eastAsia" w:ascii="仿宋" w:hAnsi="仿宋" w:eastAsia="仿宋" w:cs="仿宋"/>
          <w:sz w:val="24"/>
          <w:lang w:bidi="ar"/>
        </w:rPr>
        <w:t>日  期：二〇二〇年十一月二十四日</w:t>
      </w:r>
    </w:p>
    <w:p>
      <w:pPr>
        <w:autoSpaceDE w:val="0"/>
        <w:spacing w:line="480" w:lineRule="exact"/>
        <w:ind w:firstLine="3840" w:firstLineChars="1600"/>
        <w:jc w:val="right"/>
        <w:rPr>
          <w:rFonts w:ascii="仿宋" w:hAnsi="仿宋" w:eastAsia="仿宋" w:cs="仿宋"/>
          <w:sz w:val="24"/>
        </w:rPr>
      </w:pPr>
      <w:r>
        <w:rPr>
          <w:rFonts w:hint="eastAsia" w:ascii="仿宋" w:hAnsi="仿宋" w:eastAsia="仿宋" w:cs="仿宋"/>
          <w:sz w:val="24"/>
          <w:lang w:bidi="ar"/>
        </w:rPr>
        <w:t xml:space="preserve"> </w:t>
      </w:r>
    </w:p>
    <w:p>
      <w:pPr>
        <w:autoSpaceDE w:val="0"/>
        <w:spacing w:line="480" w:lineRule="exact"/>
        <w:ind w:firstLine="442" w:firstLineChars="200"/>
        <w:rPr>
          <w:rFonts w:ascii="仿宋" w:hAnsi="仿宋" w:eastAsia="仿宋" w:cs="仿宋"/>
          <w:b/>
          <w:sz w:val="22"/>
          <w:szCs w:val="22"/>
        </w:rPr>
      </w:pPr>
      <w:r>
        <w:rPr>
          <w:rFonts w:hint="eastAsia" w:ascii="仿宋" w:hAnsi="仿宋" w:eastAsia="仿宋" w:cs="仿宋"/>
          <w:b/>
          <w:sz w:val="22"/>
          <w:szCs w:val="22"/>
          <w:lang w:bidi="ar"/>
        </w:rPr>
        <w:t>说明：</w:t>
      </w:r>
    </w:p>
    <w:p>
      <w:pPr>
        <w:autoSpaceDE w:val="0"/>
        <w:spacing w:line="480" w:lineRule="exact"/>
        <w:ind w:firstLine="442" w:firstLineChars="200"/>
        <w:rPr>
          <w:rFonts w:ascii="仿宋" w:hAnsi="仿宋" w:eastAsia="仿宋" w:cs="仿宋"/>
          <w:b/>
          <w:sz w:val="22"/>
          <w:szCs w:val="22"/>
        </w:rPr>
      </w:pPr>
      <w:r>
        <w:rPr>
          <w:rFonts w:hint="eastAsia" w:ascii="仿宋" w:hAnsi="仿宋" w:eastAsia="仿宋" w:cs="仿宋"/>
          <w:b/>
          <w:sz w:val="22"/>
          <w:szCs w:val="22"/>
          <w:lang w:bidi="ar"/>
        </w:rPr>
        <w:t>1.债务人法定代表人/实际控制人须对《广州天迈通讯设备有限公司债权表（第二批）》中债权作出书面核查意见，不作出书面核查意见，均视为无异议。</w:t>
      </w:r>
    </w:p>
    <w:p>
      <w:pPr>
        <w:autoSpaceDE w:val="0"/>
        <w:spacing w:line="480" w:lineRule="exact"/>
        <w:ind w:firstLine="442" w:firstLineChars="200"/>
        <w:rPr>
          <w:rFonts w:ascii="仿宋" w:hAnsi="仿宋" w:eastAsia="仿宋" w:cs="仿宋"/>
          <w:sz w:val="22"/>
          <w:szCs w:val="22"/>
        </w:rPr>
      </w:pPr>
      <w:r>
        <w:rPr>
          <w:rFonts w:hint="eastAsia" w:ascii="仿宋" w:hAnsi="仿宋" w:eastAsia="仿宋" w:cs="仿宋"/>
          <w:b/>
          <w:sz w:val="22"/>
          <w:szCs w:val="22"/>
          <w:lang w:bidi="ar"/>
        </w:rPr>
        <w:t>2.债务人对债权表记载有异议的，可以在收到本核查报告之日起7日内在本《债权核查意见表》中填写对哪户债权人的债权金额或/且债权性质有异议、事实理由、法律依据并与相关证据资料提交管理人（联系方式：广州市天河区天河北路189号中国市长大厦18-20楼，联系人：余关宝，电话:13926177652/39498822），管理人收到后将复核一次并将结果告知债务人，债务人对管理人复核结果不服的，可在本次债权人会议核查结束后十五日内向广州市中级人民法院提起债权确认的诉讼，逾期不提异议或起诉的视为无异议。</w:t>
      </w:r>
    </w:p>
    <w:p>
      <w:pPr>
        <w:rPr>
          <w:rFonts w:ascii="仿宋" w:hAnsi="仿宋" w:eastAsia="仿宋" w:cs="仿宋"/>
          <w:szCs w:val="21"/>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14BF4F"/>
    <w:multiLevelType w:val="singleLevel"/>
    <w:tmpl w:val="7C14BF4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22BE6"/>
    <w:rsid w:val="009C77A1"/>
    <w:rsid w:val="00A36CA0"/>
    <w:rsid w:val="00D86FC4"/>
    <w:rsid w:val="00E2230A"/>
    <w:rsid w:val="00E2615E"/>
    <w:rsid w:val="00E462E3"/>
    <w:rsid w:val="02C25973"/>
    <w:rsid w:val="1561380D"/>
    <w:rsid w:val="15D22BE6"/>
    <w:rsid w:val="175A33A6"/>
    <w:rsid w:val="2C765F57"/>
    <w:rsid w:val="333D1F81"/>
    <w:rsid w:val="36A104C6"/>
    <w:rsid w:val="444F0992"/>
    <w:rsid w:val="58991C3D"/>
    <w:rsid w:val="685D12EB"/>
    <w:rsid w:val="6A484A93"/>
    <w:rsid w:val="7DAC5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451</Words>
  <Characters>2577</Characters>
  <Lines>21</Lines>
  <Paragraphs>6</Paragraphs>
  <TotalTime>81</TotalTime>
  <ScaleCrop>false</ScaleCrop>
  <LinksUpToDate>false</LinksUpToDate>
  <CharactersWithSpaces>3022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2020-07-21T03:57:00Z</dcterms:created>
  <dc:creator>floy</dc:creator>
  <cp:lastModifiedBy>floy</cp:lastModifiedBy>
  <cp:lastPrinted>2020-07-24T03:11:00Z</cp:lastPrinted>
  <dcterms:modified xsi:type="dcterms:W3CDTF">2020-11-27T08:36:44Z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