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both"/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 w:val="0"/>
          <w:bCs/>
          <w:kern w:val="0"/>
          <w:sz w:val="21"/>
          <w:szCs w:val="21"/>
          <w:lang w:eastAsia="zh-CN"/>
        </w:rPr>
        <w:t>附件三</w:t>
      </w:r>
    </w:p>
    <w:p>
      <w:pPr>
        <w:autoSpaceDE w:val="0"/>
        <w:autoSpaceDN w:val="0"/>
        <w:adjustRightInd w:val="0"/>
        <w:jc w:val="center"/>
        <w:rPr>
          <w:rFonts w:asciiTheme="minorEastAsia" w:hAnsiTheme="minorEastAsia" w:eastAsiaTheme="minorEastAsia" w:cstheme="minorEastAsia"/>
          <w:b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36"/>
          <w:szCs w:val="36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Theme="minorEastAsia" w:hAnsiTheme="minorEastAsia" w:eastAsiaTheme="minorEastAsia" w:cstheme="minorEastAsia"/>
          <w:b/>
          <w:bCs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</w:rPr>
        <w:t>东莞市科锐鑫数控机床科技有限公司：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关于东莞市科锐鑫数控机床科技有限公司破产清算一案，依照法律规定，特委托下列受托人为我方代理人：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受托人姓名：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职务：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kern w:val="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工作单位：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电话：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kern w:val="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通讯地址：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 邮编: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代理权限：附注（       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      ）之权限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受托人姓名：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职务：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kern w:val="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工作单位：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电话：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通讯地址：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邮编: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dotted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 w:firstLineChars="200"/>
        <w:jc w:val="left"/>
        <w:textAlignment w:val="auto"/>
        <w:rPr>
          <w:rFonts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代理权限：附注（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             ）之权限 </w:t>
      </w:r>
    </w:p>
    <w:p>
      <w:pPr>
        <w:keepNext w:val="0"/>
        <w:keepLines w:val="0"/>
        <w:pageBreakBefore w:val="0"/>
        <w:widowControl w:val="0"/>
        <w:tabs>
          <w:tab w:val="left" w:pos="6000"/>
          <w:tab w:val="right" w:pos="8787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        </w:t>
      </w:r>
      <w:r>
        <w:rPr>
          <w:rFonts w:asciiTheme="minorEastAsia" w:hAnsiTheme="minorEastAsia" w:eastAsiaTheme="minorEastAsia" w:cstheme="minorEastAsia"/>
          <w:kern w:val="0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kern w:val="0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                          委托人（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签名或盖章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                          法定代表人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负责人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(签名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right"/>
        <w:textAlignment w:val="auto"/>
        <w:rPr>
          <w:rFonts w:asciiTheme="minorEastAsia" w:hAnsiTheme="minorEastAsia" w:eastAsiaTheme="minorEastAsia" w:cstheme="minorEastAsia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年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 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Theme="minorEastAsia" w:hAnsiTheme="minorEastAsia" w:eastAsiaTheme="minorEastAsia" w:cstheme="minorEastAsia"/>
          <w:b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附注：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A、申报债权；B、提出异议；C、承认、放弃或变更请求；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     D、参加债权人会议、进行表决；E、参加债权人委员会会议、进行表决；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720" w:firstLineChars="300"/>
        <w:jc w:val="left"/>
        <w:textAlignment w:val="auto"/>
        <w:rPr>
          <w:rFonts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F、提出申请、诉讼、复议；G、签署并代收相关文件；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720" w:firstLineChars="300"/>
        <w:jc w:val="left"/>
        <w:textAlignment w:val="auto"/>
        <w:rPr>
          <w:rFonts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H、办理债权清偿款领款手续；I、其他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</w:pPr>
    </w:p>
    <w:p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  <w:t>说明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  <w:t>委托人（债权人）是个人的，须债权人本人签名并捺印方为有效；委托人（债权人）是机构的，须债权人的法定代表人/负责人签名并加盖公章方为有效。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0042D"/>
    <w:rsid w:val="6440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2020-11-12T02:48:00Z</dcterms:created>
  <dc:creator>德恒法律顾问</dc:creator>
  <cp:lastModifiedBy>德恒法律顾问</cp:lastModifiedBy>
  <dcterms:modified xsi:type="dcterms:W3CDTF">2020-11-12T02:48:37Z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