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355" w:rsidRPr="002E13D3" w:rsidRDefault="00B15355" w:rsidP="00CE7AA9">
      <w:pPr>
        <w:spacing w:line="360" w:lineRule="auto"/>
        <w:rPr>
          <w:rFonts w:ascii="仿宋" w:eastAsia="仿宋" w:hAnsi="仿宋"/>
          <w:sz w:val="28"/>
          <w:szCs w:val="28"/>
        </w:rPr>
      </w:pPr>
    </w:p>
    <w:p w:rsidR="00214933" w:rsidRDefault="002779DA" w:rsidP="00CE7AA9">
      <w:pPr>
        <w:spacing w:line="360" w:lineRule="auto"/>
        <w:jc w:val="center"/>
        <w:rPr>
          <w:rFonts w:ascii="仿宋" w:eastAsia="仿宋" w:hAnsi="仿宋"/>
          <w:b/>
          <w:sz w:val="44"/>
          <w:szCs w:val="44"/>
        </w:rPr>
      </w:pPr>
      <w:r w:rsidRPr="002E13D3">
        <w:rPr>
          <w:rFonts w:ascii="仿宋" w:eastAsia="仿宋" w:hAnsi="仿宋" w:hint="eastAsia"/>
          <w:b/>
          <w:sz w:val="44"/>
          <w:szCs w:val="44"/>
        </w:rPr>
        <w:t>关于</w:t>
      </w:r>
      <w:r w:rsidR="00214933" w:rsidRPr="00214933">
        <w:rPr>
          <w:rFonts w:ascii="仿宋" w:eastAsia="仿宋" w:hAnsi="仿宋" w:hint="eastAsia"/>
          <w:b/>
          <w:sz w:val="44"/>
          <w:szCs w:val="44"/>
        </w:rPr>
        <w:t>提请债权人会议审查</w:t>
      </w:r>
    </w:p>
    <w:p w:rsidR="00B15355" w:rsidRPr="002E13D3" w:rsidRDefault="00214933" w:rsidP="00CE7AA9">
      <w:pPr>
        <w:spacing w:line="360" w:lineRule="auto"/>
        <w:jc w:val="center"/>
        <w:rPr>
          <w:rFonts w:ascii="仿宋" w:eastAsia="仿宋" w:hAnsi="仿宋"/>
          <w:b/>
          <w:sz w:val="44"/>
          <w:szCs w:val="44"/>
        </w:rPr>
      </w:pPr>
      <w:r>
        <w:rPr>
          <w:rFonts w:ascii="仿宋" w:eastAsia="仿宋" w:hAnsi="仿宋" w:hint="eastAsia"/>
          <w:b/>
          <w:sz w:val="44"/>
          <w:szCs w:val="44"/>
        </w:rPr>
        <w:t>债务人</w:t>
      </w:r>
      <w:r w:rsidR="002779DA" w:rsidRPr="002E13D3">
        <w:rPr>
          <w:rFonts w:ascii="仿宋" w:eastAsia="仿宋" w:hAnsi="仿宋" w:hint="eastAsia"/>
          <w:b/>
          <w:sz w:val="44"/>
          <w:szCs w:val="44"/>
        </w:rPr>
        <w:t>财产管理方案的报告</w:t>
      </w:r>
    </w:p>
    <w:p w:rsidR="00B15355" w:rsidRPr="002E13D3" w:rsidRDefault="00B15355" w:rsidP="00CE7AA9">
      <w:pPr>
        <w:spacing w:line="360" w:lineRule="auto"/>
        <w:rPr>
          <w:rFonts w:ascii="仿宋" w:eastAsia="仿宋" w:hAnsi="仿宋"/>
          <w:sz w:val="28"/>
          <w:szCs w:val="28"/>
        </w:rPr>
      </w:pPr>
    </w:p>
    <w:p w:rsidR="00B15355" w:rsidRPr="002E13D3" w:rsidRDefault="008252CE" w:rsidP="00CE7AA9">
      <w:pPr>
        <w:spacing w:line="360" w:lineRule="auto"/>
        <w:jc w:val="right"/>
        <w:rPr>
          <w:rFonts w:ascii="仿宋" w:eastAsia="仿宋" w:hAnsi="仿宋"/>
          <w:sz w:val="24"/>
        </w:rPr>
      </w:pPr>
      <w:r w:rsidRPr="002E13D3">
        <w:rPr>
          <w:rFonts w:ascii="仿宋" w:eastAsia="仿宋" w:hAnsi="仿宋" w:hint="eastAsia"/>
          <w:sz w:val="24"/>
        </w:rPr>
        <w:t xml:space="preserve">　　（2018）飞驰破管报字第00</w:t>
      </w:r>
      <w:r w:rsidR="0089785B" w:rsidRPr="002E13D3">
        <w:rPr>
          <w:rFonts w:ascii="仿宋" w:eastAsia="仿宋" w:hAnsi="仿宋" w:hint="eastAsia"/>
          <w:sz w:val="24"/>
        </w:rPr>
        <w:t>7</w:t>
      </w:r>
      <w:r w:rsidRPr="002E13D3">
        <w:rPr>
          <w:rFonts w:ascii="仿宋" w:eastAsia="仿宋" w:hAnsi="仿宋" w:hint="eastAsia"/>
          <w:sz w:val="24"/>
        </w:rPr>
        <w:t>号</w:t>
      </w:r>
    </w:p>
    <w:p w:rsidR="00B15355" w:rsidRPr="002E13D3" w:rsidRDefault="002779DA" w:rsidP="00CE7AA9">
      <w:pPr>
        <w:spacing w:line="360" w:lineRule="auto"/>
        <w:rPr>
          <w:rFonts w:ascii="仿宋" w:eastAsia="仿宋" w:hAnsi="仿宋"/>
          <w:b/>
          <w:sz w:val="28"/>
          <w:szCs w:val="28"/>
        </w:rPr>
      </w:pPr>
      <w:r w:rsidRPr="002E13D3">
        <w:rPr>
          <w:rFonts w:ascii="仿宋" w:eastAsia="仿宋" w:hAnsi="仿宋"/>
          <w:b/>
          <w:sz w:val="28"/>
          <w:szCs w:val="28"/>
        </w:rPr>
        <w:t>扬州飞驰动力科技有限公司</w:t>
      </w:r>
      <w:r w:rsidRPr="002E13D3">
        <w:rPr>
          <w:rFonts w:ascii="仿宋" w:eastAsia="仿宋" w:hAnsi="仿宋" w:hint="eastAsia"/>
          <w:b/>
          <w:sz w:val="28"/>
          <w:szCs w:val="28"/>
        </w:rPr>
        <w:t>债权人会议：</w:t>
      </w:r>
    </w:p>
    <w:p w:rsidR="008252CE" w:rsidRPr="002E13D3" w:rsidRDefault="008252CE" w:rsidP="00CE7AA9">
      <w:pPr>
        <w:spacing w:line="360" w:lineRule="auto"/>
        <w:ind w:firstLineChars="200" w:firstLine="560"/>
        <w:rPr>
          <w:rFonts w:ascii="仿宋" w:eastAsia="仿宋" w:hAnsi="仿宋"/>
          <w:sz w:val="28"/>
          <w:szCs w:val="28"/>
        </w:rPr>
      </w:pPr>
      <w:r w:rsidRPr="002E13D3">
        <w:rPr>
          <w:rFonts w:ascii="仿宋" w:eastAsia="仿宋" w:hAnsi="仿宋"/>
          <w:sz w:val="28"/>
          <w:szCs w:val="28"/>
        </w:rPr>
        <w:t>扬州飞驰动力科技有限公司</w:t>
      </w:r>
      <w:r w:rsidRPr="002E13D3">
        <w:rPr>
          <w:rFonts w:ascii="仿宋" w:eastAsia="仿宋" w:hAnsi="仿宋" w:hint="eastAsia"/>
          <w:sz w:val="28"/>
          <w:szCs w:val="28"/>
        </w:rPr>
        <w:t>因资产不足以清偿其全部债务，</w:t>
      </w:r>
      <w:r w:rsidRPr="002E13D3">
        <w:rPr>
          <w:rFonts w:ascii="仿宋" w:eastAsia="仿宋" w:hAnsi="仿宋"/>
          <w:sz w:val="28"/>
          <w:szCs w:val="28"/>
        </w:rPr>
        <w:t>杨桂珠</w:t>
      </w:r>
      <w:r w:rsidRPr="002E13D3">
        <w:rPr>
          <w:rFonts w:ascii="仿宋" w:eastAsia="仿宋" w:hAnsi="仿宋" w:hint="eastAsia"/>
          <w:sz w:val="28"/>
          <w:szCs w:val="28"/>
        </w:rPr>
        <w:t>于</w:t>
      </w:r>
      <w:r w:rsidRPr="002E13D3">
        <w:rPr>
          <w:rFonts w:ascii="仿宋" w:eastAsia="仿宋" w:hAnsi="仿宋"/>
          <w:sz w:val="28"/>
          <w:szCs w:val="28"/>
        </w:rPr>
        <w:t>2018</w:t>
      </w:r>
      <w:r w:rsidRPr="002E13D3">
        <w:rPr>
          <w:rFonts w:ascii="仿宋" w:eastAsia="仿宋" w:hAnsi="仿宋" w:hint="eastAsia"/>
          <w:sz w:val="28"/>
          <w:szCs w:val="28"/>
        </w:rPr>
        <w:t>年</w:t>
      </w:r>
      <w:r w:rsidRPr="002E13D3">
        <w:rPr>
          <w:rFonts w:ascii="仿宋" w:eastAsia="仿宋" w:hAnsi="仿宋"/>
          <w:sz w:val="28"/>
          <w:szCs w:val="28"/>
        </w:rPr>
        <w:t>2月23</w:t>
      </w:r>
      <w:r w:rsidRPr="002E13D3">
        <w:rPr>
          <w:rFonts w:ascii="仿宋" w:eastAsia="仿宋" w:hAnsi="仿宋" w:hint="eastAsia"/>
          <w:sz w:val="28"/>
          <w:szCs w:val="28"/>
        </w:rPr>
        <w:t>向</w:t>
      </w:r>
      <w:r w:rsidRPr="002E13D3">
        <w:rPr>
          <w:rFonts w:ascii="仿宋" w:eastAsia="仿宋" w:hAnsi="仿宋"/>
          <w:sz w:val="28"/>
          <w:szCs w:val="28"/>
        </w:rPr>
        <w:t>扬州市广陵区人民法院</w:t>
      </w:r>
      <w:r w:rsidRPr="002E13D3">
        <w:rPr>
          <w:rFonts w:ascii="仿宋" w:eastAsia="仿宋" w:hAnsi="仿宋" w:hint="eastAsia"/>
          <w:sz w:val="28"/>
          <w:szCs w:val="28"/>
        </w:rPr>
        <w:t>提出对</w:t>
      </w:r>
      <w:r w:rsidRPr="002E13D3">
        <w:rPr>
          <w:rFonts w:ascii="仿宋" w:eastAsia="仿宋" w:hAnsi="仿宋"/>
          <w:sz w:val="28"/>
          <w:szCs w:val="28"/>
        </w:rPr>
        <w:t>扬州飞驰动力科技有限公司</w:t>
      </w:r>
      <w:r w:rsidRPr="002E13D3">
        <w:rPr>
          <w:rFonts w:ascii="仿宋" w:eastAsia="仿宋" w:hAnsi="仿宋" w:hint="eastAsia"/>
          <w:sz w:val="28"/>
          <w:szCs w:val="28"/>
        </w:rPr>
        <w:t>进行破产清算的申请。</w:t>
      </w:r>
    </w:p>
    <w:p w:rsidR="008252CE" w:rsidRPr="002E13D3" w:rsidRDefault="008252CE" w:rsidP="00CE7AA9">
      <w:pPr>
        <w:spacing w:line="360" w:lineRule="auto"/>
        <w:ind w:firstLineChars="200" w:firstLine="560"/>
        <w:rPr>
          <w:rFonts w:ascii="仿宋" w:eastAsia="仿宋" w:hAnsi="仿宋"/>
          <w:sz w:val="28"/>
          <w:szCs w:val="28"/>
        </w:rPr>
      </w:pPr>
      <w:r w:rsidRPr="002E13D3">
        <w:rPr>
          <w:rFonts w:ascii="仿宋" w:eastAsia="仿宋" w:hAnsi="仿宋"/>
          <w:sz w:val="28"/>
          <w:szCs w:val="28"/>
        </w:rPr>
        <w:t>扬州市广陵区人民法院</w:t>
      </w:r>
      <w:r w:rsidRPr="002E13D3">
        <w:rPr>
          <w:rFonts w:ascii="仿宋" w:eastAsia="仿宋" w:hAnsi="仿宋" w:hint="eastAsia"/>
          <w:sz w:val="28"/>
          <w:szCs w:val="28"/>
        </w:rPr>
        <w:t>于</w:t>
      </w:r>
      <w:r w:rsidRPr="002E13D3">
        <w:rPr>
          <w:rFonts w:ascii="仿宋" w:eastAsia="仿宋" w:hAnsi="仿宋"/>
          <w:sz w:val="28"/>
          <w:szCs w:val="28"/>
        </w:rPr>
        <w:t>2018</w:t>
      </w:r>
      <w:r w:rsidRPr="002E13D3">
        <w:rPr>
          <w:rFonts w:ascii="仿宋" w:eastAsia="仿宋" w:hAnsi="仿宋" w:hint="eastAsia"/>
          <w:sz w:val="28"/>
          <w:szCs w:val="28"/>
        </w:rPr>
        <w:t>年</w:t>
      </w:r>
      <w:r w:rsidRPr="002E13D3">
        <w:rPr>
          <w:rFonts w:ascii="仿宋" w:eastAsia="仿宋" w:hAnsi="仿宋"/>
          <w:sz w:val="28"/>
          <w:szCs w:val="28"/>
        </w:rPr>
        <w:t>3月23日</w:t>
      </w:r>
      <w:r w:rsidRPr="002E13D3">
        <w:rPr>
          <w:rFonts w:ascii="仿宋" w:eastAsia="仿宋" w:hAnsi="仿宋" w:hint="eastAsia"/>
          <w:sz w:val="28"/>
          <w:szCs w:val="28"/>
        </w:rPr>
        <w:t>作出</w:t>
      </w:r>
      <w:r w:rsidRPr="002E13D3">
        <w:rPr>
          <w:rFonts w:ascii="仿宋" w:eastAsia="仿宋" w:hAnsi="仿宋"/>
          <w:sz w:val="28"/>
          <w:szCs w:val="28"/>
        </w:rPr>
        <w:t>（2018）苏1002破1号</w:t>
      </w:r>
      <w:r w:rsidRPr="002E13D3">
        <w:rPr>
          <w:rFonts w:ascii="仿宋" w:eastAsia="仿宋" w:hAnsi="仿宋" w:hint="eastAsia"/>
          <w:sz w:val="28"/>
          <w:szCs w:val="28"/>
        </w:rPr>
        <w:t>民事裁定书，裁定受理</w:t>
      </w:r>
      <w:r w:rsidRPr="002E13D3">
        <w:rPr>
          <w:rFonts w:ascii="仿宋" w:eastAsia="仿宋" w:hAnsi="仿宋"/>
          <w:sz w:val="28"/>
          <w:szCs w:val="28"/>
        </w:rPr>
        <w:t>扬州飞驰动力科技有限公司</w:t>
      </w:r>
      <w:r w:rsidRPr="002E13D3">
        <w:rPr>
          <w:rFonts w:ascii="仿宋" w:eastAsia="仿宋" w:hAnsi="仿宋" w:hint="eastAsia"/>
          <w:sz w:val="28"/>
          <w:szCs w:val="28"/>
        </w:rPr>
        <w:t>破产清算，并于</w:t>
      </w:r>
      <w:r w:rsidRPr="002E13D3">
        <w:rPr>
          <w:rFonts w:ascii="仿宋" w:eastAsia="仿宋" w:hAnsi="仿宋"/>
          <w:sz w:val="28"/>
          <w:szCs w:val="28"/>
        </w:rPr>
        <w:t>2018</w:t>
      </w:r>
      <w:r w:rsidRPr="002E13D3">
        <w:rPr>
          <w:rFonts w:ascii="仿宋" w:eastAsia="仿宋" w:hAnsi="仿宋" w:hint="eastAsia"/>
          <w:sz w:val="28"/>
          <w:szCs w:val="28"/>
        </w:rPr>
        <w:t>年</w:t>
      </w:r>
      <w:r w:rsidRPr="002E13D3">
        <w:rPr>
          <w:rFonts w:ascii="仿宋" w:eastAsia="仿宋" w:hAnsi="仿宋"/>
          <w:sz w:val="28"/>
          <w:szCs w:val="28"/>
        </w:rPr>
        <w:t>4月18日</w:t>
      </w:r>
      <w:r w:rsidRPr="002E13D3">
        <w:rPr>
          <w:rFonts w:ascii="仿宋" w:eastAsia="仿宋" w:hAnsi="仿宋" w:hint="eastAsia"/>
          <w:sz w:val="28"/>
          <w:szCs w:val="28"/>
        </w:rPr>
        <w:t>作出</w:t>
      </w:r>
      <w:r w:rsidRPr="002E13D3">
        <w:rPr>
          <w:rFonts w:ascii="仿宋" w:eastAsia="仿宋" w:hAnsi="仿宋"/>
          <w:sz w:val="28"/>
          <w:szCs w:val="28"/>
        </w:rPr>
        <w:t>（2018）苏1002破1号</w:t>
      </w:r>
      <w:r w:rsidRPr="002E13D3">
        <w:rPr>
          <w:rFonts w:ascii="仿宋" w:eastAsia="仿宋" w:hAnsi="仿宋" w:hint="eastAsia"/>
          <w:sz w:val="28"/>
          <w:szCs w:val="28"/>
        </w:rPr>
        <w:t>决定书，指定江苏理华律师事务所担任管理人。</w:t>
      </w:r>
    </w:p>
    <w:p w:rsidR="00B153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本管理人接受指定后，于</w:t>
      </w:r>
      <w:r w:rsidR="008252CE" w:rsidRPr="002E13D3">
        <w:rPr>
          <w:rFonts w:ascii="仿宋" w:eastAsia="仿宋" w:hAnsi="仿宋" w:hint="eastAsia"/>
          <w:sz w:val="28"/>
          <w:szCs w:val="28"/>
        </w:rPr>
        <w:t>2018</w:t>
      </w:r>
      <w:r w:rsidRPr="002E13D3">
        <w:rPr>
          <w:rFonts w:ascii="仿宋" w:eastAsia="仿宋" w:hAnsi="仿宋" w:hint="eastAsia"/>
          <w:sz w:val="28"/>
          <w:szCs w:val="28"/>
        </w:rPr>
        <w:t>年</w:t>
      </w:r>
      <w:r w:rsidR="008252CE" w:rsidRPr="002E13D3">
        <w:rPr>
          <w:rFonts w:ascii="仿宋" w:eastAsia="仿宋" w:hAnsi="仿宋" w:hint="eastAsia"/>
          <w:sz w:val="28"/>
          <w:szCs w:val="28"/>
        </w:rPr>
        <w:t>7</w:t>
      </w:r>
      <w:r w:rsidRPr="002E13D3">
        <w:rPr>
          <w:rFonts w:ascii="仿宋" w:eastAsia="仿宋" w:hAnsi="仿宋" w:hint="eastAsia"/>
          <w:sz w:val="28"/>
          <w:szCs w:val="28"/>
        </w:rPr>
        <w:t>月</w:t>
      </w:r>
      <w:r w:rsidR="008252CE" w:rsidRPr="002E13D3">
        <w:rPr>
          <w:rFonts w:ascii="仿宋" w:eastAsia="仿宋" w:hAnsi="仿宋" w:hint="eastAsia"/>
          <w:sz w:val="28"/>
          <w:szCs w:val="28"/>
        </w:rPr>
        <w:t>3</w:t>
      </w:r>
      <w:r w:rsidRPr="002E13D3">
        <w:rPr>
          <w:rFonts w:ascii="仿宋" w:eastAsia="仿宋" w:hAnsi="仿宋" w:hint="eastAsia"/>
          <w:sz w:val="28"/>
          <w:szCs w:val="28"/>
        </w:rPr>
        <w:t>日</w:t>
      </w:r>
      <w:r w:rsidR="004E571A" w:rsidRPr="002E13D3">
        <w:rPr>
          <w:rFonts w:ascii="仿宋" w:eastAsia="仿宋" w:hAnsi="仿宋" w:hint="eastAsia"/>
          <w:sz w:val="28"/>
          <w:szCs w:val="28"/>
        </w:rPr>
        <w:t>基本完成</w:t>
      </w:r>
      <w:r w:rsidRPr="002E13D3">
        <w:rPr>
          <w:rFonts w:ascii="仿宋" w:eastAsia="仿宋" w:hAnsi="仿宋" w:hint="eastAsia"/>
          <w:sz w:val="28"/>
          <w:szCs w:val="28"/>
        </w:rPr>
        <w:t>债务人财产</w:t>
      </w:r>
      <w:r w:rsidR="004E571A" w:rsidRPr="002E13D3">
        <w:rPr>
          <w:rFonts w:ascii="仿宋" w:eastAsia="仿宋" w:hAnsi="仿宋" w:hint="eastAsia"/>
          <w:sz w:val="28"/>
          <w:szCs w:val="28"/>
        </w:rPr>
        <w:t>接管工作</w:t>
      </w:r>
      <w:r w:rsidRPr="002E13D3">
        <w:rPr>
          <w:rFonts w:ascii="仿宋" w:eastAsia="仿宋" w:hAnsi="仿宋" w:hint="eastAsia"/>
          <w:sz w:val="28"/>
          <w:szCs w:val="28"/>
        </w:rPr>
        <w:t>，现提交《债务人财产管理方案》供债权人会议审议。</w:t>
      </w:r>
    </w:p>
    <w:p w:rsidR="00B15355" w:rsidRPr="002E13D3" w:rsidRDefault="002779DA" w:rsidP="00CE7AA9">
      <w:pPr>
        <w:spacing w:line="360" w:lineRule="auto"/>
        <w:ind w:firstLineChars="200" w:firstLine="562"/>
        <w:rPr>
          <w:rFonts w:ascii="仿宋" w:eastAsia="仿宋" w:hAnsi="仿宋"/>
          <w:b/>
          <w:sz w:val="28"/>
          <w:szCs w:val="28"/>
        </w:rPr>
      </w:pPr>
      <w:r w:rsidRPr="002E13D3">
        <w:rPr>
          <w:rFonts w:ascii="仿宋" w:eastAsia="仿宋" w:hAnsi="仿宋" w:hint="eastAsia"/>
          <w:b/>
          <w:sz w:val="28"/>
          <w:szCs w:val="28"/>
        </w:rPr>
        <w:t>一、债务人财产的接管</w:t>
      </w:r>
    </w:p>
    <w:p w:rsidR="004E571A"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（一）接管的具体步骤</w:t>
      </w:r>
    </w:p>
    <w:p w:rsidR="004E571A" w:rsidRPr="002E13D3" w:rsidRDefault="004E571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接受扬州市广陵区人民法院指定后，管理人</w:t>
      </w:r>
      <w:r w:rsidRPr="002E13D3">
        <w:rPr>
          <w:rFonts w:ascii="仿宋" w:eastAsia="仿宋" w:hAnsi="仿宋"/>
          <w:sz w:val="28"/>
          <w:szCs w:val="28"/>
        </w:rPr>
        <w:t>于</w:t>
      </w:r>
      <w:r w:rsidRPr="002E13D3">
        <w:rPr>
          <w:rFonts w:ascii="仿宋" w:eastAsia="仿宋" w:hAnsi="仿宋" w:hint="eastAsia"/>
          <w:sz w:val="28"/>
          <w:szCs w:val="28"/>
        </w:rPr>
        <w:t>2018年5月7日</w:t>
      </w:r>
      <w:r w:rsidRPr="002E13D3">
        <w:rPr>
          <w:rFonts w:ascii="仿宋" w:eastAsia="仿宋" w:hAnsi="仿宋"/>
          <w:sz w:val="28"/>
          <w:szCs w:val="28"/>
        </w:rPr>
        <w:t>依法刻制了破产管理人印章</w:t>
      </w:r>
      <w:r w:rsidRPr="002E13D3">
        <w:rPr>
          <w:rFonts w:ascii="仿宋" w:eastAsia="仿宋" w:hAnsi="仿宋" w:hint="eastAsia"/>
          <w:sz w:val="28"/>
          <w:szCs w:val="28"/>
        </w:rPr>
        <w:t>，</w:t>
      </w:r>
      <w:r w:rsidRPr="002E13D3">
        <w:rPr>
          <w:rFonts w:ascii="仿宋" w:eastAsia="仿宋" w:hAnsi="仿宋"/>
          <w:sz w:val="28"/>
          <w:szCs w:val="28"/>
        </w:rPr>
        <w:t>并</w:t>
      </w:r>
      <w:r w:rsidRPr="002E13D3">
        <w:rPr>
          <w:rFonts w:ascii="仿宋" w:eastAsia="仿宋" w:hAnsi="仿宋" w:hint="eastAsia"/>
          <w:sz w:val="28"/>
          <w:szCs w:val="28"/>
        </w:rPr>
        <w:t>迅速制定了《扬州飞驰动力科技有限公司管理人接管工作方案》，全面展开对飞驰</w:t>
      </w:r>
      <w:r w:rsidRPr="002E13D3">
        <w:rPr>
          <w:rFonts w:ascii="仿宋" w:eastAsia="仿宋" w:hAnsi="仿宋"/>
          <w:sz w:val="28"/>
          <w:szCs w:val="28"/>
        </w:rPr>
        <w:t>公司</w:t>
      </w:r>
      <w:r w:rsidRPr="002E13D3">
        <w:rPr>
          <w:rFonts w:ascii="仿宋" w:eastAsia="仿宋" w:hAnsi="仿宋" w:hint="eastAsia"/>
          <w:sz w:val="28"/>
          <w:szCs w:val="28"/>
        </w:rPr>
        <w:t>的接管工作。管理人先后约谈债务人法定代表人陈荣源及股东王璘，依据谈话内容并结合</w:t>
      </w:r>
      <w:r w:rsidRPr="002E13D3">
        <w:rPr>
          <w:rFonts w:ascii="仿宋" w:eastAsia="仿宋" w:hAnsi="仿宋"/>
          <w:sz w:val="28"/>
          <w:szCs w:val="28"/>
        </w:rPr>
        <w:t>法院</w:t>
      </w:r>
      <w:r w:rsidRPr="002E13D3">
        <w:rPr>
          <w:rFonts w:ascii="仿宋" w:eastAsia="仿宋" w:hAnsi="仿宋" w:hint="eastAsia"/>
          <w:sz w:val="28"/>
          <w:szCs w:val="28"/>
        </w:rPr>
        <w:t>、不动产登记中心</w:t>
      </w:r>
      <w:r w:rsidRPr="002E13D3">
        <w:rPr>
          <w:rFonts w:ascii="仿宋" w:eastAsia="仿宋" w:hAnsi="仿宋"/>
          <w:sz w:val="28"/>
          <w:szCs w:val="28"/>
        </w:rPr>
        <w:t>、</w:t>
      </w:r>
      <w:r w:rsidRPr="002E13D3">
        <w:rPr>
          <w:rFonts w:ascii="仿宋" w:eastAsia="仿宋" w:hAnsi="仿宋" w:hint="eastAsia"/>
          <w:sz w:val="28"/>
          <w:szCs w:val="28"/>
        </w:rPr>
        <w:t>市场监督</w:t>
      </w:r>
      <w:r w:rsidRPr="002E13D3">
        <w:rPr>
          <w:rFonts w:ascii="仿宋" w:eastAsia="仿宋" w:hAnsi="仿宋"/>
          <w:sz w:val="28"/>
          <w:szCs w:val="28"/>
        </w:rPr>
        <w:t>管理局、公安局</w:t>
      </w:r>
      <w:r w:rsidRPr="002E13D3">
        <w:rPr>
          <w:rFonts w:ascii="仿宋" w:eastAsia="仿宋" w:hAnsi="仿宋" w:hint="eastAsia"/>
          <w:sz w:val="28"/>
          <w:szCs w:val="28"/>
        </w:rPr>
        <w:t>、</w:t>
      </w:r>
      <w:r w:rsidRPr="002E13D3">
        <w:rPr>
          <w:rFonts w:ascii="仿宋" w:eastAsia="仿宋" w:hAnsi="仿宋"/>
          <w:sz w:val="28"/>
          <w:szCs w:val="28"/>
        </w:rPr>
        <w:t>车管所等</w:t>
      </w:r>
      <w:r w:rsidR="008F5C1A">
        <w:rPr>
          <w:rFonts w:ascii="仿宋" w:eastAsia="仿宋" w:hAnsi="仿宋" w:hint="eastAsia"/>
          <w:sz w:val="28"/>
          <w:szCs w:val="28"/>
        </w:rPr>
        <w:t>相关</w:t>
      </w:r>
      <w:r w:rsidRPr="002E13D3">
        <w:rPr>
          <w:rFonts w:ascii="仿宋" w:eastAsia="仿宋" w:hAnsi="仿宋"/>
          <w:sz w:val="28"/>
          <w:szCs w:val="28"/>
        </w:rPr>
        <w:lastRenderedPageBreak/>
        <w:t>部门调查结果</w:t>
      </w:r>
      <w:r w:rsidRPr="002E13D3">
        <w:rPr>
          <w:rFonts w:ascii="仿宋" w:eastAsia="仿宋" w:hAnsi="仿宋" w:hint="eastAsia"/>
          <w:sz w:val="28"/>
          <w:szCs w:val="28"/>
        </w:rPr>
        <w:t>，认真履行债务人各类现有财产的调查、接管工作。</w:t>
      </w:r>
    </w:p>
    <w:p w:rsidR="00B153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（二）接管的债务人财产</w:t>
      </w:r>
    </w:p>
    <w:p w:rsidR="00154849" w:rsidRPr="002E13D3" w:rsidRDefault="00154849"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1</w:t>
      </w:r>
      <w:r w:rsidR="002779DA" w:rsidRPr="002E13D3">
        <w:rPr>
          <w:rFonts w:ascii="仿宋" w:eastAsia="仿宋" w:hAnsi="仿宋" w:hint="eastAsia"/>
          <w:sz w:val="28"/>
          <w:szCs w:val="28"/>
        </w:rPr>
        <w:t>、</w:t>
      </w:r>
      <w:r w:rsidRPr="002E13D3">
        <w:rPr>
          <w:rFonts w:ascii="仿宋" w:eastAsia="仿宋" w:hAnsi="仿宋"/>
          <w:sz w:val="28"/>
          <w:szCs w:val="28"/>
        </w:rPr>
        <w:t>债务人涉诉</w:t>
      </w:r>
      <w:r w:rsidR="002779DA" w:rsidRPr="002E13D3">
        <w:rPr>
          <w:rFonts w:ascii="仿宋" w:eastAsia="仿宋" w:hAnsi="仿宋"/>
          <w:sz w:val="28"/>
          <w:szCs w:val="28"/>
        </w:rPr>
        <w:t>案件的材料</w:t>
      </w:r>
    </w:p>
    <w:p w:rsidR="00154849" w:rsidRPr="002E13D3" w:rsidRDefault="00154849"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由于债务人涉诉材料保管不当，无法向管理人移交相关材料，管理人采取</w:t>
      </w:r>
      <w:r w:rsidR="00E31510" w:rsidRPr="002E13D3">
        <w:rPr>
          <w:rFonts w:ascii="仿宋" w:eastAsia="仿宋" w:hAnsi="仿宋" w:hint="eastAsia"/>
          <w:sz w:val="28"/>
          <w:szCs w:val="28"/>
        </w:rPr>
        <w:t>在</w:t>
      </w:r>
      <w:r w:rsidRPr="002E13D3">
        <w:rPr>
          <w:rFonts w:ascii="仿宋" w:eastAsia="仿宋" w:hAnsi="仿宋" w:hint="eastAsia"/>
          <w:sz w:val="28"/>
          <w:szCs w:val="28"/>
        </w:rPr>
        <w:t>中国裁判文书网</w:t>
      </w:r>
      <w:r w:rsidR="00E31510" w:rsidRPr="002E13D3">
        <w:rPr>
          <w:rFonts w:ascii="仿宋" w:eastAsia="仿宋" w:hAnsi="仿宋" w:hint="eastAsia"/>
          <w:sz w:val="28"/>
          <w:szCs w:val="28"/>
        </w:rPr>
        <w:t>进行文书查询</w:t>
      </w:r>
      <w:r w:rsidRPr="002E13D3">
        <w:rPr>
          <w:rFonts w:ascii="仿宋" w:eastAsia="仿宋" w:hAnsi="仿宋" w:hint="eastAsia"/>
          <w:sz w:val="28"/>
          <w:szCs w:val="28"/>
        </w:rPr>
        <w:t>、</w:t>
      </w:r>
      <w:r w:rsidR="00E31510" w:rsidRPr="002E13D3">
        <w:rPr>
          <w:rFonts w:ascii="仿宋" w:eastAsia="仿宋" w:hAnsi="仿宋" w:hint="eastAsia"/>
          <w:sz w:val="28"/>
          <w:szCs w:val="28"/>
        </w:rPr>
        <w:t>至</w:t>
      </w:r>
      <w:r w:rsidRPr="002E13D3">
        <w:rPr>
          <w:rFonts w:ascii="仿宋" w:eastAsia="仿宋" w:hAnsi="仿宋" w:hint="eastAsia"/>
          <w:sz w:val="28"/>
          <w:szCs w:val="28"/>
        </w:rPr>
        <w:t>法院等相关部门</w:t>
      </w:r>
      <w:r w:rsidR="00E31510" w:rsidRPr="002E13D3">
        <w:rPr>
          <w:rFonts w:ascii="仿宋" w:eastAsia="仿宋" w:hAnsi="仿宋" w:hint="eastAsia"/>
          <w:sz w:val="28"/>
          <w:szCs w:val="28"/>
        </w:rPr>
        <w:t>进行</w:t>
      </w:r>
      <w:r w:rsidRPr="002E13D3">
        <w:rPr>
          <w:rFonts w:ascii="仿宋" w:eastAsia="仿宋" w:hAnsi="仿宋" w:hint="eastAsia"/>
          <w:sz w:val="28"/>
          <w:szCs w:val="28"/>
        </w:rPr>
        <w:t>调阅档案等方式，获取相关信息，共搜集有关债务人涉诉、涉执信息共计99件，同时制作《扬州飞驰动力科技有限公司涉诉明细》表格，</w:t>
      </w:r>
      <w:r w:rsidR="00E31510" w:rsidRPr="002E13D3">
        <w:rPr>
          <w:rFonts w:ascii="仿宋" w:eastAsia="仿宋" w:hAnsi="仿宋" w:hint="eastAsia"/>
          <w:sz w:val="28"/>
          <w:szCs w:val="28"/>
        </w:rPr>
        <w:t>以便</w:t>
      </w:r>
      <w:r w:rsidRPr="002E13D3">
        <w:rPr>
          <w:rFonts w:ascii="仿宋" w:eastAsia="仿宋" w:hAnsi="仿宋" w:hint="eastAsia"/>
          <w:sz w:val="28"/>
          <w:szCs w:val="28"/>
        </w:rPr>
        <w:t>针对确定未能清偿完毕的债权人发出债权申报通知</w:t>
      </w:r>
      <w:r w:rsidR="00E31510" w:rsidRPr="002E13D3">
        <w:rPr>
          <w:rFonts w:ascii="仿宋" w:eastAsia="仿宋" w:hAnsi="仿宋" w:hint="eastAsia"/>
          <w:sz w:val="28"/>
          <w:szCs w:val="28"/>
        </w:rPr>
        <w:t>。</w:t>
      </w:r>
    </w:p>
    <w:p w:rsidR="00B15355"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2</w:t>
      </w:r>
      <w:r w:rsidR="002779DA" w:rsidRPr="002E13D3">
        <w:rPr>
          <w:rFonts w:ascii="仿宋" w:eastAsia="仿宋" w:hAnsi="仿宋" w:hint="eastAsia"/>
          <w:sz w:val="28"/>
          <w:szCs w:val="28"/>
        </w:rPr>
        <w:t>、印章</w:t>
      </w:r>
    </w:p>
    <w:p w:rsidR="00E31510"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经管理人调查核实，债务人印章管理混乱，其中中英文版公章、财务专用章、陈荣源印鉴三枚印章已于2018年5月18日</w:t>
      </w:r>
      <w:r w:rsidR="008F5C1A">
        <w:rPr>
          <w:rFonts w:ascii="仿宋" w:eastAsia="仿宋" w:hAnsi="仿宋" w:hint="eastAsia"/>
          <w:sz w:val="28"/>
          <w:szCs w:val="28"/>
        </w:rPr>
        <w:t>从</w:t>
      </w:r>
      <w:r w:rsidRPr="002E13D3">
        <w:rPr>
          <w:rFonts w:ascii="仿宋" w:eastAsia="仿宋" w:hAnsi="仿宋" w:hint="eastAsia"/>
          <w:sz w:val="28"/>
          <w:szCs w:val="28"/>
        </w:rPr>
        <w:t>股东王璘</w:t>
      </w:r>
      <w:r w:rsidR="008F5C1A">
        <w:rPr>
          <w:rFonts w:ascii="仿宋" w:eastAsia="仿宋" w:hAnsi="仿宋" w:hint="eastAsia"/>
          <w:sz w:val="28"/>
          <w:szCs w:val="28"/>
        </w:rPr>
        <w:t>处</w:t>
      </w:r>
      <w:r w:rsidRPr="002E13D3">
        <w:rPr>
          <w:rFonts w:ascii="仿宋" w:eastAsia="仿宋" w:hAnsi="仿宋" w:hint="eastAsia"/>
          <w:sz w:val="28"/>
          <w:szCs w:val="28"/>
        </w:rPr>
        <w:t>接管并封存；另外一枚中文版公章一直由股东王璘持有，后由于扬州市邗江区人民法院执行工作需要，由股东王璘交接给邗江法院</w:t>
      </w:r>
      <w:r w:rsidR="008F5C1A">
        <w:rPr>
          <w:rFonts w:ascii="仿宋" w:eastAsia="仿宋" w:hAnsi="仿宋" w:hint="eastAsia"/>
          <w:sz w:val="28"/>
          <w:szCs w:val="28"/>
        </w:rPr>
        <w:t>执行局</w:t>
      </w:r>
      <w:r w:rsidRPr="002E13D3">
        <w:rPr>
          <w:rFonts w:ascii="仿宋" w:eastAsia="仿宋" w:hAnsi="仿宋" w:hint="eastAsia"/>
          <w:sz w:val="28"/>
          <w:szCs w:val="28"/>
        </w:rPr>
        <w:t>，管理人已于2018年5月29日</w:t>
      </w:r>
      <w:r w:rsidR="008F5C1A">
        <w:rPr>
          <w:rFonts w:ascii="仿宋" w:eastAsia="仿宋" w:hAnsi="仿宋" w:hint="eastAsia"/>
          <w:sz w:val="28"/>
          <w:szCs w:val="28"/>
        </w:rPr>
        <w:t>从邗江法院执行局</w:t>
      </w:r>
      <w:r w:rsidRPr="002E13D3">
        <w:rPr>
          <w:rFonts w:ascii="仿宋" w:eastAsia="仿宋" w:hAnsi="仿宋" w:hint="eastAsia"/>
          <w:sz w:val="28"/>
          <w:szCs w:val="28"/>
        </w:rPr>
        <w:t>接管并封存。</w:t>
      </w:r>
    </w:p>
    <w:p w:rsidR="00B15355"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3</w:t>
      </w:r>
      <w:r w:rsidR="002779DA" w:rsidRPr="002E13D3">
        <w:rPr>
          <w:rFonts w:ascii="仿宋" w:eastAsia="仿宋" w:hAnsi="仿宋" w:hint="eastAsia"/>
          <w:sz w:val="28"/>
          <w:szCs w:val="28"/>
        </w:rPr>
        <w:t>、</w:t>
      </w:r>
      <w:r w:rsidR="002779DA" w:rsidRPr="002E13D3">
        <w:rPr>
          <w:rFonts w:ascii="仿宋" w:eastAsia="仿宋" w:hAnsi="仿宋"/>
          <w:sz w:val="28"/>
          <w:szCs w:val="28"/>
        </w:rPr>
        <w:t>银行</w:t>
      </w:r>
      <w:r w:rsidRPr="002E13D3">
        <w:rPr>
          <w:rFonts w:ascii="仿宋" w:eastAsia="仿宋" w:hAnsi="仿宋" w:hint="eastAsia"/>
          <w:sz w:val="28"/>
          <w:szCs w:val="28"/>
        </w:rPr>
        <w:t>账户</w:t>
      </w:r>
    </w:p>
    <w:p w:rsidR="00E31510"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经管理人调查核实，债务人现名下共有14个银行账户，除交通银行扬州广陵支行余额人民币7.27元、交通银行扬州分行营业部（已注销）余额美元0.01元、江苏扬州农村商业银行余额人民币29.06元外，其余账户已无余额，管理人已于2018年5月18日向股东王璘接管现有22个银行U盾并封存，并于2018年7月3日通知上述银行将存款余额转账至管理人专用账户；另外，江苏朱玉明律师事务所接受江苏扬州广陵经济开发区管委会的委托处理飞驰公司职工债权相</w:t>
      </w:r>
      <w:r w:rsidRPr="002E13D3">
        <w:rPr>
          <w:rFonts w:ascii="仿宋" w:eastAsia="仿宋" w:hAnsi="仿宋" w:hint="eastAsia"/>
          <w:sz w:val="28"/>
          <w:szCs w:val="28"/>
        </w:rPr>
        <w:lastRenderedPageBreak/>
        <w:t>关事宜，目前仍有77593.59元剩余款项未进行分配，管理人已于2018年6月29日接管上述款项至管理人专用账户。</w:t>
      </w:r>
    </w:p>
    <w:p w:rsidR="00B15355"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4</w:t>
      </w:r>
      <w:r w:rsidR="002779DA" w:rsidRPr="002E13D3">
        <w:rPr>
          <w:rFonts w:ascii="仿宋" w:eastAsia="仿宋" w:hAnsi="仿宋" w:hint="eastAsia"/>
          <w:sz w:val="28"/>
          <w:szCs w:val="28"/>
        </w:rPr>
        <w:t>、</w:t>
      </w:r>
      <w:r w:rsidRPr="002E13D3">
        <w:rPr>
          <w:rFonts w:ascii="仿宋" w:eastAsia="仿宋" w:hAnsi="仿宋"/>
          <w:sz w:val="28"/>
          <w:szCs w:val="28"/>
        </w:rPr>
        <w:t>财务账册</w:t>
      </w:r>
    </w:p>
    <w:p w:rsidR="00E31510"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经管理人调查核实，扬州飞驰动力科技有限公司现有2013年6月至2014年8月共31本记账凭证，由扬州市广陵区公安局经侦大队向股东王璘调取后保管，管理人已于2018年6月7日借用并保管；其余记账凭证、账簿及电子账均已遗失。</w:t>
      </w:r>
    </w:p>
    <w:p w:rsidR="00E31510" w:rsidRPr="002E13D3" w:rsidRDefault="00E31510"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5、应收账款资料</w:t>
      </w:r>
    </w:p>
    <w:p w:rsidR="00C30766" w:rsidRPr="002E13D3" w:rsidRDefault="00C30766"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由于债务人债权债务资料管理严重缺失，经管理人多次调查取证，从江苏扬州广陵经济开发区管委会及江苏朱玉明律师事务所处搜集到相关应收账款复印资料3户，由于上述资料原件缺失，有待管理人进一步搜集取证。</w:t>
      </w:r>
    </w:p>
    <w:p w:rsidR="00B153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（三）未接管债务人财产</w:t>
      </w:r>
    </w:p>
    <w:p w:rsidR="00154849" w:rsidRPr="002E13D3" w:rsidRDefault="00154849"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1、固定资产和实物资产</w:t>
      </w:r>
    </w:p>
    <w:p w:rsidR="00C30766" w:rsidRPr="002E13D3" w:rsidRDefault="00C30766"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经管理人调查核实，债务人有关固定资产和实物资产均已被相关法院进行查封拍卖，已无剩余</w:t>
      </w:r>
      <w:r w:rsidR="00F24888">
        <w:rPr>
          <w:rFonts w:ascii="仿宋" w:eastAsia="仿宋" w:hAnsi="仿宋" w:hint="eastAsia"/>
          <w:sz w:val="28"/>
          <w:szCs w:val="28"/>
        </w:rPr>
        <w:t>资产或</w:t>
      </w:r>
      <w:r w:rsidRPr="002E13D3">
        <w:rPr>
          <w:rFonts w:ascii="仿宋" w:eastAsia="仿宋" w:hAnsi="仿宋" w:hint="eastAsia"/>
          <w:sz w:val="28"/>
          <w:szCs w:val="28"/>
        </w:rPr>
        <w:t>价款可供管理人接管。</w:t>
      </w:r>
    </w:p>
    <w:p w:rsidR="0035576B"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2、</w:t>
      </w:r>
      <w:r w:rsidRPr="002E13D3">
        <w:rPr>
          <w:rFonts w:ascii="仿宋" w:eastAsia="仿宋" w:hAnsi="仿宋"/>
          <w:sz w:val="28"/>
          <w:szCs w:val="28"/>
        </w:rPr>
        <w:t>现金</w:t>
      </w:r>
    </w:p>
    <w:p w:rsidR="0035576B"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由于债务人已于2014年9月歇业，且现已无财会人员，因此除上述77593.59元外，暂无其他现金可接管。</w:t>
      </w:r>
    </w:p>
    <w:p w:rsidR="00154849"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3</w:t>
      </w:r>
      <w:r w:rsidR="00154849" w:rsidRPr="002E13D3">
        <w:rPr>
          <w:rFonts w:ascii="仿宋" w:eastAsia="仿宋" w:hAnsi="仿宋" w:hint="eastAsia"/>
          <w:sz w:val="28"/>
          <w:szCs w:val="28"/>
        </w:rPr>
        <w:t>、</w:t>
      </w:r>
      <w:r w:rsidRPr="002E13D3">
        <w:rPr>
          <w:rFonts w:ascii="仿宋" w:eastAsia="仿宋" w:hAnsi="仿宋" w:hint="eastAsia"/>
          <w:sz w:val="28"/>
          <w:szCs w:val="28"/>
        </w:rPr>
        <w:t>长期股权投资</w:t>
      </w:r>
    </w:p>
    <w:p w:rsidR="0035576B"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经管理人调查核实，债务人于2012年6月7日出资5000元，用于投资扬州飞驰电动汽车动力系统科技有限公司，该公司曾租赁飞驰</w:t>
      </w:r>
      <w:r w:rsidRPr="002E13D3">
        <w:rPr>
          <w:rFonts w:ascii="仿宋" w:eastAsia="仿宋" w:hAnsi="仿宋" w:hint="eastAsia"/>
          <w:sz w:val="28"/>
          <w:szCs w:val="28"/>
        </w:rPr>
        <w:lastRenderedPageBreak/>
        <w:t>公司厂房，租赁期限已于2015年8月31日到期，该公司股权是否能够接管及变现有待管理人进一步调查取证。</w:t>
      </w:r>
    </w:p>
    <w:p w:rsidR="0035576B"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4、其他应接管的财产</w:t>
      </w:r>
    </w:p>
    <w:p w:rsidR="0035576B" w:rsidRPr="002E13D3" w:rsidRDefault="0035576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由于债务人</w:t>
      </w:r>
      <w:r w:rsidR="00F24888">
        <w:rPr>
          <w:rFonts w:ascii="仿宋" w:eastAsia="仿宋" w:hAnsi="仿宋" w:hint="eastAsia"/>
          <w:sz w:val="28"/>
          <w:szCs w:val="28"/>
        </w:rPr>
        <w:t>管理混乱，</w:t>
      </w:r>
      <w:r w:rsidRPr="002E13D3">
        <w:rPr>
          <w:rFonts w:ascii="仿宋" w:eastAsia="仿宋" w:hAnsi="仿宋" w:hint="eastAsia"/>
          <w:sz w:val="28"/>
          <w:szCs w:val="28"/>
        </w:rPr>
        <w:t>未能向管理人交接以下应接管材料：证照、财产权属</w:t>
      </w:r>
      <w:r w:rsidRPr="002E13D3">
        <w:rPr>
          <w:rFonts w:ascii="仿宋" w:eastAsia="仿宋" w:hAnsi="仿宋"/>
          <w:sz w:val="28"/>
          <w:szCs w:val="28"/>
        </w:rPr>
        <w:t>证书</w:t>
      </w:r>
      <w:r w:rsidRPr="002E13D3">
        <w:rPr>
          <w:rFonts w:ascii="仿宋" w:eastAsia="仿宋" w:hAnsi="仿宋" w:hint="eastAsia"/>
          <w:sz w:val="28"/>
          <w:szCs w:val="28"/>
        </w:rPr>
        <w:t>、尚未履行完毕的</w:t>
      </w:r>
      <w:r w:rsidRPr="002E13D3">
        <w:rPr>
          <w:rFonts w:ascii="仿宋" w:eastAsia="仿宋" w:hAnsi="仿宋"/>
          <w:sz w:val="28"/>
          <w:szCs w:val="28"/>
        </w:rPr>
        <w:t>合同</w:t>
      </w:r>
      <w:r w:rsidRPr="002E13D3">
        <w:rPr>
          <w:rFonts w:ascii="仿宋" w:eastAsia="仿宋" w:hAnsi="仿宋" w:hint="eastAsia"/>
          <w:sz w:val="28"/>
          <w:szCs w:val="28"/>
        </w:rPr>
        <w:t>、人事档案、</w:t>
      </w:r>
      <w:r w:rsidRPr="002E13D3">
        <w:rPr>
          <w:rFonts w:ascii="仿宋" w:eastAsia="仿宋" w:hAnsi="仿宋"/>
          <w:sz w:val="28"/>
          <w:szCs w:val="28"/>
        </w:rPr>
        <w:t>文书档案</w:t>
      </w:r>
      <w:r w:rsidRPr="002E13D3">
        <w:rPr>
          <w:rFonts w:ascii="仿宋" w:eastAsia="仿宋" w:hAnsi="仿宋" w:hint="eastAsia"/>
          <w:sz w:val="28"/>
          <w:szCs w:val="28"/>
        </w:rPr>
        <w:t>、</w:t>
      </w:r>
      <w:r w:rsidRPr="002E13D3">
        <w:rPr>
          <w:rFonts w:ascii="仿宋" w:eastAsia="仿宋" w:hAnsi="仿宋"/>
          <w:sz w:val="28"/>
          <w:szCs w:val="28"/>
        </w:rPr>
        <w:t>大部分财务资料等</w:t>
      </w:r>
      <w:r w:rsidRPr="002E13D3">
        <w:rPr>
          <w:rFonts w:ascii="仿宋" w:eastAsia="仿宋" w:hAnsi="仿宋" w:hint="eastAsia"/>
          <w:sz w:val="28"/>
          <w:szCs w:val="28"/>
        </w:rPr>
        <w:t>材料。</w:t>
      </w:r>
    </w:p>
    <w:p w:rsidR="00154849" w:rsidRPr="002E13D3" w:rsidRDefault="00D43A55"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另外，经管理人调查核实，债务人暂无</w:t>
      </w:r>
      <w:r w:rsidR="00154849" w:rsidRPr="002E13D3">
        <w:rPr>
          <w:rFonts w:ascii="仿宋" w:eastAsia="仿宋" w:hAnsi="仿宋" w:hint="eastAsia"/>
          <w:sz w:val="28"/>
          <w:szCs w:val="28"/>
        </w:rPr>
        <w:t>有价证券</w:t>
      </w:r>
      <w:r w:rsidR="0035576B" w:rsidRPr="002E13D3">
        <w:rPr>
          <w:rFonts w:ascii="仿宋" w:eastAsia="仿宋" w:hAnsi="仿宋" w:hint="eastAsia"/>
          <w:sz w:val="28"/>
          <w:szCs w:val="28"/>
        </w:rPr>
        <w:t>、无</w:t>
      </w:r>
      <w:r w:rsidRPr="002E13D3">
        <w:rPr>
          <w:rFonts w:ascii="仿宋" w:eastAsia="仿宋" w:hAnsi="仿宋" w:hint="eastAsia"/>
          <w:sz w:val="28"/>
          <w:szCs w:val="28"/>
        </w:rPr>
        <w:t>形</w:t>
      </w:r>
      <w:r w:rsidR="0035576B" w:rsidRPr="002E13D3">
        <w:rPr>
          <w:rFonts w:ascii="仿宋" w:eastAsia="仿宋" w:hAnsi="仿宋" w:hint="eastAsia"/>
          <w:sz w:val="28"/>
          <w:szCs w:val="28"/>
        </w:rPr>
        <w:t>资产等其他</w:t>
      </w:r>
      <w:r w:rsidRPr="002E13D3">
        <w:rPr>
          <w:rFonts w:ascii="仿宋" w:eastAsia="仿宋" w:hAnsi="仿宋" w:hint="eastAsia"/>
          <w:sz w:val="28"/>
          <w:szCs w:val="28"/>
        </w:rPr>
        <w:t>财产可供接管。</w:t>
      </w:r>
    </w:p>
    <w:p w:rsidR="00B15355" w:rsidRPr="002E13D3" w:rsidRDefault="002779DA" w:rsidP="00CE7AA9">
      <w:pPr>
        <w:spacing w:line="360" w:lineRule="auto"/>
        <w:ind w:firstLineChars="200" w:firstLine="562"/>
        <w:rPr>
          <w:rFonts w:ascii="仿宋" w:eastAsia="仿宋" w:hAnsi="仿宋"/>
          <w:b/>
          <w:sz w:val="28"/>
          <w:szCs w:val="28"/>
        </w:rPr>
      </w:pPr>
      <w:r w:rsidRPr="002E13D3">
        <w:rPr>
          <w:rFonts w:ascii="仿宋" w:eastAsia="仿宋" w:hAnsi="仿宋" w:hint="eastAsia"/>
          <w:b/>
          <w:sz w:val="28"/>
          <w:szCs w:val="28"/>
        </w:rPr>
        <w:t>二、债务人财产的管理</w:t>
      </w:r>
    </w:p>
    <w:p w:rsidR="00B153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（一）对接管财产的管理措施</w:t>
      </w:r>
    </w:p>
    <w:p w:rsidR="00D43A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1、</w:t>
      </w:r>
      <w:r w:rsidR="00D43A55" w:rsidRPr="002E13D3">
        <w:rPr>
          <w:rFonts w:ascii="仿宋" w:eastAsia="仿宋" w:hAnsi="仿宋" w:hint="eastAsia"/>
          <w:sz w:val="28"/>
          <w:szCs w:val="28"/>
        </w:rPr>
        <w:t>制定债务人财产管理制度</w:t>
      </w:r>
    </w:p>
    <w:p w:rsidR="00B15355" w:rsidRPr="002E13D3" w:rsidRDefault="00D43A55"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管理人秉承“勤勉尽责、忠实执行职务、实现债务人财产价值最大化”的原则对债务人财产进行管理，先后制定了</w:t>
      </w:r>
      <w:r w:rsidR="002779DA" w:rsidRPr="002E13D3">
        <w:rPr>
          <w:rFonts w:ascii="仿宋" w:eastAsia="仿宋" w:hAnsi="仿宋" w:hint="eastAsia"/>
          <w:sz w:val="28"/>
          <w:szCs w:val="28"/>
        </w:rPr>
        <w:t>《债务人财产保管和使用办法》、《债务人印章和资料的保管和使用办法》、《债务人财务收支管理办法和标准》等</w:t>
      </w:r>
      <w:r w:rsidRPr="002E13D3">
        <w:rPr>
          <w:rFonts w:ascii="仿宋" w:eastAsia="仿宋" w:hAnsi="仿宋" w:hint="eastAsia"/>
          <w:sz w:val="28"/>
          <w:szCs w:val="28"/>
        </w:rPr>
        <w:t>规章制度。</w:t>
      </w:r>
    </w:p>
    <w:p w:rsidR="00D43A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2、</w:t>
      </w:r>
      <w:r w:rsidR="00D43A55" w:rsidRPr="002E13D3">
        <w:rPr>
          <w:rFonts w:ascii="仿宋" w:eastAsia="仿宋" w:hAnsi="仿宋" w:hint="eastAsia"/>
          <w:sz w:val="28"/>
          <w:szCs w:val="28"/>
        </w:rPr>
        <w:t>根据债务人财产类型、特性进行针对性管理</w:t>
      </w:r>
    </w:p>
    <w:p w:rsidR="00D43A55" w:rsidRPr="002E13D3" w:rsidRDefault="00D43A55"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（1）现金类财产的管理</w:t>
      </w:r>
    </w:p>
    <w:p w:rsidR="00B15355" w:rsidRPr="002E13D3" w:rsidRDefault="00D43A55"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管理人已</w:t>
      </w:r>
      <w:r w:rsidRPr="002E13D3">
        <w:rPr>
          <w:rFonts w:ascii="仿宋" w:eastAsia="仿宋" w:hAnsi="仿宋"/>
          <w:sz w:val="28"/>
          <w:szCs w:val="28"/>
        </w:rPr>
        <w:t>于</w:t>
      </w:r>
      <w:r w:rsidRPr="002E13D3">
        <w:rPr>
          <w:rFonts w:ascii="仿宋" w:eastAsia="仿宋" w:hAnsi="仿宋" w:hint="eastAsia"/>
          <w:sz w:val="28"/>
          <w:szCs w:val="28"/>
        </w:rPr>
        <w:t>2018年5月14日</w:t>
      </w:r>
      <w:r w:rsidRPr="002E13D3">
        <w:rPr>
          <w:rFonts w:ascii="仿宋" w:eastAsia="仿宋" w:hAnsi="仿宋"/>
          <w:sz w:val="28"/>
          <w:szCs w:val="28"/>
        </w:rPr>
        <w:t>开设管理人专用银行账户</w:t>
      </w:r>
      <w:r w:rsidRPr="002E13D3">
        <w:rPr>
          <w:rFonts w:ascii="仿宋" w:eastAsia="仿宋" w:hAnsi="仿宋" w:hint="eastAsia"/>
          <w:sz w:val="28"/>
          <w:szCs w:val="28"/>
        </w:rPr>
        <w:t>，</w:t>
      </w:r>
      <w:r w:rsidR="0041004D">
        <w:rPr>
          <w:rFonts w:ascii="仿宋" w:eastAsia="仿宋" w:hAnsi="仿宋" w:hint="eastAsia"/>
          <w:sz w:val="28"/>
          <w:szCs w:val="28"/>
        </w:rPr>
        <w:t>并</w:t>
      </w:r>
      <w:r w:rsidRPr="002E13D3">
        <w:rPr>
          <w:rFonts w:ascii="仿宋" w:eastAsia="仿宋" w:hAnsi="仿宋"/>
          <w:sz w:val="28"/>
          <w:szCs w:val="28"/>
        </w:rPr>
        <w:t>已接管</w:t>
      </w:r>
      <w:r w:rsidRPr="002E13D3">
        <w:rPr>
          <w:rFonts w:ascii="仿宋" w:eastAsia="仿宋" w:hAnsi="仿宋" w:hint="eastAsia"/>
          <w:sz w:val="28"/>
          <w:szCs w:val="28"/>
        </w:rPr>
        <w:t>77593.59元现金，</w:t>
      </w:r>
      <w:r w:rsidR="0041004D">
        <w:rPr>
          <w:rFonts w:ascii="仿宋" w:eastAsia="仿宋" w:hAnsi="仿宋" w:hint="eastAsia"/>
          <w:sz w:val="28"/>
          <w:szCs w:val="28"/>
        </w:rPr>
        <w:t>会后继续将三家银行的存款余额接管至管理人专用账户，确保债务人现金类财产安全</w:t>
      </w:r>
      <w:r w:rsidR="00E56F82" w:rsidRPr="002E13D3">
        <w:rPr>
          <w:rFonts w:ascii="仿宋" w:eastAsia="仿宋" w:hAnsi="仿宋" w:hint="eastAsia"/>
          <w:sz w:val="28"/>
          <w:szCs w:val="28"/>
        </w:rPr>
        <w:t>。</w:t>
      </w:r>
    </w:p>
    <w:p w:rsidR="00E56F82" w:rsidRPr="002E13D3" w:rsidRDefault="00E56F82"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（2）对外债权资料的管理</w:t>
      </w:r>
    </w:p>
    <w:p w:rsidR="00CE7AA9" w:rsidRPr="00CE7AA9" w:rsidRDefault="00CE7AA9" w:rsidP="00CE7AA9">
      <w:pPr>
        <w:spacing w:line="360" w:lineRule="auto"/>
        <w:ind w:firstLineChars="200" w:firstLine="560"/>
        <w:rPr>
          <w:rFonts w:ascii="仿宋" w:eastAsia="仿宋" w:hAnsi="仿宋"/>
          <w:sz w:val="28"/>
          <w:szCs w:val="28"/>
        </w:rPr>
      </w:pPr>
      <w:r w:rsidRPr="00CE7AA9">
        <w:rPr>
          <w:rFonts w:ascii="仿宋" w:eastAsia="仿宋" w:hAnsi="仿宋"/>
          <w:sz w:val="28"/>
          <w:szCs w:val="28"/>
        </w:rPr>
        <w:t>针对3户应收账款债权及3户应追偿</w:t>
      </w:r>
      <w:r>
        <w:rPr>
          <w:rFonts w:ascii="仿宋" w:eastAsia="仿宋" w:hAnsi="仿宋"/>
          <w:sz w:val="28"/>
          <w:szCs w:val="28"/>
        </w:rPr>
        <w:t>担保债权，管理人将尽最大</w:t>
      </w:r>
      <w:r>
        <w:rPr>
          <w:rFonts w:ascii="仿宋" w:eastAsia="仿宋" w:hAnsi="仿宋"/>
          <w:sz w:val="28"/>
          <w:szCs w:val="28"/>
        </w:rPr>
        <w:lastRenderedPageBreak/>
        <w:t>努力寻找基础资料原件，并积极与各债务人</w:t>
      </w:r>
      <w:r w:rsidRPr="00CE7AA9">
        <w:rPr>
          <w:rFonts w:ascii="仿宋" w:eastAsia="仿宋" w:hAnsi="仿宋"/>
          <w:sz w:val="28"/>
          <w:szCs w:val="28"/>
        </w:rPr>
        <w:t>协调，尽可能将应收款追</w:t>
      </w:r>
      <w:r>
        <w:rPr>
          <w:rFonts w:ascii="仿宋" w:eastAsia="仿宋" w:hAnsi="仿宋"/>
          <w:sz w:val="28"/>
          <w:szCs w:val="28"/>
        </w:rPr>
        <w:t>回，以保证</w:t>
      </w:r>
      <w:r w:rsidRPr="00CE7AA9">
        <w:rPr>
          <w:rFonts w:ascii="仿宋" w:eastAsia="仿宋" w:hAnsi="仿宋"/>
          <w:sz w:val="28"/>
          <w:szCs w:val="28"/>
        </w:rPr>
        <w:t>债权人的利益最大化</w:t>
      </w:r>
      <w:r>
        <w:rPr>
          <w:rFonts w:ascii="仿宋" w:eastAsia="仿宋" w:hAnsi="仿宋" w:hint="eastAsia"/>
          <w:sz w:val="28"/>
          <w:szCs w:val="28"/>
        </w:rPr>
        <w:t>。</w:t>
      </w:r>
      <w:r w:rsidRPr="00CE7AA9">
        <w:rPr>
          <w:rFonts w:ascii="仿宋" w:eastAsia="仿宋" w:hAnsi="仿宋"/>
          <w:sz w:val="28"/>
          <w:szCs w:val="28"/>
        </w:rPr>
        <w:t>必要时，综合考虑诉讼对债权人利益的影响，提出追偿方案，征求债权人意见后实施。</w:t>
      </w:r>
    </w:p>
    <w:p w:rsidR="00CD73DB" w:rsidRPr="002E13D3" w:rsidRDefault="00CD73D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（3）对外投资的接管</w:t>
      </w:r>
    </w:p>
    <w:p w:rsidR="00CD73DB" w:rsidRPr="002E13D3" w:rsidRDefault="00CD73DB"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针对债务人在扬州飞驰电动汽车动力系统科技有限公司的0.5%的股权，管理人将主动与该公司各股东取得联系，要求接管股权，同时了解该公司目前经</w:t>
      </w:r>
      <w:r w:rsidR="00CE7AA9">
        <w:rPr>
          <w:rFonts w:ascii="仿宋" w:eastAsia="仿宋" w:hAnsi="仿宋" w:hint="eastAsia"/>
          <w:sz w:val="28"/>
          <w:szCs w:val="28"/>
        </w:rPr>
        <w:t>营、资产、负债等状况，综合考虑股权价值、变现成本等因素后，征求</w:t>
      </w:r>
      <w:r w:rsidRPr="002E13D3">
        <w:rPr>
          <w:rFonts w:ascii="仿宋" w:eastAsia="仿宋" w:hAnsi="仿宋" w:hint="eastAsia"/>
          <w:sz w:val="28"/>
          <w:szCs w:val="28"/>
        </w:rPr>
        <w:t>债权人意见，以确定针对该股权的相关变现方法。</w:t>
      </w:r>
    </w:p>
    <w:p w:rsidR="00B15355" w:rsidRPr="002E13D3" w:rsidRDefault="002779DA"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（二）未接管财产的追回措施</w:t>
      </w:r>
    </w:p>
    <w:p w:rsidR="00B15355" w:rsidRPr="002E13D3" w:rsidRDefault="0065258C"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针对上述未能接管的债务人财产，管理人在第一次债权人会议后将继续尽职调查，进一步</w:t>
      </w:r>
      <w:r w:rsidR="00CE7AA9">
        <w:rPr>
          <w:rFonts w:ascii="仿宋" w:eastAsia="仿宋" w:hAnsi="仿宋" w:hint="eastAsia"/>
          <w:sz w:val="28"/>
          <w:szCs w:val="28"/>
        </w:rPr>
        <w:t>查找</w:t>
      </w:r>
      <w:r w:rsidRPr="002E13D3">
        <w:rPr>
          <w:rFonts w:ascii="仿宋" w:eastAsia="仿宋" w:hAnsi="仿宋" w:hint="eastAsia"/>
          <w:sz w:val="28"/>
          <w:szCs w:val="28"/>
        </w:rPr>
        <w:t>债务人财产线索，同时希望各位债权人积极提供相关财产线索，管理人将最大程度维护债权人利益。</w:t>
      </w:r>
    </w:p>
    <w:p w:rsidR="00B15355" w:rsidRPr="002E13D3" w:rsidRDefault="00634D5F" w:rsidP="00CE7AA9">
      <w:pPr>
        <w:spacing w:line="360" w:lineRule="auto"/>
        <w:ind w:firstLineChars="200" w:firstLine="560"/>
        <w:rPr>
          <w:rFonts w:ascii="仿宋" w:eastAsia="仿宋" w:hAnsi="仿宋"/>
          <w:sz w:val="28"/>
          <w:szCs w:val="28"/>
        </w:rPr>
      </w:pPr>
      <w:r w:rsidRPr="002E13D3">
        <w:rPr>
          <w:rFonts w:ascii="仿宋" w:eastAsia="仿宋" w:hAnsi="仿宋" w:hint="eastAsia"/>
          <w:sz w:val="28"/>
          <w:szCs w:val="28"/>
        </w:rPr>
        <w:t>以上方案，请予审议</w:t>
      </w:r>
      <w:r w:rsidR="002779DA" w:rsidRPr="002E13D3">
        <w:rPr>
          <w:rFonts w:ascii="仿宋" w:eastAsia="仿宋" w:hAnsi="仿宋" w:hint="eastAsia"/>
          <w:sz w:val="28"/>
          <w:szCs w:val="28"/>
        </w:rPr>
        <w:t>。</w:t>
      </w:r>
    </w:p>
    <w:p w:rsidR="0065258C" w:rsidRPr="002E13D3" w:rsidRDefault="0065258C" w:rsidP="00CE7AA9">
      <w:pPr>
        <w:spacing w:line="360" w:lineRule="auto"/>
        <w:rPr>
          <w:rFonts w:ascii="仿宋" w:eastAsia="仿宋" w:hAnsi="仿宋"/>
          <w:sz w:val="28"/>
          <w:szCs w:val="28"/>
        </w:rPr>
      </w:pPr>
    </w:p>
    <w:p w:rsidR="0065258C" w:rsidRPr="002E13D3" w:rsidRDefault="0065258C" w:rsidP="00CE7AA9">
      <w:pPr>
        <w:spacing w:line="360" w:lineRule="auto"/>
        <w:rPr>
          <w:rFonts w:ascii="仿宋" w:eastAsia="仿宋" w:hAnsi="仿宋"/>
          <w:sz w:val="28"/>
          <w:szCs w:val="28"/>
        </w:rPr>
      </w:pPr>
    </w:p>
    <w:p w:rsidR="00B15355" w:rsidRPr="002E13D3" w:rsidRDefault="0065258C" w:rsidP="00CE7AA9">
      <w:pPr>
        <w:spacing w:line="360" w:lineRule="auto"/>
        <w:jc w:val="right"/>
        <w:rPr>
          <w:rFonts w:ascii="仿宋" w:eastAsia="仿宋" w:hAnsi="仿宋"/>
          <w:b/>
          <w:sz w:val="28"/>
          <w:szCs w:val="28"/>
        </w:rPr>
      </w:pPr>
      <w:r w:rsidRPr="002E13D3">
        <w:rPr>
          <w:rFonts w:ascii="仿宋" w:eastAsia="仿宋" w:hAnsi="仿宋" w:hint="eastAsia"/>
          <w:b/>
          <w:sz w:val="28"/>
          <w:szCs w:val="28"/>
        </w:rPr>
        <w:t>扬州飞驰动力科技有限公司管理人</w:t>
      </w:r>
    </w:p>
    <w:p w:rsidR="00B15355" w:rsidRPr="002E13D3" w:rsidRDefault="002E13D3" w:rsidP="00CE7AA9">
      <w:pPr>
        <w:spacing w:line="360" w:lineRule="auto"/>
        <w:ind w:right="562"/>
        <w:jc w:val="right"/>
        <w:rPr>
          <w:rFonts w:ascii="仿宋" w:eastAsia="仿宋" w:hAnsi="仿宋"/>
          <w:b/>
          <w:sz w:val="28"/>
          <w:szCs w:val="28"/>
        </w:rPr>
      </w:pPr>
      <w:r>
        <w:rPr>
          <w:rFonts w:ascii="仿宋" w:eastAsia="仿宋" w:hAnsi="仿宋" w:hint="eastAsia"/>
          <w:b/>
          <w:sz w:val="28"/>
          <w:szCs w:val="28"/>
        </w:rPr>
        <w:t>二〇一八年七月十三日</w:t>
      </w:r>
    </w:p>
    <w:sectPr w:rsidR="00B15355" w:rsidRPr="002E13D3" w:rsidSect="002E13D3">
      <w:headerReference w:type="default" r:id="rId7"/>
      <w:footerReference w:type="default" r:id="rId8"/>
      <w:pgSz w:w="11906" w:h="16838"/>
      <w:pgMar w:top="1440" w:right="1800" w:bottom="1440" w:left="1800" w:header="851" w:footer="992" w:gutter="0"/>
      <w:pgNumType w:start="1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70EC" w:rsidRDefault="001A70EC" w:rsidP="008252CE">
      <w:r>
        <w:separator/>
      </w:r>
    </w:p>
  </w:endnote>
  <w:endnote w:type="continuationSeparator" w:id="0">
    <w:p w:rsidR="001A70EC" w:rsidRDefault="001A70EC" w:rsidP="008252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sz w:val="24"/>
        <w:szCs w:val="24"/>
      </w:rPr>
      <w:id w:val="17942391"/>
      <w:docPartObj>
        <w:docPartGallery w:val="Page Numbers (Bottom of Page)"/>
        <w:docPartUnique/>
      </w:docPartObj>
    </w:sdtPr>
    <w:sdtContent>
      <w:p w:rsidR="0089785B" w:rsidRPr="002E13D3" w:rsidRDefault="00264AC2" w:rsidP="002E13D3">
        <w:pPr>
          <w:pStyle w:val="a3"/>
          <w:jc w:val="center"/>
          <w:rPr>
            <w:rFonts w:ascii="仿宋" w:eastAsia="仿宋" w:hAnsi="仿宋"/>
            <w:sz w:val="24"/>
            <w:szCs w:val="24"/>
          </w:rPr>
        </w:pPr>
        <w:r w:rsidRPr="002E13D3">
          <w:rPr>
            <w:rFonts w:ascii="仿宋" w:eastAsia="仿宋" w:hAnsi="仿宋"/>
            <w:sz w:val="24"/>
            <w:szCs w:val="24"/>
          </w:rPr>
          <w:fldChar w:fldCharType="begin"/>
        </w:r>
        <w:r w:rsidR="002E13D3" w:rsidRPr="002E13D3">
          <w:rPr>
            <w:rFonts w:ascii="仿宋" w:eastAsia="仿宋" w:hAnsi="仿宋"/>
            <w:sz w:val="24"/>
            <w:szCs w:val="24"/>
          </w:rPr>
          <w:instrText xml:space="preserve"> PAGE   \* MERGEFORMAT </w:instrText>
        </w:r>
        <w:r w:rsidRPr="002E13D3">
          <w:rPr>
            <w:rFonts w:ascii="仿宋" w:eastAsia="仿宋" w:hAnsi="仿宋"/>
            <w:sz w:val="24"/>
            <w:szCs w:val="24"/>
          </w:rPr>
          <w:fldChar w:fldCharType="separate"/>
        </w:r>
        <w:r w:rsidR="00CE7AA9" w:rsidRPr="00CE7AA9">
          <w:rPr>
            <w:rFonts w:ascii="仿宋" w:eastAsia="仿宋" w:hAnsi="仿宋"/>
            <w:noProof/>
            <w:sz w:val="24"/>
            <w:szCs w:val="24"/>
            <w:lang w:val="zh-CN"/>
          </w:rPr>
          <w:t>16</w:t>
        </w:r>
        <w:r w:rsidRPr="002E13D3">
          <w:rPr>
            <w:rFonts w:ascii="仿宋" w:eastAsia="仿宋" w:hAnsi="仿宋"/>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70EC" w:rsidRDefault="001A70EC" w:rsidP="008252CE">
      <w:r>
        <w:separator/>
      </w:r>
    </w:p>
  </w:footnote>
  <w:footnote w:type="continuationSeparator" w:id="0">
    <w:p w:rsidR="001A70EC" w:rsidRDefault="001A70EC" w:rsidP="008252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2CE" w:rsidRPr="008252CE" w:rsidRDefault="008252CE" w:rsidP="008252CE">
    <w:pPr>
      <w:pStyle w:val="a4"/>
      <w:rPr>
        <w:rFonts w:ascii="仿宋" w:eastAsia="仿宋" w:hAnsi="仿宋"/>
        <w:b/>
        <w:sz w:val="24"/>
        <w:szCs w:val="24"/>
      </w:rPr>
    </w:pPr>
    <w:r w:rsidRPr="0048410A">
      <w:rPr>
        <w:rFonts w:ascii="仿宋" w:eastAsia="仿宋" w:hAnsi="仿宋" w:hint="eastAsia"/>
        <w:b/>
        <w:sz w:val="24"/>
        <w:szCs w:val="24"/>
      </w:rPr>
      <w:t>扬州飞驰动力科技有限公司第一次债权人会议资料</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6BF3"/>
    <w:rsid w:val="00076BF3"/>
    <w:rsid w:val="00154849"/>
    <w:rsid w:val="001A30B5"/>
    <w:rsid w:val="001A70EC"/>
    <w:rsid w:val="00214933"/>
    <w:rsid w:val="00264AC2"/>
    <w:rsid w:val="002779DA"/>
    <w:rsid w:val="002E13D3"/>
    <w:rsid w:val="002E4A03"/>
    <w:rsid w:val="00304CCA"/>
    <w:rsid w:val="0035576B"/>
    <w:rsid w:val="003F1CC6"/>
    <w:rsid w:val="00405C10"/>
    <w:rsid w:val="0041004D"/>
    <w:rsid w:val="004D2A14"/>
    <w:rsid w:val="004E571A"/>
    <w:rsid w:val="00634D5F"/>
    <w:rsid w:val="0065258C"/>
    <w:rsid w:val="006E564C"/>
    <w:rsid w:val="0071690E"/>
    <w:rsid w:val="008164B8"/>
    <w:rsid w:val="008252CE"/>
    <w:rsid w:val="0089785B"/>
    <w:rsid w:val="008F5C1A"/>
    <w:rsid w:val="00921222"/>
    <w:rsid w:val="00B05458"/>
    <w:rsid w:val="00B15355"/>
    <w:rsid w:val="00C30766"/>
    <w:rsid w:val="00CD73DB"/>
    <w:rsid w:val="00CE7AA9"/>
    <w:rsid w:val="00D43A55"/>
    <w:rsid w:val="00D509CC"/>
    <w:rsid w:val="00D844DE"/>
    <w:rsid w:val="00DE0BE4"/>
    <w:rsid w:val="00E31510"/>
    <w:rsid w:val="00E56F82"/>
    <w:rsid w:val="00E71ECB"/>
    <w:rsid w:val="00ED0D0B"/>
    <w:rsid w:val="00F24888"/>
    <w:rsid w:val="0E0F5E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30B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1A30B5"/>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1A30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sid w:val="001A30B5"/>
    <w:rPr>
      <w:sz w:val="18"/>
      <w:szCs w:val="18"/>
    </w:rPr>
  </w:style>
  <w:style w:type="character" w:customStyle="1" w:styleId="Char">
    <w:name w:val="页脚 Char"/>
    <w:basedOn w:val="a0"/>
    <w:link w:val="a3"/>
    <w:uiPriority w:val="99"/>
    <w:rsid w:val="001A30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r="http://schemas.openxmlformats.org/officeDocument/2006/relationships" xmlns:w="http://schemas.openxmlformats.org/wordprocessingml/2006/main">
  <w:divs>
    <w:div w:id="1930001169">
      <w:bodyDiv w:val="1"/>
      <w:marLeft w:val="0"/>
      <w:marRight w:val="0"/>
      <w:marTop w:val="0"/>
      <w:marBottom w:val="0"/>
      <w:divBdr>
        <w:top w:val="none" w:sz="0" w:space="0" w:color="auto"/>
        <w:left w:val="none" w:sz="0" w:space="0" w:color="auto"/>
        <w:bottom w:val="none" w:sz="0" w:space="0" w:color="auto"/>
        <w:right w:val="none" w:sz="0" w:space="0" w:color="auto"/>
      </w:divBdr>
      <w:divsChild>
        <w:div w:id="23829246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377</TotalTime>
  <Pages>1</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huayu</dc:creator>
  <cp:lastModifiedBy>apple1</cp:lastModifiedBy>
  <cp:revision>12</cp:revision>
  <dcterms:created xsi:type="dcterms:W3CDTF">2016-04-11T10:56:00Z</dcterms:created>
  <dcterms:modified xsi:type="dcterms:W3CDTF">2018-07-08T06:34:00Z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