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D73FB" w14:textId="16589016" w:rsidR="00E314D9" w:rsidRPr="00D94AEE" w:rsidRDefault="000C670E" w:rsidP="00C15745">
      <w:pPr>
        <w:adjustRightInd w:val="0"/>
        <w:snapToGrid w:val="0"/>
        <w:spacing w:line="44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苏州汉斯新型建材有限公司</w:t>
      </w:r>
      <w:r w:rsidR="00E314D9" w:rsidRPr="00D94AEE">
        <w:rPr>
          <w:rFonts w:ascii="宋体" w:eastAsia="宋体" w:hAnsi="宋体" w:hint="eastAsia"/>
          <w:sz w:val="30"/>
          <w:szCs w:val="30"/>
        </w:rPr>
        <w:t>第一次债权人会议表决情况公示</w:t>
      </w:r>
    </w:p>
    <w:p w14:paraId="7BEF8B63" w14:textId="77777777" w:rsidR="00D94AEE" w:rsidRDefault="00E314D9" w:rsidP="00C15745">
      <w:pPr>
        <w:adjustRightInd w:val="0"/>
        <w:snapToGrid w:val="0"/>
        <w:spacing w:line="440" w:lineRule="exact"/>
        <w:rPr>
          <w:rFonts w:ascii="宋体" w:eastAsia="宋体" w:hAnsi="宋体"/>
          <w:sz w:val="24"/>
          <w:szCs w:val="24"/>
        </w:rPr>
      </w:pPr>
      <w:r w:rsidRPr="00D94AEE">
        <w:rPr>
          <w:rFonts w:ascii="宋体" w:eastAsia="宋体" w:hAnsi="宋体" w:hint="eastAsia"/>
          <w:sz w:val="24"/>
          <w:szCs w:val="24"/>
        </w:rPr>
        <w:t>各债权人：</w:t>
      </w:r>
    </w:p>
    <w:p w14:paraId="422BC656" w14:textId="73478392" w:rsidR="007E6D5D" w:rsidRPr="00D94AEE" w:rsidRDefault="00E314D9" w:rsidP="00C15745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94AEE">
        <w:rPr>
          <w:rFonts w:ascii="宋体" w:eastAsia="宋体" w:hAnsi="宋体" w:hint="eastAsia"/>
          <w:sz w:val="24"/>
          <w:szCs w:val="24"/>
        </w:rPr>
        <w:t>2</w:t>
      </w:r>
      <w:r w:rsidRPr="00D94AEE">
        <w:rPr>
          <w:rFonts w:ascii="宋体" w:eastAsia="宋体" w:hAnsi="宋体"/>
          <w:sz w:val="24"/>
          <w:szCs w:val="24"/>
        </w:rPr>
        <w:t>020</w:t>
      </w:r>
      <w:r w:rsidRPr="00D94AEE">
        <w:rPr>
          <w:rFonts w:ascii="宋体" w:eastAsia="宋体" w:hAnsi="宋体" w:hint="eastAsia"/>
          <w:sz w:val="24"/>
          <w:szCs w:val="24"/>
        </w:rPr>
        <w:t>年</w:t>
      </w:r>
      <w:r w:rsidR="000C670E">
        <w:rPr>
          <w:rFonts w:ascii="宋体" w:eastAsia="宋体" w:hAnsi="宋体"/>
          <w:sz w:val="24"/>
          <w:szCs w:val="24"/>
        </w:rPr>
        <w:t>12</w:t>
      </w:r>
      <w:r w:rsidRPr="00D94AEE">
        <w:rPr>
          <w:rFonts w:ascii="宋体" w:eastAsia="宋体" w:hAnsi="宋体" w:hint="eastAsia"/>
          <w:sz w:val="24"/>
          <w:szCs w:val="24"/>
        </w:rPr>
        <w:t>月</w:t>
      </w:r>
      <w:r w:rsidR="000C670E">
        <w:rPr>
          <w:rFonts w:ascii="宋体" w:eastAsia="宋体" w:hAnsi="宋体"/>
          <w:sz w:val="24"/>
          <w:szCs w:val="24"/>
        </w:rPr>
        <w:t>23</w:t>
      </w:r>
      <w:r w:rsidRPr="00D94AEE">
        <w:rPr>
          <w:rFonts w:ascii="宋体" w:eastAsia="宋体" w:hAnsi="宋体" w:hint="eastAsia"/>
          <w:sz w:val="24"/>
          <w:szCs w:val="24"/>
        </w:rPr>
        <w:t>日，</w:t>
      </w:r>
      <w:r w:rsidR="000C670E">
        <w:rPr>
          <w:rFonts w:ascii="宋体" w:eastAsia="宋体" w:hAnsi="宋体" w:hint="eastAsia"/>
          <w:sz w:val="24"/>
          <w:szCs w:val="24"/>
        </w:rPr>
        <w:t>苏州汉斯新型建材有限公司</w:t>
      </w:r>
      <w:r w:rsidRPr="00D94AEE">
        <w:rPr>
          <w:rFonts w:ascii="宋体" w:eastAsia="宋体" w:hAnsi="宋体" w:hint="eastAsia"/>
          <w:sz w:val="24"/>
          <w:szCs w:val="24"/>
        </w:rPr>
        <w:t>第一次债权人会议（以下简称“一债会”）通过现场方式召开</w:t>
      </w:r>
      <w:r w:rsidR="00D94AEE">
        <w:rPr>
          <w:rFonts w:ascii="宋体" w:eastAsia="宋体" w:hAnsi="宋体" w:hint="eastAsia"/>
          <w:sz w:val="24"/>
          <w:szCs w:val="24"/>
        </w:rPr>
        <w:t>（部分债权人</w:t>
      </w:r>
      <w:r w:rsidR="00F70160">
        <w:rPr>
          <w:rFonts w:ascii="宋体" w:eastAsia="宋体" w:hAnsi="宋体" w:hint="eastAsia"/>
          <w:sz w:val="24"/>
          <w:szCs w:val="24"/>
        </w:rPr>
        <w:t>因故不能前往现场开会，管理人</w:t>
      </w:r>
      <w:r w:rsidR="00483BED">
        <w:rPr>
          <w:rFonts w:ascii="宋体" w:eastAsia="宋体" w:hAnsi="宋体" w:hint="eastAsia"/>
          <w:sz w:val="24"/>
          <w:szCs w:val="24"/>
        </w:rPr>
        <w:t>提前</w:t>
      </w:r>
      <w:r w:rsidR="00F70160">
        <w:rPr>
          <w:rFonts w:ascii="宋体" w:eastAsia="宋体" w:hAnsi="宋体" w:hint="eastAsia"/>
          <w:sz w:val="24"/>
          <w:szCs w:val="24"/>
        </w:rPr>
        <w:t>通过邮件、</w:t>
      </w:r>
      <w:proofErr w:type="gramStart"/>
      <w:r w:rsidR="00F70160">
        <w:rPr>
          <w:rFonts w:ascii="宋体" w:eastAsia="宋体" w:hAnsi="宋体" w:hint="eastAsia"/>
          <w:sz w:val="24"/>
          <w:szCs w:val="24"/>
        </w:rPr>
        <w:t>微信等</w:t>
      </w:r>
      <w:proofErr w:type="gramEnd"/>
      <w:r w:rsidR="00F70160">
        <w:rPr>
          <w:rFonts w:ascii="宋体" w:eastAsia="宋体" w:hAnsi="宋体" w:hint="eastAsia"/>
          <w:sz w:val="24"/>
          <w:szCs w:val="24"/>
        </w:rPr>
        <w:t>方式向债权人</w:t>
      </w:r>
      <w:r w:rsidR="00483BED">
        <w:rPr>
          <w:rFonts w:ascii="宋体" w:eastAsia="宋体" w:hAnsi="宋体" w:hint="eastAsia"/>
          <w:sz w:val="24"/>
          <w:szCs w:val="24"/>
        </w:rPr>
        <w:t>发出</w:t>
      </w:r>
      <w:r w:rsidR="00F70160">
        <w:rPr>
          <w:rFonts w:ascii="宋体" w:eastAsia="宋体" w:hAnsi="宋体" w:hint="eastAsia"/>
          <w:sz w:val="24"/>
          <w:szCs w:val="24"/>
        </w:rPr>
        <w:t>会议文件及表决票，该等债权人通过非现场会议的方式表决</w:t>
      </w:r>
      <w:r w:rsidR="00D94AEE">
        <w:rPr>
          <w:rFonts w:ascii="宋体" w:eastAsia="宋体" w:hAnsi="宋体" w:hint="eastAsia"/>
          <w:sz w:val="24"/>
          <w:szCs w:val="24"/>
        </w:rPr>
        <w:t>）</w:t>
      </w:r>
      <w:r w:rsidRPr="00D94AEE">
        <w:rPr>
          <w:rFonts w:ascii="宋体" w:eastAsia="宋体" w:hAnsi="宋体" w:hint="eastAsia"/>
          <w:sz w:val="24"/>
          <w:szCs w:val="24"/>
        </w:rPr>
        <w:t>，就管理人拟定的</w:t>
      </w:r>
      <w:r w:rsidR="000C670E">
        <w:rPr>
          <w:rFonts w:ascii="宋体" w:eastAsia="宋体" w:hAnsi="宋体" w:hint="eastAsia"/>
          <w:sz w:val="24"/>
          <w:szCs w:val="24"/>
        </w:rPr>
        <w:t>《财产管理方案》、</w:t>
      </w:r>
      <w:r w:rsidRPr="00D94AEE">
        <w:rPr>
          <w:rFonts w:ascii="宋体" w:eastAsia="宋体" w:hAnsi="宋体" w:hint="eastAsia"/>
          <w:sz w:val="24"/>
          <w:szCs w:val="24"/>
        </w:rPr>
        <w:t>《财产变价方案》、《非现场债权人会议召开规则》提请债权人进行表决，就《债权表》及</w:t>
      </w:r>
      <w:proofErr w:type="gramStart"/>
      <w:r w:rsidRPr="00D94AEE">
        <w:rPr>
          <w:rFonts w:ascii="宋体" w:eastAsia="宋体" w:hAnsi="宋体" w:hint="eastAsia"/>
          <w:sz w:val="24"/>
          <w:szCs w:val="24"/>
        </w:rPr>
        <w:t>一债会</w:t>
      </w:r>
      <w:proofErr w:type="gramEnd"/>
      <w:r w:rsidRPr="00D94AEE">
        <w:rPr>
          <w:rFonts w:ascii="宋体" w:eastAsia="宋体" w:hAnsi="宋体" w:hint="eastAsia"/>
          <w:sz w:val="24"/>
          <w:szCs w:val="24"/>
        </w:rPr>
        <w:t>会议文件征询债权人意见。具体情况如下：</w:t>
      </w:r>
    </w:p>
    <w:p w14:paraId="35C5FFDE" w14:textId="45642FF0" w:rsidR="00D94AEE" w:rsidRPr="00D94AEE" w:rsidRDefault="007E6D5D" w:rsidP="00C15745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94AEE">
        <w:rPr>
          <w:rFonts w:ascii="宋体" w:eastAsia="宋体" w:hAnsi="宋体" w:hint="eastAsia"/>
          <w:sz w:val="24"/>
          <w:szCs w:val="24"/>
        </w:rPr>
        <w:t>截至2</w:t>
      </w:r>
      <w:r w:rsidRPr="00D94AEE">
        <w:rPr>
          <w:rFonts w:ascii="宋体" w:eastAsia="宋体" w:hAnsi="宋体"/>
          <w:sz w:val="24"/>
          <w:szCs w:val="24"/>
        </w:rPr>
        <w:t>020</w:t>
      </w:r>
      <w:r w:rsidRPr="00D94AEE">
        <w:rPr>
          <w:rFonts w:ascii="宋体" w:eastAsia="宋体" w:hAnsi="宋体" w:hint="eastAsia"/>
          <w:sz w:val="24"/>
          <w:szCs w:val="24"/>
        </w:rPr>
        <w:t>年</w:t>
      </w:r>
      <w:r w:rsidR="000C670E">
        <w:rPr>
          <w:rFonts w:ascii="宋体" w:eastAsia="宋体" w:hAnsi="宋体"/>
          <w:sz w:val="24"/>
          <w:szCs w:val="24"/>
        </w:rPr>
        <w:t>12</w:t>
      </w:r>
      <w:r w:rsidRPr="00D94AEE">
        <w:rPr>
          <w:rFonts w:ascii="宋体" w:eastAsia="宋体" w:hAnsi="宋体" w:hint="eastAsia"/>
          <w:sz w:val="24"/>
          <w:szCs w:val="24"/>
        </w:rPr>
        <w:t>月</w:t>
      </w:r>
      <w:r w:rsidR="000C670E">
        <w:rPr>
          <w:rFonts w:ascii="宋体" w:eastAsia="宋体" w:hAnsi="宋体"/>
          <w:sz w:val="24"/>
          <w:szCs w:val="24"/>
        </w:rPr>
        <w:t>23</w:t>
      </w:r>
      <w:r w:rsidRPr="00D94AEE">
        <w:rPr>
          <w:rFonts w:ascii="宋体" w:eastAsia="宋体" w:hAnsi="宋体" w:hint="eastAsia"/>
          <w:sz w:val="24"/>
          <w:szCs w:val="24"/>
        </w:rPr>
        <w:t>日</w:t>
      </w:r>
      <w:r w:rsidR="00AB4333">
        <w:rPr>
          <w:rFonts w:ascii="宋体" w:eastAsia="宋体" w:hAnsi="宋体" w:hint="eastAsia"/>
          <w:sz w:val="24"/>
          <w:szCs w:val="24"/>
        </w:rPr>
        <w:t>（即债权申报截止日）</w:t>
      </w:r>
      <w:r w:rsidRPr="00D94AEE">
        <w:rPr>
          <w:rFonts w:ascii="宋体" w:eastAsia="宋体" w:hAnsi="宋体" w:hint="eastAsia"/>
          <w:sz w:val="24"/>
          <w:szCs w:val="24"/>
        </w:rPr>
        <w:t>,管理人共计收到</w:t>
      </w:r>
      <w:r w:rsidR="000C670E">
        <w:rPr>
          <w:rFonts w:ascii="宋体" w:eastAsia="宋体" w:hAnsi="宋体"/>
          <w:sz w:val="24"/>
          <w:szCs w:val="24"/>
        </w:rPr>
        <w:t>30</w:t>
      </w:r>
      <w:r w:rsidRPr="00D94AEE">
        <w:rPr>
          <w:rFonts w:ascii="宋体" w:eastAsia="宋体" w:hAnsi="宋体" w:hint="eastAsia"/>
          <w:sz w:val="24"/>
          <w:szCs w:val="24"/>
        </w:rPr>
        <w:t>个债权人</w:t>
      </w:r>
      <w:r w:rsidR="000C670E">
        <w:rPr>
          <w:rFonts w:ascii="宋体" w:eastAsia="宋体" w:hAnsi="宋体" w:hint="eastAsia"/>
          <w:sz w:val="24"/>
          <w:szCs w:val="24"/>
        </w:rPr>
        <w:t>（其中一家撤回申报）</w:t>
      </w:r>
      <w:r w:rsidR="000C6B6F">
        <w:rPr>
          <w:rFonts w:ascii="宋体" w:eastAsia="宋体" w:hAnsi="宋体" w:hint="eastAsia"/>
          <w:sz w:val="24"/>
          <w:szCs w:val="24"/>
        </w:rPr>
        <w:t>的</w:t>
      </w:r>
      <w:r w:rsidRPr="00D94AEE">
        <w:rPr>
          <w:rFonts w:ascii="宋体" w:eastAsia="宋体" w:hAnsi="宋体" w:hint="eastAsia"/>
          <w:sz w:val="24"/>
          <w:szCs w:val="24"/>
        </w:rPr>
        <w:t>申报文件，申报债权合计</w:t>
      </w:r>
      <w:r w:rsidR="000C670E" w:rsidRPr="000C670E">
        <w:rPr>
          <w:rFonts w:ascii="宋体" w:eastAsia="宋体" w:hAnsi="宋体"/>
          <w:sz w:val="24"/>
          <w:szCs w:val="24"/>
        </w:rPr>
        <w:t>277,516,549.47</w:t>
      </w:r>
      <w:r w:rsidR="00D94AEE">
        <w:rPr>
          <w:rFonts w:ascii="宋体" w:eastAsia="宋体" w:hAnsi="宋体" w:hint="eastAsia"/>
          <w:sz w:val="24"/>
          <w:szCs w:val="24"/>
        </w:rPr>
        <w:t>元</w:t>
      </w:r>
      <w:r w:rsidRPr="00D94AEE">
        <w:rPr>
          <w:rFonts w:ascii="宋体" w:eastAsia="宋体" w:hAnsi="宋体" w:hint="eastAsia"/>
          <w:sz w:val="24"/>
          <w:szCs w:val="24"/>
        </w:rPr>
        <w:t>，</w:t>
      </w:r>
      <w:r w:rsidR="000C670E" w:rsidRPr="000C670E">
        <w:rPr>
          <w:rFonts w:ascii="宋体" w:eastAsia="宋体" w:hAnsi="宋体" w:hint="eastAsia"/>
          <w:sz w:val="24"/>
          <w:szCs w:val="24"/>
        </w:rPr>
        <w:t>管理人初步审查确认债权合计</w:t>
      </w:r>
      <w:r w:rsidR="000C670E" w:rsidRPr="000C670E">
        <w:rPr>
          <w:rFonts w:ascii="宋体" w:eastAsia="宋体" w:hAnsi="宋体"/>
          <w:sz w:val="24"/>
          <w:szCs w:val="24"/>
        </w:rPr>
        <w:t>212,191,470.64元，</w:t>
      </w:r>
      <w:r w:rsidRPr="00D94AEE">
        <w:rPr>
          <w:rFonts w:ascii="宋体" w:eastAsia="宋体" w:hAnsi="宋体" w:hint="eastAsia"/>
          <w:sz w:val="24"/>
          <w:szCs w:val="24"/>
        </w:rPr>
        <w:t>因部分债权人申报时间临近债权申报截止日、申报债权</w:t>
      </w:r>
      <w:proofErr w:type="gramStart"/>
      <w:r w:rsidRPr="00D94AEE">
        <w:rPr>
          <w:rFonts w:ascii="宋体" w:eastAsia="宋体" w:hAnsi="宋体" w:hint="eastAsia"/>
          <w:sz w:val="24"/>
          <w:szCs w:val="24"/>
        </w:rPr>
        <w:t>孳息计算</w:t>
      </w:r>
      <w:proofErr w:type="gramEnd"/>
      <w:r w:rsidRPr="00D94AEE">
        <w:rPr>
          <w:rFonts w:ascii="宋体" w:eastAsia="宋体" w:hAnsi="宋体" w:hint="eastAsia"/>
          <w:sz w:val="24"/>
          <w:szCs w:val="24"/>
        </w:rPr>
        <w:t>复杂</w:t>
      </w:r>
      <w:r w:rsidR="000C670E">
        <w:rPr>
          <w:rFonts w:ascii="宋体" w:eastAsia="宋体" w:hAnsi="宋体" w:hint="eastAsia"/>
          <w:sz w:val="24"/>
          <w:szCs w:val="24"/>
        </w:rPr>
        <w:t>且尚待部分债权人补充申报材料</w:t>
      </w:r>
      <w:r w:rsidRPr="00D94AEE">
        <w:rPr>
          <w:rFonts w:ascii="宋体" w:eastAsia="宋体" w:hAnsi="宋体" w:hint="eastAsia"/>
          <w:sz w:val="24"/>
          <w:szCs w:val="24"/>
        </w:rPr>
        <w:t>，</w:t>
      </w:r>
      <w:r w:rsidR="000C670E">
        <w:rPr>
          <w:rFonts w:ascii="宋体" w:eastAsia="宋体" w:hAnsi="宋体" w:hint="eastAsia"/>
          <w:sz w:val="24"/>
          <w:szCs w:val="24"/>
        </w:rPr>
        <w:t>管理人将该等债权列为</w:t>
      </w:r>
      <w:r w:rsidR="000C670E" w:rsidRPr="000C670E">
        <w:rPr>
          <w:rFonts w:ascii="宋体" w:eastAsia="宋体" w:hAnsi="宋体"/>
          <w:sz w:val="24"/>
          <w:szCs w:val="24"/>
        </w:rPr>
        <w:t>待定债权</w:t>
      </w:r>
      <w:r w:rsidR="000C670E">
        <w:rPr>
          <w:rFonts w:ascii="宋体" w:eastAsia="宋体" w:hAnsi="宋体" w:hint="eastAsia"/>
          <w:sz w:val="24"/>
          <w:szCs w:val="24"/>
        </w:rPr>
        <w:t>，并向吴江法院申请临时表决权</w:t>
      </w:r>
      <w:r w:rsidR="000C670E" w:rsidRPr="000C670E">
        <w:rPr>
          <w:rFonts w:ascii="宋体" w:eastAsia="宋体" w:hAnsi="宋体"/>
          <w:sz w:val="24"/>
          <w:szCs w:val="24"/>
        </w:rPr>
        <w:t>合计59,304,812.80 元</w:t>
      </w:r>
      <w:r w:rsidR="000C670E" w:rsidRPr="00D94AEE">
        <w:rPr>
          <w:rFonts w:ascii="宋体" w:eastAsia="宋体" w:hAnsi="宋体" w:hint="eastAsia"/>
          <w:sz w:val="24"/>
          <w:szCs w:val="24"/>
        </w:rPr>
        <w:t>，</w:t>
      </w:r>
      <w:r w:rsidRPr="00D94AEE">
        <w:rPr>
          <w:rFonts w:ascii="宋体" w:eastAsia="宋体" w:hAnsi="宋体" w:hint="eastAsia"/>
          <w:sz w:val="24"/>
          <w:szCs w:val="24"/>
        </w:rPr>
        <w:t>故，本次会议享有表决权及临时表决权的债权人金额合计</w:t>
      </w:r>
      <w:r w:rsidR="000E31CC" w:rsidRPr="000E31CC">
        <w:rPr>
          <w:rFonts w:ascii="宋体" w:eastAsia="宋体" w:hAnsi="宋体"/>
          <w:sz w:val="24"/>
          <w:szCs w:val="24"/>
        </w:rPr>
        <w:t>271,496,283.44</w:t>
      </w:r>
      <w:r w:rsidR="00A11B2C" w:rsidRPr="00D94AEE">
        <w:rPr>
          <w:rFonts w:ascii="宋体" w:eastAsia="宋体" w:hAnsi="宋体" w:hint="eastAsia"/>
          <w:sz w:val="24"/>
          <w:szCs w:val="24"/>
        </w:rPr>
        <w:t>元</w:t>
      </w:r>
      <w:r w:rsidR="00D94AEE">
        <w:rPr>
          <w:rFonts w:ascii="宋体" w:eastAsia="宋体" w:hAnsi="宋体" w:hint="eastAsia"/>
          <w:sz w:val="24"/>
          <w:szCs w:val="24"/>
        </w:rPr>
        <w:t>，应出席会议的债权人为</w:t>
      </w:r>
      <w:r w:rsidR="000E31CC">
        <w:rPr>
          <w:rFonts w:ascii="宋体" w:eastAsia="宋体" w:hAnsi="宋体"/>
          <w:sz w:val="24"/>
          <w:szCs w:val="24"/>
        </w:rPr>
        <w:t>29</w:t>
      </w:r>
      <w:r w:rsidR="00F70160">
        <w:rPr>
          <w:rFonts w:ascii="宋体" w:eastAsia="宋体" w:hAnsi="宋体" w:hint="eastAsia"/>
          <w:sz w:val="24"/>
          <w:szCs w:val="24"/>
        </w:rPr>
        <w:t>个，实际出席本次会议的债权人为</w:t>
      </w:r>
      <w:r w:rsidR="000E31CC">
        <w:rPr>
          <w:rFonts w:ascii="宋体" w:eastAsia="宋体" w:hAnsi="宋体"/>
          <w:sz w:val="24"/>
          <w:szCs w:val="24"/>
        </w:rPr>
        <w:t>22</w:t>
      </w:r>
      <w:r w:rsidR="00F70160">
        <w:rPr>
          <w:rFonts w:ascii="宋体" w:eastAsia="宋体" w:hAnsi="宋体" w:hint="eastAsia"/>
          <w:sz w:val="24"/>
          <w:szCs w:val="24"/>
        </w:rPr>
        <w:t>个（以向管理人反馈或者管理人现场收到表决票为准）</w:t>
      </w:r>
      <w:r w:rsidR="00D94AEE" w:rsidRPr="00D94AEE">
        <w:rPr>
          <w:rFonts w:ascii="宋体" w:eastAsia="宋体" w:hAnsi="宋体" w:hint="eastAsia"/>
          <w:sz w:val="24"/>
          <w:szCs w:val="24"/>
        </w:rPr>
        <w:t>。</w:t>
      </w:r>
    </w:p>
    <w:p w14:paraId="7394B741" w14:textId="2530FFEB" w:rsidR="00E47AE6" w:rsidRPr="00E47AE6" w:rsidRDefault="00E47AE6" w:rsidP="00E47AE6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Pr="00E47AE6">
        <w:rPr>
          <w:rFonts w:ascii="宋体" w:eastAsia="宋体" w:hAnsi="宋体" w:hint="eastAsia"/>
          <w:sz w:val="24"/>
          <w:szCs w:val="24"/>
        </w:rPr>
        <w:t>关于《财产</w:t>
      </w:r>
      <w:r>
        <w:rPr>
          <w:rFonts w:ascii="宋体" w:eastAsia="宋体" w:hAnsi="宋体" w:hint="eastAsia"/>
          <w:sz w:val="24"/>
          <w:szCs w:val="24"/>
        </w:rPr>
        <w:t>管理</w:t>
      </w:r>
      <w:r w:rsidRPr="00E47AE6">
        <w:rPr>
          <w:rFonts w:ascii="宋体" w:eastAsia="宋体" w:hAnsi="宋体" w:hint="eastAsia"/>
          <w:sz w:val="24"/>
          <w:szCs w:val="24"/>
        </w:rPr>
        <w:t>方案》</w:t>
      </w:r>
    </w:p>
    <w:p w14:paraId="20B7FC9A" w14:textId="69E70F6E" w:rsidR="00E47AE6" w:rsidRPr="00E47AE6" w:rsidRDefault="00E47AE6" w:rsidP="00E47AE6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47AE6">
        <w:rPr>
          <w:rFonts w:ascii="宋体" w:eastAsia="宋体" w:hAnsi="宋体" w:hint="eastAsia"/>
          <w:sz w:val="24"/>
          <w:szCs w:val="24"/>
        </w:rPr>
        <w:t>经统计，出席本次会议的债权人为</w:t>
      </w:r>
      <w:r w:rsidRPr="00E47AE6">
        <w:rPr>
          <w:rFonts w:ascii="宋体" w:eastAsia="宋体" w:hAnsi="宋体"/>
          <w:sz w:val="24"/>
          <w:szCs w:val="24"/>
        </w:rPr>
        <w:t>22个，对该议案表决同意的为22人，同意的债权人占出席本次债权人会议的比例为100%。表决同意的债权人所代表的债权金额为219,899,671.31元，</w:t>
      </w:r>
      <w:proofErr w:type="gramStart"/>
      <w:r w:rsidRPr="00E47AE6">
        <w:rPr>
          <w:rFonts w:ascii="宋体" w:eastAsia="宋体" w:hAnsi="宋体"/>
          <w:sz w:val="24"/>
          <w:szCs w:val="24"/>
        </w:rPr>
        <w:t>占无财产</w:t>
      </w:r>
      <w:proofErr w:type="gramEnd"/>
      <w:r w:rsidRPr="00E47AE6">
        <w:rPr>
          <w:rFonts w:ascii="宋体" w:eastAsia="宋体" w:hAnsi="宋体"/>
          <w:sz w:val="24"/>
          <w:szCs w:val="24"/>
        </w:rPr>
        <w:t>担保债权总额（即：271,496,283.44元）比例为80%。</w:t>
      </w:r>
    </w:p>
    <w:p w14:paraId="127C8AB4" w14:textId="3064C1BD" w:rsidR="00E314D9" w:rsidRPr="00E47AE6" w:rsidRDefault="00E47AE6" w:rsidP="00E47AE6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E314D9" w:rsidRPr="00E47AE6">
        <w:rPr>
          <w:rFonts w:ascii="宋体" w:eastAsia="宋体" w:hAnsi="宋体" w:hint="eastAsia"/>
          <w:sz w:val="24"/>
          <w:szCs w:val="24"/>
        </w:rPr>
        <w:t>关于《财产变价方案》</w:t>
      </w:r>
    </w:p>
    <w:p w14:paraId="0450765D" w14:textId="36E6AE80" w:rsidR="00E314D9" w:rsidRDefault="00F70160" w:rsidP="00C15745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经统计，出席本次会议的债权人为</w:t>
      </w:r>
      <w:r w:rsidR="000E31CC">
        <w:rPr>
          <w:rFonts w:ascii="宋体" w:eastAsia="宋体" w:hAnsi="宋体"/>
          <w:sz w:val="24"/>
          <w:szCs w:val="24"/>
        </w:rPr>
        <w:t>22</w:t>
      </w:r>
      <w:r>
        <w:rPr>
          <w:rFonts w:ascii="宋体" w:eastAsia="宋体" w:hAnsi="宋体" w:hint="eastAsia"/>
          <w:sz w:val="24"/>
          <w:szCs w:val="24"/>
        </w:rPr>
        <w:t>个，对该议案表决同意的为</w:t>
      </w:r>
      <w:r w:rsidR="000E31CC">
        <w:rPr>
          <w:rFonts w:ascii="宋体" w:eastAsia="宋体" w:hAnsi="宋体"/>
          <w:sz w:val="24"/>
          <w:szCs w:val="24"/>
        </w:rPr>
        <w:t>22</w:t>
      </w:r>
      <w:r>
        <w:rPr>
          <w:rFonts w:ascii="宋体" w:eastAsia="宋体" w:hAnsi="宋体" w:hint="eastAsia"/>
          <w:sz w:val="24"/>
          <w:szCs w:val="24"/>
        </w:rPr>
        <w:t>人，同意的债权人占出席本次债权人会议的比例为</w:t>
      </w:r>
      <w:r w:rsidR="000E31CC">
        <w:rPr>
          <w:rFonts w:ascii="宋体" w:eastAsia="宋体" w:hAnsi="宋体"/>
          <w:sz w:val="24"/>
          <w:szCs w:val="24"/>
        </w:rPr>
        <w:t>100</w:t>
      </w:r>
      <w:r>
        <w:rPr>
          <w:rFonts w:ascii="宋体" w:eastAsia="宋体" w:hAnsi="宋体" w:hint="eastAsia"/>
          <w:sz w:val="24"/>
          <w:szCs w:val="24"/>
        </w:rPr>
        <w:t>%。</w:t>
      </w:r>
      <w:r w:rsidR="00A52DB1">
        <w:rPr>
          <w:rFonts w:ascii="宋体" w:eastAsia="宋体" w:hAnsi="宋体" w:hint="eastAsia"/>
          <w:sz w:val="24"/>
          <w:szCs w:val="24"/>
        </w:rPr>
        <w:t>表决同意的债权人所代表的债权金额为</w:t>
      </w:r>
      <w:r w:rsidR="00B36FD4">
        <w:rPr>
          <w:rFonts w:ascii="宋体" w:eastAsia="宋体" w:hAnsi="宋体"/>
          <w:sz w:val="24"/>
          <w:szCs w:val="24"/>
        </w:rPr>
        <w:t>219,899,671.31</w:t>
      </w:r>
      <w:r w:rsidR="00A52DB1">
        <w:rPr>
          <w:rFonts w:ascii="宋体" w:eastAsia="宋体" w:hAnsi="宋体" w:hint="eastAsia"/>
          <w:sz w:val="24"/>
          <w:szCs w:val="24"/>
        </w:rPr>
        <w:t>元，</w:t>
      </w:r>
      <w:proofErr w:type="gramStart"/>
      <w:r w:rsidR="00A52DB1">
        <w:rPr>
          <w:rFonts w:ascii="宋体" w:eastAsia="宋体" w:hAnsi="宋体" w:hint="eastAsia"/>
          <w:sz w:val="24"/>
          <w:szCs w:val="24"/>
        </w:rPr>
        <w:t>占无财产</w:t>
      </w:r>
      <w:proofErr w:type="gramEnd"/>
      <w:r w:rsidR="00A52DB1">
        <w:rPr>
          <w:rFonts w:ascii="宋体" w:eastAsia="宋体" w:hAnsi="宋体" w:hint="eastAsia"/>
          <w:sz w:val="24"/>
          <w:szCs w:val="24"/>
        </w:rPr>
        <w:t>担保债权总额（即：</w:t>
      </w:r>
      <w:r w:rsidR="00B36FD4" w:rsidRPr="00B36FD4">
        <w:rPr>
          <w:rFonts w:ascii="宋体" w:eastAsia="宋体" w:hAnsi="宋体"/>
          <w:sz w:val="24"/>
          <w:szCs w:val="24"/>
        </w:rPr>
        <w:t>271,496,283.44</w:t>
      </w:r>
      <w:r w:rsidR="00A52DB1">
        <w:rPr>
          <w:rFonts w:ascii="宋体" w:eastAsia="宋体" w:hAnsi="宋体" w:hint="eastAsia"/>
          <w:sz w:val="24"/>
          <w:szCs w:val="24"/>
        </w:rPr>
        <w:t>元）比例为8</w:t>
      </w:r>
      <w:r w:rsidR="00B36FD4">
        <w:rPr>
          <w:rFonts w:ascii="宋体" w:eastAsia="宋体" w:hAnsi="宋体"/>
          <w:sz w:val="24"/>
          <w:szCs w:val="24"/>
        </w:rPr>
        <w:t>0</w:t>
      </w:r>
      <w:r w:rsidR="00A52DB1">
        <w:rPr>
          <w:rFonts w:ascii="宋体" w:eastAsia="宋体" w:hAnsi="宋体" w:hint="eastAsia"/>
          <w:sz w:val="24"/>
          <w:szCs w:val="24"/>
        </w:rPr>
        <w:t>%。</w:t>
      </w:r>
    </w:p>
    <w:p w14:paraId="0624F4E7" w14:textId="52D3E37C" w:rsidR="00A52DB1" w:rsidRPr="00F70160" w:rsidRDefault="00A52DB1" w:rsidP="00C15745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故，该议案经债权人表决通过。</w:t>
      </w:r>
    </w:p>
    <w:p w14:paraId="1066D487" w14:textId="5B1308F2" w:rsidR="00E314D9" w:rsidRPr="00B34FC8" w:rsidRDefault="00B34FC8" w:rsidP="00B34FC8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E314D9" w:rsidRPr="00B34FC8">
        <w:rPr>
          <w:rFonts w:ascii="宋体" w:eastAsia="宋体" w:hAnsi="宋体" w:hint="eastAsia"/>
          <w:sz w:val="24"/>
          <w:szCs w:val="24"/>
        </w:rPr>
        <w:t>关于《非现场债权人会议召开规则》</w:t>
      </w:r>
    </w:p>
    <w:p w14:paraId="0BFCB8D1" w14:textId="0E44C192" w:rsidR="00A52DB1" w:rsidRPr="00A52DB1" w:rsidRDefault="00E47AE6" w:rsidP="00C15745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47AE6">
        <w:rPr>
          <w:rFonts w:ascii="宋体" w:eastAsia="宋体" w:hAnsi="宋体" w:hint="eastAsia"/>
          <w:sz w:val="24"/>
          <w:szCs w:val="24"/>
        </w:rPr>
        <w:t>经统计，出席本次会议的债权人为</w:t>
      </w:r>
      <w:r w:rsidRPr="00E47AE6">
        <w:rPr>
          <w:rFonts w:ascii="宋体" w:eastAsia="宋体" w:hAnsi="宋体"/>
          <w:sz w:val="24"/>
          <w:szCs w:val="24"/>
        </w:rPr>
        <w:t>22个，对该议案表决同意的为22人，同意的债权人占出席本次债权人会议的比例为100%。表决同意的债权人所代表的债权金额为219,899,671.31元，</w:t>
      </w:r>
      <w:proofErr w:type="gramStart"/>
      <w:r w:rsidRPr="00E47AE6">
        <w:rPr>
          <w:rFonts w:ascii="宋体" w:eastAsia="宋体" w:hAnsi="宋体"/>
          <w:sz w:val="24"/>
          <w:szCs w:val="24"/>
        </w:rPr>
        <w:t>占无财产</w:t>
      </w:r>
      <w:proofErr w:type="gramEnd"/>
      <w:r w:rsidRPr="00E47AE6">
        <w:rPr>
          <w:rFonts w:ascii="宋体" w:eastAsia="宋体" w:hAnsi="宋体"/>
          <w:sz w:val="24"/>
          <w:szCs w:val="24"/>
        </w:rPr>
        <w:t>担保债权总额（即：271,496,283.44</w:t>
      </w:r>
      <w:r w:rsidRPr="00E47AE6">
        <w:rPr>
          <w:rFonts w:ascii="宋体" w:eastAsia="宋体" w:hAnsi="宋体"/>
          <w:sz w:val="24"/>
          <w:szCs w:val="24"/>
        </w:rPr>
        <w:lastRenderedPageBreak/>
        <w:t>元）比例为80%。</w:t>
      </w:r>
    </w:p>
    <w:p w14:paraId="794AF3F4" w14:textId="77777777" w:rsidR="00A52DB1" w:rsidRPr="00A52DB1" w:rsidRDefault="00A52DB1" w:rsidP="00C15745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52DB1">
        <w:rPr>
          <w:rFonts w:ascii="宋体" w:eastAsia="宋体" w:hAnsi="宋体" w:hint="eastAsia"/>
          <w:sz w:val="24"/>
          <w:szCs w:val="24"/>
        </w:rPr>
        <w:t>故，该议案经债权人表决通过。</w:t>
      </w:r>
    </w:p>
    <w:p w14:paraId="4141FC4E" w14:textId="250A65D9" w:rsidR="00F342BA" w:rsidRPr="007432F5" w:rsidRDefault="00A52DB1" w:rsidP="00C1574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特此公示</w:t>
      </w:r>
      <w:r w:rsidR="00F342BA">
        <w:rPr>
          <w:rFonts w:ascii="宋体" w:eastAsia="宋体" w:hAnsi="宋体" w:hint="eastAsia"/>
          <w:sz w:val="24"/>
          <w:szCs w:val="24"/>
        </w:rPr>
        <w:t>。</w:t>
      </w:r>
    </w:p>
    <w:p w14:paraId="6BE85AFB" w14:textId="7084D925" w:rsidR="00A52DB1" w:rsidRDefault="000C670E" w:rsidP="00A52DB1">
      <w:pPr>
        <w:pStyle w:val="a3"/>
        <w:adjustRightInd w:val="0"/>
        <w:snapToGrid w:val="0"/>
        <w:spacing w:line="360" w:lineRule="auto"/>
        <w:ind w:left="48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苏州汉斯新型建材有限公司</w:t>
      </w:r>
      <w:r w:rsidR="00A52DB1">
        <w:rPr>
          <w:rFonts w:ascii="宋体" w:eastAsia="宋体" w:hAnsi="宋体" w:hint="eastAsia"/>
          <w:sz w:val="24"/>
          <w:szCs w:val="24"/>
        </w:rPr>
        <w:t>管理人</w:t>
      </w:r>
    </w:p>
    <w:p w14:paraId="11D11B12" w14:textId="55E4E437" w:rsidR="00A52DB1" w:rsidRPr="00A52DB1" w:rsidRDefault="00A52DB1" w:rsidP="00A52DB1">
      <w:pPr>
        <w:pStyle w:val="a3"/>
        <w:adjustRightInd w:val="0"/>
        <w:snapToGrid w:val="0"/>
        <w:spacing w:line="360" w:lineRule="auto"/>
        <w:ind w:left="480" w:firstLineChars="0" w:firstLine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020</w:t>
      </w:r>
      <w:r w:rsidR="00B34FC8">
        <w:rPr>
          <w:rFonts w:ascii="宋体" w:eastAsia="宋体" w:hAnsi="宋体" w:hint="eastAsia"/>
          <w:sz w:val="24"/>
          <w:szCs w:val="24"/>
        </w:rPr>
        <w:t>年</w:t>
      </w:r>
      <w:r w:rsidR="00B34FC8"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月</w:t>
      </w:r>
      <w:r w:rsidR="00B34FC8">
        <w:rPr>
          <w:rFonts w:ascii="宋体" w:eastAsia="宋体" w:hAnsi="宋体"/>
          <w:sz w:val="24"/>
          <w:szCs w:val="24"/>
        </w:rPr>
        <w:t>23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A52DB1" w:rsidRPr="00A52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2EC3"/>
    <w:multiLevelType w:val="hybridMultilevel"/>
    <w:tmpl w:val="9B720FA4"/>
    <w:lvl w:ilvl="0" w:tplc="05BEAF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EF2ED2"/>
    <w:multiLevelType w:val="hybridMultilevel"/>
    <w:tmpl w:val="D9E26D9C"/>
    <w:lvl w:ilvl="0" w:tplc="4EFEFC2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B215C2"/>
    <w:multiLevelType w:val="hybridMultilevel"/>
    <w:tmpl w:val="9A16C62E"/>
    <w:lvl w:ilvl="0" w:tplc="6DE676B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D9"/>
    <w:rsid w:val="00096CDC"/>
    <w:rsid w:val="000C670E"/>
    <w:rsid w:val="000C6B6F"/>
    <w:rsid w:val="000E31CC"/>
    <w:rsid w:val="00483BED"/>
    <w:rsid w:val="007432F5"/>
    <w:rsid w:val="007E6D5D"/>
    <w:rsid w:val="00A11B2C"/>
    <w:rsid w:val="00A52DB1"/>
    <w:rsid w:val="00AB4333"/>
    <w:rsid w:val="00B34FC8"/>
    <w:rsid w:val="00B36FD4"/>
    <w:rsid w:val="00C15745"/>
    <w:rsid w:val="00D94AEE"/>
    <w:rsid w:val="00E314D9"/>
    <w:rsid w:val="00E47AE6"/>
    <w:rsid w:val="00E95961"/>
    <w:rsid w:val="00F342BA"/>
    <w:rsid w:val="00F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DD4D"/>
  <w15:chartTrackingRefBased/>
  <w15:docId w15:val="{4233278C-B2FA-4930-AA31-E2658F22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C6D3-7B23-4F06-A2BA-CC079676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周鹏</dc:creator>
  <cp:keywords/>
  <dc:description/>
  <cp:lastModifiedBy>周鹏</cp:lastModifiedBy>
  <cp:revision>11</cp:revision>
  <dcterms:created xsi:type="dcterms:W3CDTF">2020-09-25T02:02:00Z</dcterms:created>
  <dcterms:modified xsi:type="dcterms:W3CDTF">2020-12-23T14:59:00Z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