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i w:val="0"/>
          <w:caps w:val="0"/>
          <w:spacing w:val="0"/>
          <w:sz w:val="44"/>
          <w:szCs w:val="44"/>
          <w:shd w:val="clear" w:fill="FFFFFF"/>
        </w:rPr>
      </w:pPr>
      <w:r>
        <w:rPr>
          <w:rFonts w:hint="eastAsia" w:ascii="宋体" w:hAnsi="宋体" w:eastAsia="宋体" w:cs="宋体"/>
          <w:b/>
          <w:bCs/>
          <w:i w:val="0"/>
          <w:caps w:val="0"/>
          <w:spacing w:val="0"/>
          <w:sz w:val="44"/>
          <w:szCs w:val="44"/>
          <w:shd w:val="clear" w:fill="FFFFFF"/>
        </w:rPr>
        <w:t>竞买承诺函</w:t>
      </w:r>
    </w:p>
    <w:p>
      <w:pPr>
        <w:jc w:val="center"/>
        <w:rPr>
          <w:rFonts w:hint="eastAsia" w:ascii="宋体" w:hAnsi="宋体" w:eastAsia="宋体" w:cs="宋体"/>
          <w:b/>
          <w:bCs/>
          <w:i w:val="0"/>
          <w:caps w:val="0"/>
          <w:spacing w:val="0"/>
          <w:sz w:val="44"/>
          <w:szCs w:val="44"/>
          <w:shd w:val="clear" w:fill="FFFFFF"/>
        </w:rPr>
      </w:pPr>
    </w:p>
    <w:p>
      <w:pPr>
        <w:ind w:firstLine="560" w:firstLineChars="200"/>
        <w:rPr>
          <w:rFonts w:hint="eastAsia" w:ascii="宋体" w:hAnsi="宋体" w:eastAsia="宋体" w:cs="宋体"/>
          <w:i w:val="0"/>
          <w:caps w:val="0"/>
          <w:spacing w:val="0"/>
          <w:sz w:val="28"/>
          <w:szCs w:val="28"/>
          <w:shd w:val="clear" w:fill="FFFFFF"/>
        </w:rPr>
      </w:pPr>
      <w:r>
        <w:rPr>
          <w:rFonts w:hint="eastAsia" w:ascii="宋体" w:hAnsi="宋体" w:eastAsia="宋体" w:cs="宋体"/>
          <w:i w:val="0"/>
          <w:caps w:val="0"/>
          <w:spacing w:val="0"/>
          <w:sz w:val="28"/>
          <w:szCs w:val="28"/>
          <w:shd w:val="clear" w:fill="FFFFFF"/>
        </w:rPr>
        <w:t>我（或我单位）通过全国企业破产重整案件信息网了解到：</w:t>
      </w:r>
      <w:r>
        <w:rPr>
          <w:rFonts w:hint="eastAsia" w:ascii="宋体" w:hAnsi="宋体" w:eastAsia="宋体" w:cs="宋体"/>
          <w:i w:val="0"/>
          <w:caps w:val="0"/>
          <w:spacing w:val="0"/>
          <w:sz w:val="28"/>
          <w:szCs w:val="28"/>
          <w:shd w:val="clear" w:fill="FFFFFF"/>
          <w:lang w:eastAsia="zh-CN"/>
        </w:rPr>
        <w:t>湖南华信稀贵科技股份有限公司</w:t>
      </w:r>
      <w:r>
        <w:rPr>
          <w:rFonts w:hint="eastAsia" w:ascii="宋体" w:hAnsi="宋体" w:eastAsia="宋体" w:cs="宋体"/>
          <w:i w:val="0"/>
          <w:caps w:val="0"/>
          <w:spacing w:val="0"/>
          <w:sz w:val="28"/>
          <w:szCs w:val="28"/>
          <w:shd w:val="clear" w:fill="FFFFFF"/>
        </w:rPr>
        <w:t>管理人通过该网络平台发布了《</w:t>
      </w:r>
      <w:r>
        <w:rPr>
          <w:rFonts w:hint="eastAsia" w:ascii="宋体" w:hAnsi="宋体" w:eastAsia="宋体" w:cs="宋体"/>
          <w:i w:val="0"/>
          <w:caps w:val="0"/>
          <w:spacing w:val="0"/>
          <w:sz w:val="28"/>
          <w:szCs w:val="28"/>
          <w:shd w:val="clear" w:fill="FFFFFF"/>
          <w:lang w:eastAsia="zh-CN"/>
        </w:rPr>
        <w:t>湖南华信稀贵科技股份有限公司所有的一批存货、原料的</w:t>
      </w:r>
      <w:r>
        <w:rPr>
          <w:rFonts w:hint="eastAsia" w:ascii="宋体" w:hAnsi="宋体" w:eastAsia="宋体" w:cs="宋体"/>
          <w:i w:val="0"/>
          <w:caps w:val="0"/>
          <w:spacing w:val="0"/>
          <w:sz w:val="28"/>
          <w:szCs w:val="28"/>
          <w:shd w:val="clear" w:fill="FFFFFF"/>
        </w:rPr>
        <w:t>变卖公告》</w:t>
      </w:r>
      <w:r>
        <w:rPr>
          <w:rFonts w:hint="eastAsia" w:ascii="宋体" w:hAnsi="宋体" w:eastAsia="宋体" w:cs="宋体"/>
          <w:i w:val="0"/>
          <w:caps w:val="0"/>
          <w:spacing w:val="0"/>
          <w:sz w:val="28"/>
          <w:szCs w:val="28"/>
          <w:shd w:val="clear" w:fill="FFFFFF"/>
        </w:rPr>
        <w:t>（以下简称</w:t>
      </w:r>
      <w:r>
        <w:rPr>
          <w:rFonts w:hint="eastAsia" w:ascii="宋体" w:hAnsi="宋体" w:eastAsia="宋体" w:cs="宋体"/>
          <w:i w:val="0"/>
          <w:caps w:val="0"/>
          <w:spacing w:val="0"/>
          <w:sz w:val="28"/>
          <w:szCs w:val="28"/>
          <w:shd w:val="clear" w:fill="FFFFFF"/>
          <w:lang w:eastAsia="zh-CN"/>
        </w:rPr>
        <w:t>“变卖公告”</w:t>
      </w:r>
      <w:r>
        <w:rPr>
          <w:rFonts w:hint="eastAsia" w:ascii="宋体" w:hAnsi="宋体" w:eastAsia="宋体" w:cs="宋体"/>
          <w:i w:val="0"/>
          <w:caps w:val="0"/>
          <w:spacing w:val="0"/>
          <w:sz w:val="28"/>
          <w:szCs w:val="28"/>
          <w:shd w:val="clear" w:fill="FFFFFF"/>
        </w:rPr>
        <w:t>）</w:t>
      </w:r>
      <w:r>
        <w:rPr>
          <w:rFonts w:hint="eastAsia" w:ascii="宋体" w:hAnsi="宋体" w:eastAsia="宋体" w:cs="宋体"/>
          <w:i w:val="0"/>
          <w:caps w:val="0"/>
          <w:spacing w:val="0"/>
          <w:sz w:val="28"/>
          <w:szCs w:val="28"/>
          <w:shd w:val="clear" w:fill="FFFFFF"/>
        </w:rPr>
        <w:t>及其附件《</w:t>
      </w:r>
      <w:r>
        <w:rPr>
          <w:rFonts w:hint="eastAsia" w:ascii="宋体" w:hAnsi="宋体" w:eastAsia="宋体" w:cs="宋体"/>
          <w:i w:val="0"/>
          <w:caps w:val="0"/>
          <w:spacing w:val="0"/>
          <w:sz w:val="28"/>
          <w:szCs w:val="28"/>
          <w:shd w:val="clear" w:fill="FFFFFF"/>
          <w:lang w:eastAsia="zh-CN"/>
        </w:rPr>
        <w:t>变卖资产</w:t>
      </w:r>
      <w:r>
        <w:rPr>
          <w:rFonts w:hint="eastAsia" w:ascii="宋体" w:hAnsi="宋体" w:eastAsia="宋体" w:cs="宋体"/>
          <w:i w:val="0"/>
          <w:caps w:val="0"/>
          <w:spacing w:val="0"/>
          <w:sz w:val="28"/>
          <w:szCs w:val="28"/>
          <w:shd w:val="clear" w:fill="FFFFFF"/>
        </w:rPr>
        <w:t>明细表》，并即将对</w:t>
      </w:r>
      <w:r>
        <w:rPr>
          <w:rFonts w:hint="eastAsia" w:ascii="宋体" w:hAnsi="宋体" w:eastAsia="宋体" w:cs="宋体"/>
          <w:i w:val="0"/>
          <w:caps w:val="0"/>
          <w:spacing w:val="0"/>
          <w:sz w:val="28"/>
          <w:szCs w:val="28"/>
          <w:shd w:val="clear" w:fill="FFFFFF"/>
          <w:lang w:eastAsia="zh-CN"/>
        </w:rPr>
        <w:t>湖南华信稀贵科技股份有限公司所有的一批存货、原料进行</w:t>
      </w:r>
      <w:r>
        <w:rPr>
          <w:rFonts w:hint="eastAsia" w:ascii="宋体" w:hAnsi="宋体" w:eastAsia="宋体" w:cs="宋体"/>
          <w:i w:val="0"/>
          <w:caps w:val="0"/>
          <w:spacing w:val="0"/>
          <w:sz w:val="28"/>
          <w:szCs w:val="28"/>
          <w:shd w:val="clear" w:fill="FFFFFF"/>
        </w:rPr>
        <w:t>变卖。我（或我单位）拟参与上述</w:t>
      </w:r>
      <w:r>
        <w:rPr>
          <w:rFonts w:hint="eastAsia" w:ascii="宋体" w:hAnsi="宋体" w:eastAsia="宋体" w:cs="宋体"/>
          <w:i w:val="0"/>
          <w:caps w:val="0"/>
          <w:spacing w:val="0"/>
          <w:sz w:val="28"/>
          <w:szCs w:val="28"/>
          <w:shd w:val="clear" w:fill="FFFFFF"/>
          <w:lang w:eastAsia="zh-CN"/>
        </w:rPr>
        <w:t>变卖</w:t>
      </w:r>
      <w:r>
        <w:rPr>
          <w:rFonts w:hint="eastAsia" w:ascii="宋体" w:hAnsi="宋体" w:eastAsia="宋体" w:cs="宋体"/>
          <w:i w:val="0"/>
          <w:caps w:val="0"/>
          <w:spacing w:val="0"/>
          <w:sz w:val="28"/>
          <w:szCs w:val="28"/>
          <w:shd w:val="clear" w:fill="FFFFFF"/>
        </w:rPr>
        <w:t>财产的竞价，为此我（或我单位）郑重承诺如下：</w:t>
      </w:r>
    </w:p>
    <w:p>
      <w:pPr>
        <w:numPr>
          <w:ilvl w:val="0"/>
          <w:numId w:val="1"/>
        </w:numPr>
        <w:ind w:firstLine="560" w:firstLineChars="200"/>
        <w:rPr>
          <w:rFonts w:hint="eastAsia" w:ascii="宋体" w:hAnsi="宋体" w:eastAsia="宋体" w:cs="宋体"/>
          <w:i w:val="0"/>
          <w:caps w:val="0"/>
          <w:spacing w:val="0"/>
          <w:sz w:val="28"/>
          <w:szCs w:val="28"/>
          <w:shd w:val="clear" w:fill="FFFFFF"/>
        </w:rPr>
      </w:pPr>
      <w:r>
        <w:rPr>
          <w:rFonts w:hint="eastAsia" w:ascii="宋体" w:hAnsi="宋体" w:eastAsia="宋体" w:cs="宋体"/>
          <w:i w:val="0"/>
          <w:caps w:val="0"/>
          <w:spacing w:val="0"/>
          <w:sz w:val="28"/>
          <w:szCs w:val="28"/>
          <w:shd w:val="clear" w:fill="FFFFFF"/>
        </w:rPr>
        <w:t>我（或我单位）已经通过全国企业破产重整案件信息网全面清楚地知悉并理解上述变卖公告的全部内容。</w:t>
      </w:r>
    </w:p>
    <w:p>
      <w:pPr>
        <w:numPr>
          <w:ilvl w:val="0"/>
          <w:numId w:val="1"/>
        </w:numPr>
        <w:ind w:left="0" w:leftChars="0" w:firstLine="560" w:firstLineChars="200"/>
        <w:rPr>
          <w:rFonts w:hint="eastAsia" w:ascii="宋体" w:hAnsi="宋体" w:eastAsia="宋体" w:cs="宋体"/>
          <w:i w:val="0"/>
          <w:caps w:val="0"/>
          <w:spacing w:val="0"/>
          <w:sz w:val="28"/>
          <w:szCs w:val="28"/>
          <w:shd w:val="clear" w:fill="FFFFFF"/>
        </w:rPr>
      </w:pPr>
      <w:r>
        <w:rPr>
          <w:rFonts w:hint="eastAsia" w:ascii="宋体" w:hAnsi="宋体" w:eastAsia="宋体" w:cs="宋体"/>
          <w:i w:val="0"/>
          <w:caps w:val="0"/>
          <w:spacing w:val="0"/>
          <w:sz w:val="28"/>
          <w:szCs w:val="28"/>
          <w:shd w:val="clear" w:fill="FFFFFF"/>
        </w:rPr>
        <w:t>我（或我单位）在参与上述财产的变卖活动过程中，将严格遵守上述变卖公告的各项规定。</w:t>
      </w:r>
    </w:p>
    <w:p>
      <w:pPr>
        <w:numPr>
          <w:ilvl w:val="0"/>
          <w:numId w:val="0"/>
        </w:numPr>
        <w:ind w:leftChars="200"/>
        <w:rPr>
          <w:rFonts w:hint="eastAsia" w:ascii="宋体" w:hAnsi="宋体" w:eastAsia="宋体" w:cs="宋体"/>
          <w:i w:val="0"/>
          <w:caps w:val="0"/>
          <w:spacing w:val="0"/>
          <w:sz w:val="28"/>
          <w:szCs w:val="28"/>
          <w:shd w:val="clear" w:fill="FFFFFF"/>
        </w:rPr>
      </w:pPr>
    </w:p>
    <w:p>
      <w:pPr>
        <w:numPr>
          <w:ilvl w:val="0"/>
          <w:numId w:val="0"/>
        </w:numPr>
        <w:ind w:leftChars="200"/>
        <w:rPr>
          <w:rFonts w:hint="eastAsia" w:ascii="宋体" w:hAnsi="宋体" w:eastAsia="宋体" w:cs="宋体"/>
          <w:i w:val="0"/>
          <w:caps w:val="0"/>
          <w:spacing w:val="0"/>
          <w:sz w:val="28"/>
          <w:szCs w:val="28"/>
          <w:shd w:val="clear" w:fill="FFFFFF"/>
        </w:rPr>
      </w:pPr>
      <w:bookmarkStart w:id="0" w:name="_GoBack"/>
      <w:bookmarkEnd w:id="0"/>
    </w:p>
    <w:p>
      <w:pPr>
        <w:numPr>
          <w:ilvl w:val="0"/>
          <w:numId w:val="0"/>
        </w:numPr>
        <w:ind w:leftChars="200"/>
        <w:rPr>
          <w:rFonts w:hint="eastAsia" w:ascii="宋体" w:hAnsi="宋体" w:eastAsia="宋体" w:cs="宋体"/>
          <w:i w:val="0"/>
          <w:caps w:val="0"/>
          <w:spacing w:val="0"/>
          <w:sz w:val="28"/>
          <w:szCs w:val="28"/>
          <w:shd w:val="clear" w:fill="FFFFFF"/>
        </w:rPr>
      </w:pPr>
    </w:p>
    <w:p>
      <w:pPr>
        <w:numPr>
          <w:ilvl w:val="0"/>
          <w:numId w:val="0"/>
        </w:numPr>
        <w:ind w:firstLine="5320" w:firstLineChars="1900"/>
        <w:rPr>
          <w:rFonts w:hint="eastAsia" w:ascii="宋体" w:hAnsi="宋体" w:eastAsia="宋体" w:cs="宋体"/>
          <w:i w:val="0"/>
          <w:caps w:val="0"/>
          <w:spacing w:val="0"/>
          <w:sz w:val="28"/>
          <w:szCs w:val="28"/>
          <w:shd w:val="clear" w:fill="FFFFFF"/>
        </w:rPr>
      </w:pPr>
      <w:r>
        <w:rPr>
          <w:rFonts w:hint="eastAsia" w:ascii="宋体" w:hAnsi="宋体" w:eastAsia="宋体" w:cs="宋体"/>
          <w:i w:val="0"/>
          <w:caps w:val="0"/>
          <w:spacing w:val="0"/>
          <w:sz w:val="28"/>
          <w:szCs w:val="28"/>
          <w:shd w:val="clear" w:fill="FFFFFF"/>
        </w:rPr>
        <w:t>承诺人：</w:t>
      </w:r>
    </w:p>
    <w:p>
      <w:pPr>
        <w:numPr>
          <w:ilvl w:val="0"/>
          <w:numId w:val="0"/>
        </w:numPr>
        <w:ind w:firstLine="5320" w:firstLineChars="1900"/>
        <w:rPr>
          <w:rFonts w:hint="eastAsia" w:ascii="宋体" w:hAnsi="宋体" w:eastAsia="宋体" w:cs="宋体"/>
          <w:i w:val="0"/>
          <w:caps w:val="0"/>
          <w:spacing w:val="0"/>
          <w:sz w:val="28"/>
          <w:szCs w:val="28"/>
          <w:shd w:val="clear" w:fill="FFFFFF"/>
        </w:rPr>
      </w:pPr>
      <w:r>
        <w:rPr>
          <w:rFonts w:hint="eastAsia" w:ascii="宋体" w:hAnsi="宋体" w:eastAsia="宋体" w:cs="宋体"/>
          <w:i w:val="0"/>
          <w:caps w:val="0"/>
          <w:spacing w:val="0"/>
          <w:sz w:val="28"/>
          <w:szCs w:val="28"/>
          <w:shd w:val="clear" w:fill="FFFFFF"/>
        </w:rPr>
        <w:t>委托代理人：</w:t>
      </w:r>
    </w:p>
    <w:p>
      <w:pPr>
        <w:numPr>
          <w:ilvl w:val="0"/>
          <w:numId w:val="0"/>
        </w:numP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二〇二〇年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F594B"/>
    <w:multiLevelType w:val="singleLevel"/>
    <w:tmpl w:val="162F594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FC44C9"/>
    <w:rsid w:val="5C551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2020-12-09T02:10:00Z</dcterms:created>
  <dc:creator>Administrator</dc:creator>
  <cp:lastModifiedBy>李xuán</cp:lastModifiedBy>
  <dcterms:modified xsi:type="dcterms:W3CDTF">2020-12-10T02:31:58Z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