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6916" w:rsidRDefault="002D6E78" w:rsidP="005F7D46">
      <w:pPr>
        <w:spacing w:line="560" w:lineRule="exact"/>
        <w:ind w:firstLineChars="200" w:firstLine="643"/>
        <w:jc w:val="center"/>
        <w:rPr>
          <w:rFonts w:ascii="宋体" w:eastAsia="宋体" w:hAnsi="宋体" w:cs="宋体"/>
          <w:b/>
          <w:bCs/>
          <w:sz w:val="32"/>
          <w:szCs w:val="32"/>
        </w:rPr>
      </w:pPr>
      <w:bookmarkStart w:id="0" w:name="_GoBack"/>
      <w:r>
        <w:rPr>
          <w:rFonts w:ascii="宋体" w:eastAsia="宋体" w:hAnsi="宋体" w:cs="宋体" w:hint="eastAsia"/>
          <w:b/>
          <w:bCs/>
          <w:sz w:val="32"/>
          <w:szCs w:val="32"/>
        </w:rPr>
        <w:t>东营市荣鑫化工有限公司</w:t>
      </w:r>
    </w:p>
    <w:p w:rsidR="007C6916" w:rsidRDefault="007C6916" w:rsidP="005F7D46">
      <w:pPr>
        <w:spacing w:line="560" w:lineRule="exact"/>
        <w:ind w:firstLineChars="200" w:firstLine="643"/>
        <w:jc w:val="center"/>
        <w:rPr>
          <w:rFonts w:ascii="宋体" w:eastAsia="宋体" w:hAnsi="宋体" w:cs="宋体"/>
          <w:b/>
          <w:bCs/>
          <w:sz w:val="32"/>
          <w:szCs w:val="32"/>
        </w:rPr>
      </w:pPr>
      <w:r>
        <w:rPr>
          <w:rFonts w:ascii="宋体" w:eastAsia="宋体" w:hAnsi="宋体" w:cs="宋体" w:hint="eastAsia"/>
          <w:b/>
          <w:bCs/>
          <w:sz w:val="32"/>
          <w:szCs w:val="32"/>
        </w:rPr>
        <w:t>重整投资人招募</w:t>
      </w:r>
      <w:r w:rsidR="00F71C9F">
        <w:rPr>
          <w:rFonts w:ascii="宋体" w:eastAsia="宋体" w:hAnsi="宋体" w:cs="宋体" w:hint="eastAsia"/>
          <w:b/>
          <w:bCs/>
          <w:sz w:val="32"/>
          <w:szCs w:val="32"/>
        </w:rPr>
        <w:t>公告</w:t>
      </w:r>
    </w:p>
    <w:p w:rsidR="00833BF7" w:rsidRDefault="00833BF7" w:rsidP="005F7D46">
      <w:pPr>
        <w:spacing w:line="560" w:lineRule="exact"/>
        <w:ind w:firstLineChars="200" w:firstLine="560"/>
        <w:rPr>
          <w:rFonts w:ascii="宋体" w:eastAsia="宋体" w:hAnsi="宋体"/>
          <w:sz w:val="28"/>
          <w:szCs w:val="28"/>
        </w:rPr>
      </w:pPr>
      <w:r>
        <w:rPr>
          <w:rFonts w:ascii="宋体" w:eastAsia="宋体" w:hAnsi="宋体" w:hint="eastAsia"/>
          <w:sz w:val="28"/>
          <w:szCs w:val="28"/>
        </w:rPr>
        <w:t>东营市荣鑫化工有限公司以不能清偿到期债务且资产不足以清偿全部债务为由，向河口区人民法院申请破产重整。2019年11月11日，河口区人民法院裁定受理东营市荣鑫化工有限公司破产重整申请，2020年1月2日，河口区人民法院指定山东正义之光律师事务所担任东营市荣鑫化工有限公司管理人。</w:t>
      </w:r>
    </w:p>
    <w:p w:rsidR="007E1B36" w:rsidRDefault="004E71FA" w:rsidP="005F7D46">
      <w:pPr>
        <w:spacing w:line="560" w:lineRule="exact"/>
        <w:ind w:firstLineChars="200" w:firstLine="560"/>
        <w:rPr>
          <w:rFonts w:ascii="宋体" w:eastAsia="宋体" w:hAnsi="宋体"/>
          <w:sz w:val="28"/>
          <w:szCs w:val="28"/>
        </w:rPr>
      </w:pPr>
      <w:r>
        <w:rPr>
          <w:rFonts w:ascii="宋体" w:eastAsia="宋体" w:hAnsi="宋体" w:cs="宋体" w:hint="eastAsia"/>
          <w:sz w:val="28"/>
          <w:szCs w:val="28"/>
        </w:rPr>
        <w:t>为顺利开展工作，维护债权人合法权益，有效保障债权人、债务人权利，最大化的实现</w:t>
      </w:r>
      <w:r>
        <w:rPr>
          <w:rFonts w:ascii="宋体" w:eastAsia="宋体" w:hAnsi="宋体" w:hint="eastAsia"/>
          <w:sz w:val="28"/>
          <w:szCs w:val="28"/>
        </w:rPr>
        <w:t>东营市荣鑫化工有限公司重整价值，经报请人民法院，管理人根据案件进度发布招募</w:t>
      </w:r>
      <w:r w:rsidR="00896FB2">
        <w:rPr>
          <w:rFonts w:ascii="宋体" w:eastAsia="宋体" w:hAnsi="宋体" w:hint="eastAsia"/>
          <w:sz w:val="28"/>
          <w:szCs w:val="28"/>
        </w:rPr>
        <w:t>公告</w:t>
      </w:r>
      <w:r>
        <w:rPr>
          <w:rFonts w:ascii="宋体" w:eastAsia="宋体" w:hAnsi="宋体" w:hint="eastAsia"/>
          <w:sz w:val="28"/>
          <w:szCs w:val="28"/>
        </w:rPr>
        <w:t>，欢迎有资金实力和管理能力的单位及个人积极报名。现就招募事项告知如下：</w:t>
      </w:r>
    </w:p>
    <w:p w:rsidR="00A734F5" w:rsidRDefault="00A734F5" w:rsidP="005F7D46">
      <w:pPr>
        <w:spacing w:line="560" w:lineRule="exact"/>
        <w:ind w:firstLineChars="200" w:firstLine="560"/>
        <w:rPr>
          <w:rFonts w:ascii="宋体" w:eastAsia="宋体" w:hAnsi="宋体"/>
          <w:sz w:val="28"/>
          <w:szCs w:val="28"/>
        </w:rPr>
      </w:pPr>
      <w:r>
        <w:rPr>
          <w:rFonts w:ascii="宋体" w:eastAsia="宋体" w:hAnsi="宋体" w:hint="eastAsia"/>
          <w:sz w:val="28"/>
          <w:szCs w:val="28"/>
        </w:rPr>
        <w:t>（一）</w:t>
      </w:r>
      <w:r w:rsidR="00CE15E1">
        <w:rPr>
          <w:rFonts w:ascii="宋体" w:eastAsia="宋体" w:hAnsi="宋体" w:hint="eastAsia"/>
          <w:sz w:val="28"/>
          <w:szCs w:val="28"/>
        </w:rPr>
        <w:t>本次招募以</w:t>
      </w:r>
      <w:r w:rsidR="009047A3">
        <w:rPr>
          <w:rFonts w:ascii="宋体" w:eastAsia="宋体" w:hAnsi="宋体" w:hint="eastAsia"/>
          <w:sz w:val="28"/>
          <w:szCs w:val="28"/>
        </w:rPr>
        <w:t>公开招募</w:t>
      </w:r>
      <w:r w:rsidR="00CE15E1">
        <w:rPr>
          <w:rFonts w:ascii="宋体" w:eastAsia="宋体" w:hAnsi="宋体" w:hint="eastAsia"/>
          <w:sz w:val="28"/>
          <w:szCs w:val="28"/>
        </w:rPr>
        <w:t>方式进行，接受各方监督。为使</w:t>
      </w:r>
      <w:r w:rsidR="00932009">
        <w:rPr>
          <w:rFonts w:ascii="宋体" w:eastAsia="宋体" w:hAnsi="宋体" w:hint="eastAsia"/>
          <w:sz w:val="28"/>
          <w:szCs w:val="28"/>
        </w:rPr>
        <w:t>重整投资人了解东营市荣鑫化工有限公司基本情况，明确招募的原则、条件、流程等，管理人制作本招募</w:t>
      </w:r>
      <w:r w:rsidR="00896FB2">
        <w:rPr>
          <w:rFonts w:ascii="宋体" w:eastAsia="宋体" w:hAnsi="宋体" w:hint="eastAsia"/>
          <w:sz w:val="28"/>
          <w:szCs w:val="28"/>
        </w:rPr>
        <w:t>公告</w:t>
      </w:r>
      <w:r w:rsidR="00932009">
        <w:rPr>
          <w:rFonts w:ascii="宋体" w:eastAsia="宋体" w:hAnsi="宋体" w:hint="eastAsia"/>
          <w:sz w:val="28"/>
          <w:szCs w:val="28"/>
        </w:rPr>
        <w:t>。本次招募</w:t>
      </w:r>
      <w:r w:rsidR="00896FB2">
        <w:rPr>
          <w:rFonts w:ascii="宋体" w:eastAsia="宋体" w:hAnsi="宋体" w:hint="eastAsia"/>
          <w:sz w:val="28"/>
          <w:szCs w:val="28"/>
        </w:rPr>
        <w:t>公告</w:t>
      </w:r>
      <w:r w:rsidR="00932009">
        <w:rPr>
          <w:rFonts w:ascii="宋体" w:eastAsia="宋体" w:hAnsi="宋体" w:hint="eastAsia"/>
          <w:sz w:val="28"/>
          <w:szCs w:val="28"/>
        </w:rPr>
        <w:t>内容对全体意向投资人适用，具有同等效力。</w:t>
      </w:r>
    </w:p>
    <w:p w:rsidR="00932009" w:rsidRDefault="00B71D85" w:rsidP="005F7D46">
      <w:pPr>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（二）</w:t>
      </w:r>
      <w:r w:rsidR="00D70AB0">
        <w:rPr>
          <w:rFonts w:ascii="宋体" w:eastAsia="宋体" w:hAnsi="宋体" w:cs="宋体" w:hint="eastAsia"/>
          <w:sz w:val="28"/>
          <w:szCs w:val="28"/>
        </w:rPr>
        <w:t>本次招募</w:t>
      </w:r>
      <w:r w:rsidR="00896FB2">
        <w:rPr>
          <w:rFonts w:ascii="宋体" w:eastAsia="宋体" w:hAnsi="宋体" w:cs="宋体" w:hint="eastAsia"/>
          <w:sz w:val="28"/>
          <w:szCs w:val="28"/>
        </w:rPr>
        <w:t>公告</w:t>
      </w:r>
      <w:r w:rsidR="00D70AB0">
        <w:rPr>
          <w:rFonts w:ascii="宋体" w:eastAsia="宋体" w:hAnsi="宋体" w:cs="宋体" w:hint="eastAsia"/>
          <w:sz w:val="28"/>
          <w:szCs w:val="28"/>
        </w:rPr>
        <w:t>中所属信息并不当然替代投资人的尽职调查。意向投资人如需管理人对本招募公告相关内容进行补充说明，或需查阅债务人财务审计、评估以及债权申报、经营情况等情况，或需对债务人进行尽职调查，请在招募结束前向管理人提出书面申请及《</w:t>
      </w:r>
      <w:r w:rsidR="0008199F">
        <w:rPr>
          <w:rFonts w:ascii="宋体" w:eastAsia="宋体" w:hAnsi="宋体" w:cs="宋体" w:hint="eastAsia"/>
          <w:sz w:val="28"/>
          <w:szCs w:val="28"/>
        </w:rPr>
        <w:t>保密</w:t>
      </w:r>
      <w:r w:rsidR="00D70AB0">
        <w:rPr>
          <w:rFonts w:ascii="宋体" w:eastAsia="宋体" w:hAnsi="宋体" w:cs="宋体" w:hint="eastAsia"/>
          <w:sz w:val="28"/>
          <w:szCs w:val="28"/>
        </w:rPr>
        <w:t>承诺书》，缴纳保证金之后进行。管理人在尽职调查阶段向投资人提供的材料仅供投资人参考，投资人</w:t>
      </w:r>
      <w:r w:rsidR="0045513D">
        <w:rPr>
          <w:rFonts w:ascii="宋体" w:eastAsia="宋体" w:hAnsi="宋体" w:cs="宋体" w:hint="eastAsia"/>
          <w:sz w:val="28"/>
          <w:szCs w:val="28"/>
        </w:rPr>
        <w:t>应以自行尽职调查结果作为投资决策的依据。</w:t>
      </w:r>
      <w:r w:rsidR="0045513D" w:rsidRPr="0030606A">
        <w:rPr>
          <w:rFonts w:ascii="宋体" w:eastAsia="宋体" w:hAnsi="宋体" w:cs="宋体" w:hint="eastAsia"/>
          <w:sz w:val="28"/>
          <w:szCs w:val="28"/>
        </w:rPr>
        <w:t>重整投资人向</w:t>
      </w:r>
      <w:r w:rsidR="0030606A">
        <w:rPr>
          <w:rFonts w:ascii="宋体" w:eastAsia="宋体" w:hAnsi="宋体" w:cs="宋体" w:hint="eastAsia"/>
          <w:sz w:val="28"/>
          <w:szCs w:val="28"/>
        </w:rPr>
        <w:t>管理人提交重整投资方案的，视为同意按照债务人现状进行投资，相关投资风险自行承担。</w:t>
      </w:r>
    </w:p>
    <w:p w:rsidR="001732F4" w:rsidRDefault="001732F4" w:rsidP="005F7D46">
      <w:pPr>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（三）</w:t>
      </w:r>
      <w:r w:rsidR="00D9193D">
        <w:rPr>
          <w:rFonts w:ascii="宋体" w:eastAsia="宋体" w:hAnsi="宋体" w:cs="宋体" w:hint="eastAsia"/>
          <w:sz w:val="28"/>
          <w:szCs w:val="28"/>
        </w:rPr>
        <w:t>根据我国企业破产法的规定，债务人未依照本法规定申报</w:t>
      </w:r>
      <w:r w:rsidR="00D9193D">
        <w:rPr>
          <w:rFonts w:ascii="宋体" w:eastAsia="宋体" w:hAnsi="宋体" w:cs="宋体" w:hint="eastAsia"/>
          <w:sz w:val="28"/>
          <w:szCs w:val="28"/>
        </w:rPr>
        <w:lastRenderedPageBreak/>
        <w:t>债权的，在重整计划执行期间不得行使权利，在重整计划执行完毕后，可以按照重整计</w:t>
      </w:r>
      <w:r w:rsidR="00FA1974">
        <w:rPr>
          <w:rFonts w:ascii="宋体" w:eastAsia="宋体" w:hAnsi="宋体" w:cs="宋体" w:hint="eastAsia"/>
          <w:sz w:val="28"/>
          <w:szCs w:val="28"/>
        </w:rPr>
        <w:t>划规定的同类债权的清偿条件行使权利。故在重整计划执行完毕后，可能</w:t>
      </w:r>
      <w:r w:rsidR="00D9193D">
        <w:rPr>
          <w:rFonts w:ascii="宋体" w:eastAsia="宋体" w:hAnsi="宋体" w:cs="宋体" w:hint="eastAsia"/>
          <w:sz w:val="28"/>
          <w:szCs w:val="28"/>
        </w:rPr>
        <w:t>存在未依法申报的债权，需要投资人进行相应清偿。</w:t>
      </w:r>
    </w:p>
    <w:p w:rsidR="00D9193D" w:rsidRDefault="00D9193D" w:rsidP="005F7D46">
      <w:pPr>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（四）</w:t>
      </w:r>
      <w:r w:rsidR="00167124">
        <w:rPr>
          <w:rFonts w:ascii="宋体" w:eastAsia="宋体" w:hAnsi="宋体" w:cs="宋体" w:hint="eastAsia"/>
          <w:sz w:val="28"/>
          <w:szCs w:val="28"/>
        </w:rPr>
        <w:t>本招募公告由管理人负责解释。</w:t>
      </w:r>
    </w:p>
    <w:p w:rsidR="00E0191A" w:rsidRDefault="0043048B" w:rsidP="005F7D46">
      <w:pPr>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一、</w:t>
      </w:r>
      <w:r w:rsidR="00E0191A">
        <w:rPr>
          <w:rFonts w:ascii="宋体" w:eastAsia="宋体" w:hAnsi="宋体" w:cs="宋体" w:hint="eastAsia"/>
          <w:sz w:val="28"/>
          <w:szCs w:val="28"/>
        </w:rPr>
        <w:t>企业基本信息</w:t>
      </w:r>
    </w:p>
    <w:p w:rsidR="0043048B" w:rsidRDefault="00E0191A" w:rsidP="005F7D46">
      <w:pPr>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（一）</w:t>
      </w:r>
      <w:r w:rsidR="004E2999">
        <w:rPr>
          <w:rFonts w:ascii="宋体" w:eastAsia="宋体" w:hAnsi="宋体" w:cs="宋体" w:hint="eastAsia"/>
          <w:sz w:val="28"/>
          <w:szCs w:val="28"/>
        </w:rPr>
        <w:t>企业基本工商信息</w:t>
      </w:r>
    </w:p>
    <w:p w:rsidR="00BB0D79" w:rsidRDefault="00AE4637" w:rsidP="005F7D46">
      <w:pPr>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2010年4月13日，</w:t>
      </w:r>
      <w:r w:rsidR="00D169BA">
        <w:rPr>
          <w:rFonts w:ascii="宋体" w:eastAsia="宋体" w:hAnsi="宋体" w:hint="eastAsia"/>
          <w:sz w:val="28"/>
          <w:szCs w:val="28"/>
        </w:rPr>
        <w:t>东营市荣鑫化工有限公司</w:t>
      </w:r>
      <w:r w:rsidR="000B5C23">
        <w:rPr>
          <w:rFonts w:ascii="宋体" w:eastAsia="宋体" w:hAnsi="宋体" w:hint="eastAsia"/>
          <w:sz w:val="28"/>
          <w:szCs w:val="28"/>
        </w:rPr>
        <w:t>（以下简称</w:t>
      </w:r>
      <w:r w:rsidR="000B5C23">
        <w:rPr>
          <w:rFonts w:ascii="宋体" w:eastAsia="宋体" w:hAnsi="宋体" w:cs="宋体" w:hint="eastAsia"/>
          <w:sz w:val="28"/>
          <w:szCs w:val="28"/>
        </w:rPr>
        <w:t>荣鑫化工</w:t>
      </w:r>
      <w:r w:rsidR="000B5C23">
        <w:rPr>
          <w:rFonts w:ascii="宋体" w:eastAsia="宋体" w:hAnsi="宋体" w:hint="eastAsia"/>
          <w:sz w:val="28"/>
          <w:szCs w:val="28"/>
        </w:rPr>
        <w:t>）</w:t>
      </w:r>
      <w:r w:rsidR="00D169BA">
        <w:rPr>
          <w:rFonts w:ascii="宋体" w:eastAsia="宋体" w:hAnsi="宋体" w:hint="eastAsia"/>
          <w:sz w:val="28"/>
          <w:szCs w:val="28"/>
        </w:rPr>
        <w:t>经</w:t>
      </w:r>
      <w:r w:rsidR="005A2DDC" w:rsidRPr="005A2DDC">
        <w:rPr>
          <w:rFonts w:ascii="宋体" w:eastAsia="宋体" w:hAnsi="宋体" w:hint="eastAsia"/>
          <w:sz w:val="28"/>
          <w:szCs w:val="28"/>
        </w:rPr>
        <w:t>东营市河口区市场监督管理局</w:t>
      </w:r>
      <w:r w:rsidR="000B5C23">
        <w:rPr>
          <w:rFonts w:ascii="宋体" w:eastAsia="宋体" w:hAnsi="宋体" w:hint="eastAsia"/>
          <w:sz w:val="28"/>
          <w:szCs w:val="28"/>
        </w:rPr>
        <w:t>登记成立，</w:t>
      </w:r>
      <w:bookmarkEnd w:id="0"/>
      <w:r w:rsidR="002D6E78">
        <w:rPr>
          <w:rFonts w:ascii="宋体" w:eastAsia="宋体" w:hAnsi="宋体" w:cs="宋体" w:hint="eastAsia"/>
          <w:sz w:val="28"/>
          <w:szCs w:val="28"/>
        </w:rPr>
        <w:t>统一社会信用代码：91370503553397773P</w:t>
      </w:r>
      <w:r w:rsidR="00BB0D79">
        <w:rPr>
          <w:rFonts w:ascii="宋体" w:eastAsia="宋体" w:hAnsi="宋体" w:cs="宋体" w:hint="eastAsia"/>
          <w:sz w:val="28"/>
          <w:szCs w:val="28"/>
        </w:rPr>
        <w:t>；公司类型：有限责任公司；法定代表人：陈甲文；注册资本，4000万元；注册地址：</w:t>
      </w:r>
      <w:r w:rsidR="00BB0D79">
        <w:rPr>
          <w:rFonts w:ascii="宋体" w:eastAsia="宋体" w:hAnsi="宋体" w:cs="宋体"/>
          <w:sz w:val="28"/>
          <w:szCs w:val="28"/>
        </w:rPr>
        <w:t>东营市河口区义和镇经济园区</w:t>
      </w:r>
      <w:r w:rsidR="00BB0D79">
        <w:rPr>
          <w:rFonts w:ascii="宋体" w:eastAsia="宋体" w:hAnsi="宋体" w:cs="宋体" w:hint="eastAsia"/>
          <w:sz w:val="28"/>
          <w:szCs w:val="28"/>
        </w:rPr>
        <w:t>；营业期限：</w:t>
      </w:r>
      <w:r w:rsidR="00A52BC0">
        <w:rPr>
          <w:rFonts w:ascii="宋体" w:eastAsia="宋体" w:hAnsi="宋体" w:cs="宋体" w:hint="eastAsia"/>
          <w:sz w:val="28"/>
          <w:szCs w:val="28"/>
        </w:rPr>
        <w:t>2010年4月13日</w:t>
      </w:r>
      <w:r w:rsidR="00A52BC0" w:rsidRPr="00A52BC0">
        <w:rPr>
          <w:rFonts w:ascii="宋体" w:eastAsia="宋体" w:hAnsi="宋体" w:cs="宋体" w:hint="eastAsia"/>
          <w:sz w:val="28"/>
          <w:szCs w:val="28"/>
        </w:rPr>
        <w:t>至无固定期限</w:t>
      </w:r>
      <w:r w:rsidR="00A52BC0">
        <w:rPr>
          <w:rFonts w:ascii="宋体" w:eastAsia="宋体" w:hAnsi="宋体" w:cs="宋体" w:hint="eastAsia"/>
          <w:sz w:val="28"/>
          <w:szCs w:val="28"/>
        </w:rPr>
        <w:t>。</w:t>
      </w:r>
    </w:p>
    <w:p w:rsidR="005C6E92" w:rsidRDefault="002D6E78" w:rsidP="005F7D46">
      <w:pPr>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经营范围：润滑油、原料油、渣油、燃料油销售,(以上经营事项不含危险品)；200#溶剂油、120#溶剂油、6#溶剂油生产(有效期限以许可证为准)。（依法须经批准的项目，经相关部门批准后方可开展经营活动）。</w:t>
      </w:r>
    </w:p>
    <w:p w:rsidR="00F21F27" w:rsidRDefault="00F21F27" w:rsidP="005F7D46">
      <w:pPr>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股东及出资比例为：</w:t>
      </w:r>
    </w:p>
    <w:tbl>
      <w:tblPr>
        <w:tblStyle w:val="a8"/>
        <w:tblW w:w="0" w:type="auto"/>
        <w:tblLook w:val="04A0"/>
      </w:tblPr>
      <w:tblGrid>
        <w:gridCol w:w="1668"/>
        <w:gridCol w:w="1842"/>
        <w:gridCol w:w="2881"/>
        <w:gridCol w:w="2131"/>
      </w:tblGrid>
      <w:tr w:rsidR="007B63C4" w:rsidTr="005F7D46">
        <w:tc>
          <w:tcPr>
            <w:tcW w:w="1668" w:type="dxa"/>
            <w:vAlign w:val="center"/>
          </w:tcPr>
          <w:p w:rsidR="007B63C4" w:rsidRDefault="005F7D46" w:rsidP="005F7D46">
            <w:pPr>
              <w:spacing w:line="560" w:lineRule="exact"/>
              <w:jc w:val="center"/>
              <w:rPr>
                <w:rFonts w:ascii="宋体" w:eastAsia="宋体" w:hAnsi="宋体" w:cs="宋体"/>
                <w:sz w:val="28"/>
                <w:szCs w:val="28"/>
              </w:rPr>
            </w:pPr>
            <w:r>
              <w:rPr>
                <w:rFonts w:ascii="宋体" w:eastAsia="宋体" w:hAnsi="宋体" w:cs="宋体" w:hint="eastAsia"/>
                <w:sz w:val="28"/>
                <w:szCs w:val="28"/>
              </w:rPr>
              <w:t>序号</w:t>
            </w:r>
          </w:p>
        </w:tc>
        <w:tc>
          <w:tcPr>
            <w:tcW w:w="1842" w:type="dxa"/>
            <w:vAlign w:val="center"/>
          </w:tcPr>
          <w:p w:rsidR="007B63C4" w:rsidRDefault="005F7D46" w:rsidP="005F7D46">
            <w:pPr>
              <w:spacing w:line="560" w:lineRule="exact"/>
              <w:jc w:val="center"/>
              <w:rPr>
                <w:rFonts w:ascii="宋体" w:eastAsia="宋体" w:hAnsi="宋体" w:cs="宋体"/>
                <w:sz w:val="28"/>
                <w:szCs w:val="28"/>
              </w:rPr>
            </w:pPr>
            <w:r>
              <w:rPr>
                <w:rFonts w:ascii="宋体" w:eastAsia="宋体" w:hAnsi="宋体" w:cs="宋体" w:hint="eastAsia"/>
                <w:sz w:val="28"/>
                <w:szCs w:val="28"/>
              </w:rPr>
              <w:t>股东姓名</w:t>
            </w:r>
          </w:p>
        </w:tc>
        <w:tc>
          <w:tcPr>
            <w:tcW w:w="2881" w:type="dxa"/>
            <w:vAlign w:val="center"/>
          </w:tcPr>
          <w:p w:rsidR="007B63C4" w:rsidRDefault="005F7D46" w:rsidP="005F7D46">
            <w:pPr>
              <w:spacing w:line="560" w:lineRule="exact"/>
              <w:jc w:val="center"/>
              <w:rPr>
                <w:rFonts w:ascii="宋体" w:eastAsia="宋体" w:hAnsi="宋体" w:cs="宋体"/>
                <w:sz w:val="28"/>
                <w:szCs w:val="28"/>
              </w:rPr>
            </w:pPr>
            <w:r>
              <w:rPr>
                <w:rFonts w:ascii="宋体" w:eastAsia="宋体" w:hAnsi="宋体" w:cs="宋体" w:hint="eastAsia"/>
                <w:sz w:val="28"/>
                <w:szCs w:val="28"/>
              </w:rPr>
              <w:t>认缴出资（万元）</w:t>
            </w:r>
          </w:p>
        </w:tc>
        <w:tc>
          <w:tcPr>
            <w:tcW w:w="2131" w:type="dxa"/>
            <w:vAlign w:val="center"/>
          </w:tcPr>
          <w:p w:rsidR="007B63C4" w:rsidRDefault="005F7D46" w:rsidP="005F7D46">
            <w:pPr>
              <w:spacing w:line="560" w:lineRule="exact"/>
              <w:jc w:val="center"/>
              <w:rPr>
                <w:rFonts w:ascii="宋体" w:eastAsia="宋体" w:hAnsi="宋体" w:cs="宋体"/>
                <w:sz w:val="28"/>
                <w:szCs w:val="28"/>
              </w:rPr>
            </w:pPr>
            <w:r>
              <w:rPr>
                <w:rFonts w:ascii="宋体" w:eastAsia="宋体" w:hAnsi="宋体" w:cs="宋体" w:hint="eastAsia"/>
                <w:sz w:val="28"/>
                <w:szCs w:val="28"/>
              </w:rPr>
              <w:t>持股比例（%）</w:t>
            </w:r>
          </w:p>
        </w:tc>
      </w:tr>
      <w:tr w:rsidR="007B63C4" w:rsidTr="005F7D46">
        <w:tc>
          <w:tcPr>
            <w:tcW w:w="1668" w:type="dxa"/>
            <w:vAlign w:val="center"/>
          </w:tcPr>
          <w:p w:rsidR="007B63C4" w:rsidRDefault="00CB1D20" w:rsidP="005F7D46">
            <w:pPr>
              <w:spacing w:line="560" w:lineRule="exact"/>
              <w:jc w:val="center"/>
              <w:rPr>
                <w:rFonts w:ascii="宋体" w:eastAsia="宋体" w:hAnsi="宋体" w:cs="宋体"/>
                <w:sz w:val="28"/>
                <w:szCs w:val="28"/>
              </w:rPr>
            </w:pPr>
            <w:r>
              <w:rPr>
                <w:rFonts w:ascii="宋体" w:eastAsia="宋体" w:hAnsi="宋体" w:cs="宋体" w:hint="eastAsia"/>
                <w:sz w:val="28"/>
                <w:szCs w:val="28"/>
              </w:rPr>
              <w:t>1</w:t>
            </w:r>
          </w:p>
        </w:tc>
        <w:tc>
          <w:tcPr>
            <w:tcW w:w="1842" w:type="dxa"/>
            <w:vAlign w:val="center"/>
          </w:tcPr>
          <w:p w:rsidR="007B63C4" w:rsidRDefault="00CB1D20" w:rsidP="005F7D46">
            <w:pPr>
              <w:spacing w:line="560" w:lineRule="exact"/>
              <w:jc w:val="center"/>
              <w:rPr>
                <w:rFonts w:ascii="宋体" w:eastAsia="宋体" w:hAnsi="宋体" w:cs="宋体"/>
                <w:sz w:val="28"/>
                <w:szCs w:val="28"/>
              </w:rPr>
            </w:pPr>
            <w:r>
              <w:rPr>
                <w:rFonts w:ascii="宋体" w:eastAsia="宋体" w:hAnsi="宋体" w:hint="eastAsia"/>
                <w:sz w:val="28"/>
                <w:szCs w:val="28"/>
              </w:rPr>
              <w:t>陈甲文</w:t>
            </w:r>
          </w:p>
        </w:tc>
        <w:tc>
          <w:tcPr>
            <w:tcW w:w="2881" w:type="dxa"/>
            <w:vAlign w:val="center"/>
          </w:tcPr>
          <w:p w:rsidR="007B63C4" w:rsidRDefault="00CB1D20" w:rsidP="005F7D46">
            <w:pPr>
              <w:spacing w:line="560" w:lineRule="exact"/>
              <w:jc w:val="center"/>
              <w:rPr>
                <w:rFonts w:ascii="宋体" w:eastAsia="宋体" w:hAnsi="宋体" w:cs="宋体"/>
                <w:sz w:val="28"/>
                <w:szCs w:val="28"/>
              </w:rPr>
            </w:pPr>
            <w:r>
              <w:rPr>
                <w:rFonts w:ascii="宋体" w:eastAsia="宋体" w:hAnsi="宋体" w:hint="eastAsia"/>
                <w:sz w:val="28"/>
                <w:szCs w:val="28"/>
              </w:rPr>
              <w:t>3360</w:t>
            </w:r>
          </w:p>
        </w:tc>
        <w:tc>
          <w:tcPr>
            <w:tcW w:w="2131" w:type="dxa"/>
            <w:vAlign w:val="center"/>
          </w:tcPr>
          <w:p w:rsidR="007B63C4" w:rsidRDefault="00CB1D20" w:rsidP="005F7D46">
            <w:pPr>
              <w:spacing w:line="560" w:lineRule="exact"/>
              <w:jc w:val="center"/>
              <w:rPr>
                <w:rFonts w:ascii="宋体" w:eastAsia="宋体" w:hAnsi="宋体" w:cs="宋体"/>
                <w:sz w:val="28"/>
                <w:szCs w:val="28"/>
              </w:rPr>
            </w:pPr>
            <w:r>
              <w:rPr>
                <w:rFonts w:ascii="宋体" w:eastAsia="宋体" w:hAnsi="宋体" w:hint="eastAsia"/>
                <w:sz w:val="28"/>
                <w:szCs w:val="28"/>
              </w:rPr>
              <w:t>60</w:t>
            </w:r>
          </w:p>
        </w:tc>
      </w:tr>
      <w:tr w:rsidR="007B63C4" w:rsidTr="005F7D46">
        <w:tc>
          <w:tcPr>
            <w:tcW w:w="1668" w:type="dxa"/>
            <w:vAlign w:val="center"/>
          </w:tcPr>
          <w:p w:rsidR="007B63C4" w:rsidRDefault="00CB1D20" w:rsidP="005F7D46">
            <w:pPr>
              <w:spacing w:line="560" w:lineRule="exact"/>
              <w:jc w:val="center"/>
              <w:rPr>
                <w:rFonts w:ascii="宋体" w:eastAsia="宋体" w:hAnsi="宋体" w:cs="宋体"/>
                <w:sz w:val="28"/>
                <w:szCs w:val="28"/>
              </w:rPr>
            </w:pPr>
            <w:r>
              <w:rPr>
                <w:rFonts w:ascii="宋体" w:eastAsia="宋体" w:hAnsi="宋体" w:cs="宋体" w:hint="eastAsia"/>
                <w:sz w:val="28"/>
                <w:szCs w:val="28"/>
              </w:rPr>
              <w:t>2</w:t>
            </w:r>
          </w:p>
        </w:tc>
        <w:tc>
          <w:tcPr>
            <w:tcW w:w="1842" w:type="dxa"/>
            <w:vAlign w:val="center"/>
          </w:tcPr>
          <w:p w:rsidR="007B63C4" w:rsidRDefault="00CB1D20" w:rsidP="005F7D46">
            <w:pPr>
              <w:spacing w:line="560" w:lineRule="exact"/>
              <w:jc w:val="center"/>
              <w:rPr>
                <w:rFonts w:ascii="宋体" w:eastAsia="宋体" w:hAnsi="宋体" w:cs="宋体"/>
                <w:sz w:val="28"/>
                <w:szCs w:val="28"/>
              </w:rPr>
            </w:pPr>
            <w:r>
              <w:rPr>
                <w:rFonts w:ascii="宋体" w:eastAsia="宋体" w:hAnsi="宋体" w:hint="eastAsia"/>
                <w:sz w:val="28"/>
                <w:szCs w:val="28"/>
              </w:rPr>
              <w:t>朱立民</w:t>
            </w:r>
          </w:p>
        </w:tc>
        <w:tc>
          <w:tcPr>
            <w:tcW w:w="2881" w:type="dxa"/>
            <w:vAlign w:val="center"/>
          </w:tcPr>
          <w:p w:rsidR="007B63C4" w:rsidRDefault="00CB1D20" w:rsidP="005F7D46">
            <w:pPr>
              <w:spacing w:line="560" w:lineRule="exact"/>
              <w:jc w:val="center"/>
              <w:rPr>
                <w:rFonts w:ascii="宋体" w:eastAsia="宋体" w:hAnsi="宋体" w:cs="宋体"/>
                <w:sz w:val="28"/>
                <w:szCs w:val="28"/>
              </w:rPr>
            </w:pPr>
            <w:r>
              <w:rPr>
                <w:rFonts w:ascii="宋体" w:eastAsia="宋体" w:hAnsi="宋体" w:hint="eastAsia"/>
                <w:sz w:val="28"/>
                <w:szCs w:val="28"/>
              </w:rPr>
              <w:t>2240</w:t>
            </w:r>
          </w:p>
        </w:tc>
        <w:tc>
          <w:tcPr>
            <w:tcW w:w="2131" w:type="dxa"/>
            <w:vAlign w:val="center"/>
          </w:tcPr>
          <w:p w:rsidR="007B63C4" w:rsidRDefault="00CB1D20" w:rsidP="005F7D46">
            <w:pPr>
              <w:spacing w:line="560" w:lineRule="exact"/>
              <w:jc w:val="center"/>
              <w:rPr>
                <w:rFonts w:ascii="宋体" w:eastAsia="宋体" w:hAnsi="宋体" w:cs="宋体"/>
                <w:sz w:val="28"/>
                <w:szCs w:val="28"/>
              </w:rPr>
            </w:pPr>
            <w:r>
              <w:rPr>
                <w:rFonts w:ascii="宋体" w:eastAsia="宋体" w:hAnsi="宋体" w:cs="宋体" w:hint="eastAsia"/>
                <w:sz w:val="28"/>
                <w:szCs w:val="28"/>
              </w:rPr>
              <w:t>40</w:t>
            </w:r>
          </w:p>
        </w:tc>
      </w:tr>
      <w:tr w:rsidR="005F7D46" w:rsidTr="005F7D46">
        <w:tc>
          <w:tcPr>
            <w:tcW w:w="3510" w:type="dxa"/>
            <w:gridSpan w:val="2"/>
            <w:vAlign w:val="center"/>
          </w:tcPr>
          <w:p w:rsidR="005F7D46" w:rsidRDefault="005F7D46" w:rsidP="005F7D46">
            <w:pPr>
              <w:spacing w:line="560" w:lineRule="exact"/>
              <w:ind w:firstLineChars="400" w:firstLine="1120"/>
              <w:rPr>
                <w:rFonts w:ascii="宋体" w:eastAsia="宋体" w:hAnsi="宋体" w:cs="宋体"/>
                <w:sz w:val="28"/>
                <w:szCs w:val="28"/>
              </w:rPr>
            </w:pPr>
            <w:r>
              <w:rPr>
                <w:rFonts w:ascii="宋体" w:eastAsia="宋体" w:hAnsi="宋体" w:hint="eastAsia"/>
                <w:sz w:val="28"/>
                <w:szCs w:val="28"/>
              </w:rPr>
              <w:t>合计</w:t>
            </w:r>
          </w:p>
        </w:tc>
        <w:tc>
          <w:tcPr>
            <w:tcW w:w="2881" w:type="dxa"/>
            <w:vAlign w:val="center"/>
          </w:tcPr>
          <w:p w:rsidR="005F7D46" w:rsidRDefault="005F7D46" w:rsidP="005F7D46">
            <w:pPr>
              <w:spacing w:line="560" w:lineRule="exact"/>
              <w:jc w:val="center"/>
              <w:rPr>
                <w:rFonts w:ascii="宋体" w:eastAsia="宋体" w:hAnsi="宋体" w:cs="宋体"/>
                <w:sz w:val="28"/>
                <w:szCs w:val="28"/>
              </w:rPr>
            </w:pPr>
            <w:r>
              <w:rPr>
                <w:rFonts w:ascii="宋体" w:eastAsia="宋体" w:hAnsi="宋体" w:cs="宋体" w:hint="eastAsia"/>
                <w:sz w:val="28"/>
                <w:szCs w:val="28"/>
              </w:rPr>
              <w:t>5600</w:t>
            </w:r>
          </w:p>
        </w:tc>
        <w:tc>
          <w:tcPr>
            <w:tcW w:w="2131" w:type="dxa"/>
            <w:vAlign w:val="center"/>
          </w:tcPr>
          <w:p w:rsidR="005F7D46" w:rsidRDefault="005F7D46" w:rsidP="005F7D46">
            <w:pPr>
              <w:spacing w:line="560" w:lineRule="exact"/>
              <w:jc w:val="center"/>
              <w:rPr>
                <w:rFonts w:ascii="宋体" w:eastAsia="宋体" w:hAnsi="宋体" w:cs="宋体"/>
                <w:sz w:val="28"/>
                <w:szCs w:val="28"/>
              </w:rPr>
            </w:pPr>
            <w:r>
              <w:rPr>
                <w:rFonts w:ascii="宋体" w:eastAsia="宋体" w:hAnsi="宋体" w:cs="宋体" w:hint="eastAsia"/>
                <w:sz w:val="28"/>
                <w:szCs w:val="28"/>
              </w:rPr>
              <w:t>100</w:t>
            </w:r>
          </w:p>
        </w:tc>
      </w:tr>
    </w:tbl>
    <w:p w:rsidR="00F21F27" w:rsidRDefault="0047005A" w:rsidP="005F7D46">
      <w:pPr>
        <w:spacing w:line="560" w:lineRule="exact"/>
        <w:ind w:firstLineChars="200" w:firstLine="560"/>
        <w:rPr>
          <w:rFonts w:ascii="宋体" w:eastAsia="宋体" w:hAnsi="宋体" w:cs="宋体"/>
          <w:sz w:val="28"/>
          <w:szCs w:val="28"/>
        </w:rPr>
      </w:pPr>
      <w:r>
        <w:rPr>
          <w:rFonts w:ascii="宋体" w:eastAsia="宋体" w:hAnsi="宋体" w:cs="宋体" w:hint="eastAsia"/>
          <w:sz w:val="28"/>
          <w:szCs w:val="28"/>
        </w:rPr>
        <w:t>（二）企业经营情况</w:t>
      </w:r>
    </w:p>
    <w:p w:rsidR="0047005A" w:rsidRDefault="00C05E13" w:rsidP="005F7D46">
      <w:pPr>
        <w:spacing w:line="560" w:lineRule="exact"/>
        <w:ind w:firstLineChars="200" w:firstLine="560"/>
        <w:rPr>
          <w:rFonts w:ascii="宋体" w:eastAsia="宋体" w:hAnsi="宋体"/>
          <w:sz w:val="28"/>
          <w:szCs w:val="28"/>
        </w:rPr>
      </w:pPr>
      <w:r>
        <w:rPr>
          <w:rFonts w:ascii="宋体" w:eastAsia="宋体" w:hAnsi="宋体" w:cs="宋体" w:hint="eastAsia"/>
          <w:sz w:val="28"/>
          <w:szCs w:val="28"/>
        </w:rPr>
        <w:t>荣鑫化工</w:t>
      </w:r>
      <w:r w:rsidR="00771B3B">
        <w:rPr>
          <w:rFonts w:ascii="宋体" w:eastAsia="宋体" w:hAnsi="宋体" w:hint="eastAsia"/>
          <w:sz w:val="28"/>
          <w:szCs w:val="28"/>
        </w:rPr>
        <w:t>进入破产重整程序初期处于合作经营状态，</w:t>
      </w:r>
      <w:r w:rsidR="006B0FE7">
        <w:rPr>
          <w:rFonts w:ascii="宋体" w:eastAsia="宋体" w:hAnsi="宋体" w:hint="eastAsia"/>
          <w:sz w:val="28"/>
          <w:szCs w:val="28"/>
        </w:rPr>
        <w:t>现在处于</w:t>
      </w:r>
      <w:r w:rsidR="001711E8">
        <w:rPr>
          <w:rFonts w:ascii="宋体" w:eastAsia="宋体" w:hAnsi="宋体" w:hint="eastAsia"/>
          <w:sz w:val="28"/>
          <w:szCs w:val="28"/>
        </w:rPr>
        <w:t>停</w:t>
      </w:r>
      <w:r w:rsidR="006B0FE7">
        <w:rPr>
          <w:rFonts w:ascii="宋体" w:eastAsia="宋体" w:hAnsi="宋体" w:hint="eastAsia"/>
          <w:sz w:val="28"/>
          <w:szCs w:val="28"/>
        </w:rPr>
        <w:t>业状态。</w:t>
      </w:r>
    </w:p>
    <w:p w:rsidR="00AF68E5" w:rsidRDefault="00AF68E5" w:rsidP="005F7D46">
      <w:pPr>
        <w:spacing w:line="560" w:lineRule="exact"/>
        <w:ind w:firstLineChars="200" w:firstLine="560"/>
        <w:rPr>
          <w:rFonts w:ascii="宋体" w:eastAsia="宋体" w:hAnsi="宋体"/>
          <w:sz w:val="28"/>
          <w:szCs w:val="28"/>
        </w:rPr>
      </w:pPr>
      <w:r>
        <w:rPr>
          <w:rFonts w:ascii="宋体" w:eastAsia="宋体" w:hAnsi="宋体" w:hint="eastAsia"/>
          <w:sz w:val="28"/>
          <w:szCs w:val="28"/>
        </w:rPr>
        <w:lastRenderedPageBreak/>
        <w:t>（三）企业资产、负债情况</w:t>
      </w:r>
    </w:p>
    <w:p w:rsidR="00AF68E5" w:rsidRDefault="00AF68E5" w:rsidP="005F7D46">
      <w:pPr>
        <w:spacing w:line="560" w:lineRule="exact"/>
        <w:ind w:firstLineChars="200" w:firstLine="560"/>
        <w:rPr>
          <w:rFonts w:ascii="宋体" w:eastAsia="宋体" w:hAnsi="宋体"/>
          <w:sz w:val="28"/>
          <w:szCs w:val="28"/>
        </w:rPr>
      </w:pPr>
      <w:r>
        <w:rPr>
          <w:rFonts w:ascii="宋体" w:eastAsia="宋体" w:hAnsi="宋体" w:hint="eastAsia"/>
          <w:sz w:val="28"/>
          <w:szCs w:val="28"/>
        </w:rPr>
        <w:t>1、资产情况</w:t>
      </w:r>
    </w:p>
    <w:p w:rsidR="00AF68E5" w:rsidRDefault="00AF68E5" w:rsidP="005F7D46">
      <w:pPr>
        <w:spacing w:line="560" w:lineRule="exact"/>
        <w:ind w:firstLineChars="200" w:firstLine="560"/>
        <w:rPr>
          <w:rFonts w:ascii="宋体" w:eastAsia="宋体" w:hAnsi="宋体"/>
          <w:sz w:val="28"/>
          <w:szCs w:val="28"/>
        </w:rPr>
      </w:pPr>
      <w:r>
        <w:rPr>
          <w:rFonts w:ascii="宋体" w:eastAsia="宋体" w:hAnsi="宋体" w:hint="eastAsia"/>
          <w:sz w:val="28"/>
          <w:szCs w:val="28"/>
        </w:rPr>
        <w:t>经管理人初步调查，荣鑫化工的资产主要为</w:t>
      </w:r>
      <w:r w:rsidR="00A16B9B">
        <w:rPr>
          <w:rFonts w:ascii="宋体" w:eastAsia="宋体" w:hAnsi="宋体" w:hint="eastAsia"/>
          <w:sz w:val="28"/>
          <w:szCs w:val="28"/>
        </w:rPr>
        <w:t>位于荣鑫化工厂区内</w:t>
      </w:r>
      <w:r w:rsidR="00A16B9B" w:rsidRPr="00A16B9B">
        <w:rPr>
          <w:rFonts w:ascii="宋体" w:eastAsia="宋体" w:hAnsi="宋体"/>
          <w:sz w:val="28"/>
          <w:szCs w:val="28"/>
        </w:rPr>
        <w:t>的房屋及附属物</w:t>
      </w:r>
      <w:r w:rsidR="00A16B9B" w:rsidRPr="00A16B9B">
        <w:rPr>
          <w:rFonts w:ascii="宋体" w:eastAsia="宋体" w:hAnsi="宋体" w:hint="eastAsia"/>
          <w:sz w:val="28"/>
          <w:szCs w:val="28"/>
        </w:rPr>
        <w:t>、</w:t>
      </w:r>
      <w:r w:rsidR="00A16B9B">
        <w:rPr>
          <w:rFonts w:ascii="宋体" w:eastAsia="宋体" w:hAnsi="宋体" w:hint="eastAsia"/>
          <w:sz w:val="28"/>
          <w:szCs w:val="28"/>
        </w:rPr>
        <w:t>机器设备等。</w:t>
      </w:r>
    </w:p>
    <w:p w:rsidR="00A21644" w:rsidRDefault="00E50DF7" w:rsidP="00A21644">
      <w:pPr>
        <w:spacing w:line="560" w:lineRule="exact"/>
        <w:ind w:firstLineChars="200" w:firstLine="560"/>
        <w:rPr>
          <w:rFonts w:ascii="宋体" w:eastAsia="宋体" w:hAnsi="宋体"/>
          <w:sz w:val="28"/>
          <w:szCs w:val="28"/>
        </w:rPr>
      </w:pPr>
      <w:r w:rsidRPr="00C413F1">
        <w:rPr>
          <w:rFonts w:ascii="宋体" w:eastAsia="宋体" w:hAnsi="宋体"/>
          <w:sz w:val="28"/>
          <w:szCs w:val="28"/>
        </w:rPr>
        <w:t>东营市河口区人民法院技术科</w:t>
      </w:r>
      <w:r w:rsidRPr="00C413F1">
        <w:rPr>
          <w:rFonts w:ascii="宋体" w:eastAsia="宋体" w:hAnsi="宋体" w:hint="eastAsia"/>
          <w:sz w:val="28"/>
          <w:szCs w:val="28"/>
        </w:rPr>
        <w:t>委托</w:t>
      </w:r>
      <w:r w:rsidRPr="00C413F1">
        <w:rPr>
          <w:rFonts w:ascii="宋体" w:eastAsia="宋体" w:hAnsi="宋体"/>
          <w:sz w:val="28"/>
          <w:szCs w:val="28"/>
        </w:rPr>
        <w:t>山东广和房地产土地评估咨询有限公司</w:t>
      </w:r>
      <w:r w:rsidRPr="00C413F1">
        <w:rPr>
          <w:rFonts w:ascii="宋体" w:eastAsia="宋体" w:hAnsi="宋体" w:hint="eastAsia"/>
          <w:sz w:val="28"/>
          <w:szCs w:val="28"/>
        </w:rPr>
        <w:t>对</w:t>
      </w:r>
      <w:r>
        <w:rPr>
          <w:rFonts w:ascii="宋体" w:eastAsia="宋体" w:hAnsi="宋体" w:hint="eastAsia"/>
          <w:sz w:val="28"/>
          <w:szCs w:val="28"/>
        </w:rPr>
        <w:t>荣鑫化工房屋及附属物进行评估，</w:t>
      </w:r>
      <w:r w:rsidRPr="00C413F1">
        <w:rPr>
          <w:rFonts w:ascii="宋体" w:eastAsia="宋体" w:hAnsi="宋体"/>
          <w:sz w:val="28"/>
          <w:szCs w:val="28"/>
        </w:rPr>
        <w:t>山东广和房地产土地评估咨询有限公司</w:t>
      </w:r>
      <w:r w:rsidRPr="00C413F1">
        <w:rPr>
          <w:rFonts w:ascii="宋体" w:eastAsia="宋体" w:hAnsi="宋体" w:hint="eastAsia"/>
          <w:sz w:val="28"/>
          <w:szCs w:val="28"/>
        </w:rPr>
        <w:t>出具</w:t>
      </w:r>
      <w:r w:rsidRPr="00C413F1">
        <w:rPr>
          <w:rFonts w:ascii="宋体" w:eastAsia="宋体" w:hAnsi="宋体"/>
          <w:sz w:val="28"/>
          <w:szCs w:val="28"/>
        </w:rPr>
        <w:t>鲁广和估鉴字（2020）002 号</w:t>
      </w:r>
      <w:r w:rsidRPr="00C413F1">
        <w:rPr>
          <w:rFonts w:ascii="宋体" w:eastAsia="宋体" w:hAnsi="宋体" w:hint="eastAsia"/>
          <w:sz w:val="28"/>
          <w:szCs w:val="28"/>
        </w:rPr>
        <w:t>《</w:t>
      </w:r>
      <w:r w:rsidR="00C1789E" w:rsidRPr="00C413F1">
        <w:rPr>
          <w:rFonts w:ascii="宋体" w:eastAsia="宋体" w:hAnsi="宋体"/>
          <w:sz w:val="28"/>
          <w:szCs w:val="28"/>
        </w:rPr>
        <w:t>房地产司法鉴定估价报告</w:t>
      </w:r>
      <w:r w:rsidRPr="00C413F1">
        <w:rPr>
          <w:rFonts w:ascii="宋体" w:eastAsia="宋体" w:hAnsi="宋体" w:hint="eastAsia"/>
          <w:sz w:val="28"/>
          <w:szCs w:val="28"/>
        </w:rPr>
        <w:t>》</w:t>
      </w:r>
      <w:r w:rsidR="008813DE">
        <w:rPr>
          <w:rFonts w:ascii="宋体" w:eastAsia="宋体" w:hAnsi="宋体" w:hint="eastAsia"/>
          <w:sz w:val="28"/>
          <w:szCs w:val="28"/>
        </w:rPr>
        <w:t>，</w:t>
      </w:r>
      <w:r w:rsidR="007D4F85">
        <w:rPr>
          <w:rFonts w:ascii="宋体" w:eastAsia="宋体" w:hAnsi="宋体" w:hint="eastAsia"/>
          <w:sz w:val="28"/>
          <w:szCs w:val="28"/>
        </w:rPr>
        <w:t>估价报告记载的房屋及附属物市场价格为</w:t>
      </w:r>
      <w:r w:rsidR="008813DE">
        <w:rPr>
          <w:rFonts w:ascii="宋体" w:eastAsia="宋体" w:hAnsi="宋体"/>
          <w:sz w:val="28"/>
          <w:szCs w:val="28"/>
        </w:rPr>
        <w:t>256.89</w:t>
      </w:r>
      <w:r w:rsidR="007D4F85" w:rsidRPr="007D4F85">
        <w:rPr>
          <w:rFonts w:ascii="宋体" w:eastAsia="宋体" w:hAnsi="宋体"/>
          <w:sz w:val="28"/>
          <w:szCs w:val="28"/>
        </w:rPr>
        <w:t>万元</w:t>
      </w:r>
      <w:r w:rsidR="007D4F85">
        <w:rPr>
          <w:rFonts w:ascii="宋体" w:eastAsia="宋体" w:hAnsi="宋体" w:hint="eastAsia"/>
          <w:sz w:val="28"/>
          <w:szCs w:val="28"/>
        </w:rPr>
        <w:t>。</w:t>
      </w:r>
    </w:p>
    <w:p w:rsidR="0023356D" w:rsidRPr="00C413F1" w:rsidRDefault="0023356D" w:rsidP="003C4234">
      <w:pPr>
        <w:spacing w:line="560" w:lineRule="exact"/>
        <w:ind w:firstLineChars="200" w:firstLine="560"/>
        <w:rPr>
          <w:rFonts w:ascii="宋体" w:eastAsia="宋体" w:hAnsi="宋体"/>
          <w:sz w:val="28"/>
          <w:szCs w:val="28"/>
        </w:rPr>
      </w:pPr>
      <w:r w:rsidRPr="00C413F1">
        <w:rPr>
          <w:rFonts w:ascii="宋体" w:eastAsia="宋体" w:hAnsi="宋体"/>
          <w:sz w:val="28"/>
          <w:szCs w:val="28"/>
        </w:rPr>
        <w:t>东营市河口区人民法院技术科</w:t>
      </w:r>
      <w:r w:rsidRPr="00C413F1">
        <w:rPr>
          <w:rFonts w:ascii="宋体" w:eastAsia="宋体" w:hAnsi="宋体" w:hint="eastAsia"/>
          <w:sz w:val="28"/>
          <w:szCs w:val="28"/>
        </w:rPr>
        <w:t>委托</w:t>
      </w:r>
      <w:r w:rsidR="00A21644" w:rsidRPr="00A21644">
        <w:rPr>
          <w:rFonts w:ascii="宋体" w:eastAsia="宋体" w:hAnsi="宋体" w:hint="eastAsia"/>
          <w:sz w:val="28"/>
          <w:szCs w:val="28"/>
        </w:rPr>
        <w:t>东营九洲和信资产评估事务所对荣鑫化工除房产、土地之外的实物资产进行评估，东营九洲和信资产评估事务所出具九洲评报字[2020]第0802号</w:t>
      </w:r>
      <w:r w:rsidR="003C4234">
        <w:rPr>
          <w:rFonts w:ascii="宋体" w:eastAsia="宋体" w:hAnsi="宋体" w:hint="eastAsia"/>
          <w:sz w:val="28"/>
          <w:szCs w:val="28"/>
        </w:rPr>
        <w:t>资产评估报告，报告记载的</w:t>
      </w:r>
      <w:r w:rsidR="003C4234" w:rsidRPr="003C4234">
        <w:rPr>
          <w:rFonts w:ascii="宋体" w:eastAsia="宋体" w:hAnsi="宋体" w:hint="eastAsia"/>
          <w:sz w:val="28"/>
          <w:szCs w:val="28"/>
        </w:rPr>
        <w:t>东营市荣鑫化工有限公司除房产、土地之外的实物资产，主要包括机器设备、电子设备等的市场价值为</w:t>
      </w:r>
      <w:r w:rsidR="008813DE">
        <w:rPr>
          <w:rFonts w:ascii="宋体" w:eastAsia="宋体" w:hAnsi="宋体" w:hint="eastAsia"/>
          <w:sz w:val="28"/>
          <w:szCs w:val="28"/>
        </w:rPr>
        <w:t>854.89</w:t>
      </w:r>
      <w:r w:rsidR="003C4234" w:rsidRPr="003C4234">
        <w:rPr>
          <w:rFonts w:ascii="宋体" w:eastAsia="宋体" w:hAnsi="宋体" w:hint="eastAsia"/>
          <w:sz w:val="28"/>
          <w:szCs w:val="28"/>
        </w:rPr>
        <w:t>万元</w:t>
      </w:r>
      <w:r w:rsidR="003C4234">
        <w:rPr>
          <w:rFonts w:ascii="宋体" w:eastAsia="宋体" w:hAnsi="宋体" w:hint="eastAsia"/>
          <w:sz w:val="28"/>
          <w:szCs w:val="28"/>
        </w:rPr>
        <w:t>。</w:t>
      </w:r>
    </w:p>
    <w:p w:rsidR="00042D86" w:rsidRDefault="00042D86" w:rsidP="005F7D46">
      <w:pPr>
        <w:pStyle w:val="a5"/>
        <w:widowControl/>
        <w:spacing w:line="560" w:lineRule="exact"/>
        <w:ind w:firstLineChars="200" w:firstLine="560"/>
        <w:jc w:val="left"/>
        <w:rPr>
          <w:rFonts w:ascii="宋体" w:eastAsia="宋体" w:hAnsi="宋体" w:cs="宋体"/>
          <w:sz w:val="28"/>
          <w:szCs w:val="28"/>
        </w:rPr>
      </w:pPr>
      <w:r>
        <w:rPr>
          <w:rFonts w:ascii="宋体" w:eastAsia="宋体" w:hAnsi="宋体" w:cs="宋体" w:hint="eastAsia"/>
          <w:sz w:val="28"/>
          <w:szCs w:val="28"/>
        </w:rPr>
        <w:t>2、资质情况</w:t>
      </w:r>
    </w:p>
    <w:p w:rsidR="00BD4FB9" w:rsidRDefault="00BD4FB9" w:rsidP="00BD4FB9">
      <w:pPr>
        <w:pStyle w:val="a5"/>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sz w:val="28"/>
          <w:szCs w:val="28"/>
        </w:rPr>
        <w:t>安全生产许可证，许可范围6#溶剂油4</w:t>
      </w:r>
      <w:r>
        <w:rPr>
          <w:rFonts w:ascii="宋体" w:eastAsia="宋体" w:hAnsi="宋体" w:cs="宋体"/>
          <w:sz w:val="28"/>
          <w:szCs w:val="28"/>
        </w:rPr>
        <w:t>500</w:t>
      </w:r>
      <w:r>
        <w:rPr>
          <w:rFonts w:ascii="宋体" w:eastAsia="宋体" w:hAnsi="宋体" w:cs="宋体" w:hint="eastAsia"/>
          <w:sz w:val="28"/>
          <w:szCs w:val="28"/>
        </w:rPr>
        <w:t>吨/年、1</w:t>
      </w:r>
      <w:r>
        <w:rPr>
          <w:rFonts w:ascii="宋体" w:eastAsia="宋体" w:hAnsi="宋体" w:cs="宋体"/>
          <w:sz w:val="28"/>
          <w:szCs w:val="28"/>
        </w:rPr>
        <w:t>20</w:t>
      </w:r>
      <w:r>
        <w:rPr>
          <w:rFonts w:ascii="宋体" w:eastAsia="宋体" w:hAnsi="宋体" w:cs="宋体" w:hint="eastAsia"/>
          <w:sz w:val="28"/>
          <w:szCs w:val="28"/>
        </w:rPr>
        <w:t>#溶剂油6</w:t>
      </w:r>
      <w:r>
        <w:rPr>
          <w:rFonts w:ascii="宋体" w:eastAsia="宋体" w:hAnsi="宋体" w:cs="宋体"/>
          <w:sz w:val="28"/>
          <w:szCs w:val="28"/>
        </w:rPr>
        <w:t>300</w:t>
      </w:r>
      <w:r>
        <w:rPr>
          <w:rFonts w:ascii="宋体" w:eastAsia="宋体" w:hAnsi="宋体" w:cs="宋体" w:hint="eastAsia"/>
          <w:sz w:val="28"/>
          <w:szCs w:val="28"/>
        </w:rPr>
        <w:t>吨/年、2</w:t>
      </w:r>
      <w:r>
        <w:rPr>
          <w:rFonts w:ascii="宋体" w:eastAsia="宋体" w:hAnsi="宋体" w:cs="宋体"/>
          <w:sz w:val="28"/>
          <w:szCs w:val="28"/>
        </w:rPr>
        <w:t>00</w:t>
      </w:r>
      <w:r>
        <w:rPr>
          <w:rFonts w:ascii="宋体" w:eastAsia="宋体" w:hAnsi="宋体" w:cs="宋体" w:hint="eastAsia"/>
          <w:sz w:val="28"/>
          <w:szCs w:val="28"/>
        </w:rPr>
        <w:t>#溶剂油1</w:t>
      </w:r>
      <w:r>
        <w:rPr>
          <w:rFonts w:ascii="宋体" w:eastAsia="宋体" w:hAnsi="宋体" w:cs="宋体"/>
          <w:sz w:val="28"/>
          <w:szCs w:val="28"/>
        </w:rPr>
        <w:t>6200</w:t>
      </w:r>
      <w:r>
        <w:rPr>
          <w:rFonts w:ascii="宋体" w:eastAsia="宋体" w:hAnsi="宋体" w:cs="宋体" w:hint="eastAsia"/>
          <w:sz w:val="28"/>
          <w:szCs w:val="28"/>
        </w:rPr>
        <w:t>吨/年，有限期至2</w:t>
      </w:r>
      <w:r>
        <w:rPr>
          <w:rFonts w:ascii="宋体" w:eastAsia="宋体" w:hAnsi="宋体" w:cs="宋体"/>
          <w:sz w:val="28"/>
          <w:szCs w:val="28"/>
        </w:rPr>
        <w:t>022</w:t>
      </w:r>
      <w:r>
        <w:rPr>
          <w:rFonts w:ascii="宋体" w:eastAsia="宋体" w:hAnsi="宋体" w:cs="宋体" w:hint="eastAsia"/>
          <w:sz w:val="28"/>
          <w:szCs w:val="28"/>
        </w:rPr>
        <w:t>年1</w:t>
      </w:r>
      <w:r>
        <w:rPr>
          <w:rFonts w:ascii="宋体" w:eastAsia="宋体" w:hAnsi="宋体" w:cs="宋体"/>
          <w:sz w:val="28"/>
          <w:szCs w:val="28"/>
        </w:rPr>
        <w:t>1</w:t>
      </w:r>
      <w:r>
        <w:rPr>
          <w:rFonts w:ascii="宋体" w:eastAsia="宋体" w:hAnsi="宋体" w:cs="宋体" w:hint="eastAsia"/>
          <w:sz w:val="28"/>
          <w:szCs w:val="28"/>
        </w:rPr>
        <w:t>月7日。</w:t>
      </w:r>
    </w:p>
    <w:p w:rsidR="00616E72" w:rsidRDefault="009C761B" w:rsidP="00BD4FB9">
      <w:pPr>
        <w:pStyle w:val="a5"/>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sz w:val="28"/>
          <w:szCs w:val="28"/>
        </w:rPr>
        <w:t>二、重整投资人需满足的条件</w:t>
      </w:r>
    </w:p>
    <w:p w:rsidR="009C761B" w:rsidRDefault="009C761B" w:rsidP="00BD4FB9">
      <w:pPr>
        <w:pStyle w:val="a5"/>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sz w:val="28"/>
          <w:szCs w:val="28"/>
        </w:rPr>
        <w:t>（一）报名主体资格</w:t>
      </w:r>
    </w:p>
    <w:p w:rsidR="00F212FB" w:rsidRDefault="00AE6AD9" w:rsidP="008334D3">
      <w:pPr>
        <w:spacing w:line="560" w:lineRule="exact"/>
        <w:ind w:firstLineChars="195" w:firstLine="546"/>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w:t>
      </w:r>
      <w:r w:rsidR="002E4F93">
        <w:rPr>
          <w:rFonts w:ascii="宋体" w:eastAsia="宋体" w:hAnsi="宋体" w:hint="eastAsia"/>
          <w:sz w:val="28"/>
          <w:szCs w:val="28"/>
        </w:rPr>
        <w:t>意向投资人系企业法人或非法人组织的，应依法设立并有效存续，具有较高的社会责任感和良好的商业信誉，同时未被</w:t>
      </w:r>
      <w:r w:rsidR="00BB0BAB">
        <w:rPr>
          <w:rFonts w:ascii="宋体" w:eastAsia="宋体" w:hAnsi="宋体" w:hint="eastAsia"/>
          <w:sz w:val="28"/>
          <w:szCs w:val="28"/>
        </w:rPr>
        <w:t>人民法院列入失信名单；意向投资人为自然人的，应系中华人民共和国</w:t>
      </w:r>
      <w:r w:rsidR="002E4F93">
        <w:rPr>
          <w:rFonts w:ascii="宋体" w:eastAsia="宋体" w:hAnsi="宋体" w:hint="eastAsia"/>
          <w:sz w:val="28"/>
          <w:szCs w:val="28"/>
        </w:rPr>
        <w:t>公民，未被人民法院列入失信名单。</w:t>
      </w:r>
    </w:p>
    <w:p w:rsidR="002E4F93" w:rsidRDefault="00AE6AD9" w:rsidP="002E4F93">
      <w:pPr>
        <w:spacing w:line="560" w:lineRule="exact"/>
        <w:ind w:firstLineChars="200" w:firstLine="560"/>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w:t>
      </w:r>
      <w:r w:rsidR="002E4F93">
        <w:rPr>
          <w:rFonts w:ascii="宋体" w:eastAsia="宋体" w:hAnsi="宋体"/>
          <w:sz w:val="28"/>
          <w:szCs w:val="28"/>
        </w:rPr>
        <w:t>意向投资人应具有充裕的资金实力，能够在规定的时间内支</w:t>
      </w:r>
      <w:r w:rsidR="002E4F93">
        <w:rPr>
          <w:rFonts w:ascii="宋体" w:eastAsia="宋体" w:hAnsi="宋体"/>
          <w:sz w:val="28"/>
          <w:szCs w:val="28"/>
        </w:rPr>
        <w:lastRenderedPageBreak/>
        <w:t>付投资款，并能够出具相应的资信证明或履约能力证明</w:t>
      </w:r>
      <w:r w:rsidR="002E4F93">
        <w:rPr>
          <w:rFonts w:ascii="宋体" w:eastAsia="宋体" w:hAnsi="宋体" w:hint="eastAsia"/>
          <w:sz w:val="28"/>
          <w:szCs w:val="28"/>
        </w:rPr>
        <w:t>；</w:t>
      </w:r>
      <w:r w:rsidR="002E4F93">
        <w:rPr>
          <w:rFonts w:ascii="宋体" w:eastAsia="宋体" w:hAnsi="宋体"/>
          <w:sz w:val="28"/>
          <w:szCs w:val="28"/>
        </w:rPr>
        <w:t xml:space="preserve"> </w:t>
      </w:r>
    </w:p>
    <w:p w:rsidR="002E4F93" w:rsidRDefault="002E4F93" w:rsidP="002E4F93">
      <w:pPr>
        <w:spacing w:line="560" w:lineRule="exact"/>
        <w:ind w:firstLineChars="200" w:firstLine="560"/>
        <w:rPr>
          <w:rFonts w:ascii="宋体" w:eastAsia="宋体" w:hAnsi="宋体"/>
          <w:sz w:val="28"/>
          <w:szCs w:val="28"/>
        </w:rPr>
      </w:pPr>
      <w:r>
        <w:rPr>
          <w:rFonts w:ascii="宋体" w:eastAsia="宋体" w:hAnsi="宋体" w:hint="eastAsia"/>
          <w:sz w:val="28"/>
          <w:szCs w:val="28"/>
        </w:rPr>
        <w:t>3</w:t>
      </w:r>
      <w:r w:rsidR="00AE6AD9">
        <w:rPr>
          <w:rFonts w:ascii="宋体" w:eastAsia="宋体" w:hAnsi="宋体" w:hint="eastAsia"/>
          <w:sz w:val="28"/>
          <w:szCs w:val="28"/>
        </w:rPr>
        <w:t>、</w:t>
      </w:r>
      <w:r>
        <w:rPr>
          <w:rFonts w:ascii="宋体" w:eastAsia="宋体" w:hAnsi="宋体"/>
          <w:sz w:val="28"/>
          <w:szCs w:val="28"/>
        </w:rPr>
        <w:t>意向投资人应具备良好的经营管理能力，确保目标公司重整再生以及重整后生产运营的顺利进行；</w:t>
      </w:r>
      <w:r w:rsidR="009F5CDC">
        <w:rPr>
          <w:rFonts w:ascii="宋体" w:eastAsia="宋体" w:hAnsi="宋体" w:hint="eastAsia"/>
          <w:sz w:val="28"/>
          <w:szCs w:val="28"/>
        </w:rPr>
        <w:t>具有经营同类业务的经验及背景者，在同等条件下优先考虑入围；</w:t>
      </w:r>
    </w:p>
    <w:p w:rsidR="00EF281C" w:rsidRDefault="00EF281C" w:rsidP="002E4F93">
      <w:pPr>
        <w:spacing w:line="560" w:lineRule="exact"/>
        <w:ind w:firstLineChars="200" w:firstLine="560"/>
        <w:rPr>
          <w:rFonts w:ascii="宋体" w:eastAsia="宋体" w:hAnsi="宋体"/>
          <w:sz w:val="28"/>
          <w:szCs w:val="28"/>
        </w:rPr>
      </w:pPr>
      <w:r>
        <w:rPr>
          <w:rFonts w:ascii="宋体" w:eastAsia="宋体" w:hAnsi="宋体" w:hint="eastAsia"/>
          <w:sz w:val="28"/>
          <w:szCs w:val="28"/>
        </w:rPr>
        <w:t>4</w:t>
      </w:r>
      <w:r w:rsidR="006007D7">
        <w:rPr>
          <w:rFonts w:ascii="宋体" w:eastAsia="宋体" w:hAnsi="宋体" w:hint="eastAsia"/>
          <w:sz w:val="28"/>
          <w:szCs w:val="28"/>
        </w:rPr>
        <w:t>、在规定的时间内向管理人报名，并提供具有可行性的重整投资方案；</w:t>
      </w:r>
    </w:p>
    <w:p w:rsidR="00121308" w:rsidRDefault="00121308" w:rsidP="00121308">
      <w:pPr>
        <w:spacing w:line="56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意向投资人亦可自行组成联合体参与投资，投资联合体中应当至少有一家符合上述条件。组成联合体的各方不得再以自己名义单独或加入其他联合体参加本项目招募。联合体各成员间应当明确牵头方，说明成员组成、合作方式、职责分工及权利和义务，并承诺承担连带责任。</w:t>
      </w:r>
    </w:p>
    <w:p w:rsidR="003702A9" w:rsidRDefault="003702A9" w:rsidP="002E4F93">
      <w:pPr>
        <w:spacing w:line="560" w:lineRule="exact"/>
        <w:ind w:firstLineChars="200" w:firstLine="560"/>
        <w:rPr>
          <w:rFonts w:ascii="宋体" w:eastAsia="宋体" w:hAnsi="宋体"/>
          <w:sz w:val="28"/>
          <w:szCs w:val="28"/>
        </w:rPr>
      </w:pPr>
      <w:r>
        <w:rPr>
          <w:rFonts w:ascii="宋体" w:eastAsia="宋体" w:hAnsi="宋体" w:hint="eastAsia"/>
          <w:sz w:val="28"/>
          <w:szCs w:val="28"/>
        </w:rPr>
        <w:t>（二）报名流程</w:t>
      </w:r>
    </w:p>
    <w:p w:rsidR="003702A9" w:rsidRDefault="00182904" w:rsidP="002E4F93">
      <w:pPr>
        <w:spacing w:line="560" w:lineRule="exact"/>
        <w:ind w:firstLineChars="200" w:firstLine="560"/>
        <w:rPr>
          <w:rFonts w:ascii="宋体" w:eastAsia="宋体" w:hAnsi="宋体"/>
          <w:sz w:val="28"/>
          <w:szCs w:val="28"/>
        </w:rPr>
      </w:pPr>
      <w:r>
        <w:rPr>
          <w:rFonts w:ascii="宋体" w:eastAsia="宋体" w:hAnsi="宋体" w:hint="eastAsia"/>
          <w:sz w:val="28"/>
          <w:szCs w:val="28"/>
        </w:rPr>
        <w:t>1、提交报名材料</w:t>
      </w:r>
    </w:p>
    <w:p w:rsidR="009F563F" w:rsidRDefault="009F563F" w:rsidP="009F563F">
      <w:pPr>
        <w:spacing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sz w:val="28"/>
          <w:szCs w:val="28"/>
        </w:rPr>
        <w:t>1</w:t>
      </w:r>
      <w:r>
        <w:rPr>
          <w:rFonts w:ascii="宋体" w:eastAsia="宋体" w:hAnsi="宋体" w:hint="eastAsia"/>
          <w:sz w:val="28"/>
          <w:szCs w:val="28"/>
        </w:rPr>
        <w:t>）</w:t>
      </w:r>
      <w:r w:rsidR="00607818">
        <w:rPr>
          <w:rFonts w:ascii="宋体" w:eastAsia="宋体" w:hAnsi="宋体"/>
          <w:sz w:val="28"/>
          <w:szCs w:val="28"/>
        </w:rPr>
        <w:t>参与重整投资的意向书</w:t>
      </w:r>
      <w:r w:rsidR="00607818">
        <w:rPr>
          <w:rFonts w:ascii="宋体" w:eastAsia="宋体" w:hAnsi="宋体" w:hint="eastAsia"/>
          <w:sz w:val="28"/>
          <w:szCs w:val="28"/>
        </w:rPr>
        <w:t>，投资意向书应当包括投</w:t>
      </w:r>
      <w:r w:rsidR="00DA3A12">
        <w:rPr>
          <w:rFonts w:ascii="宋体" w:eastAsia="宋体" w:hAnsi="宋体" w:hint="eastAsia"/>
          <w:sz w:val="28"/>
          <w:szCs w:val="28"/>
        </w:rPr>
        <w:t>资者</w:t>
      </w:r>
      <w:r w:rsidR="00607818">
        <w:rPr>
          <w:rFonts w:ascii="宋体" w:eastAsia="宋体" w:hAnsi="宋体" w:hint="eastAsia"/>
          <w:sz w:val="28"/>
          <w:szCs w:val="28"/>
        </w:rPr>
        <w:t>基本情况介绍</w:t>
      </w:r>
      <w:r w:rsidR="00E9163C">
        <w:rPr>
          <w:rFonts w:ascii="宋体" w:eastAsia="宋体" w:hAnsi="宋体"/>
          <w:sz w:val="28"/>
          <w:szCs w:val="28"/>
        </w:rPr>
        <w:t>（包括意向投资人主体资格、股权结构、历史沿革、经营范围等；如为联合投资人，需说明联合体内部分工、权利义务等，联合体互相之间应当承担连带责任）</w:t>
      </w:r>
      <w:r w:rsidR="00607818">
        <w:rPr>
          <w:rFonts w:ascii="宋体" w:eastAsia="宋体" w:hAnsi="宋体" w:hint="eastAsia"/>
          <w:sz w:val="28"/>
          <w:szCs w:val="28"/>
        </w:rPr>
        <w:t>、资金实力证明、拟投入的偿债资金、偿债方式和期限、初步重整方案、重整后的经营方案、同意对知悉的债务人情况予以保密并愿意签署保密协议的声明等，投资意向书</w:t>
      </w:r>
      <w:r>
        <w:rPr>
          <w:rFonts w:ascii="宋体" w:eastAsia="宋体" w:hAnsi="宋体"/>
          <w:sz w:val="28"/>
          <w:szCs w:val="28"/>
        </w:rPr>
        <w:t>须有法定代表人</w:t>
      </w:r>
      <w:r>
        <w:rPr>
          <w:rFonts w:ascii="宋体" w:eastAsia="宋体" w:hAnsi="宋体" w:hint="eastAsia"/>
          <w:sz w:val="28"/>
          <w:szCs w:val="28"/>
        </w:rPr>
        <w:t>或负责人</w:t>
      </w:r>
      <w:r>
        <w:rPr>
          <w:rFonts w:ascii="宋体" w:eastAsia="宋体" w:hAnsi="宋体"/>
          <w:sz w:val="28"/>
          <w:szCs w:val="28"/>
        </w:rPr>
        <w:t>签字并加盖公章</w:t>
      </w:r>
      <w:r>
        <w:rPr>
          <w:rFonts w:ascii="宋体" w:eastAsia="宋体" w:hAnsi="宋体" w:hint="eastAsia"/>
          <w:sz w:val="28"/>
          <w:szCs w:val="28"/>
        </w:rPr>
        <w:t>，或自然人签字并按手印</w:t>
      </w:r>
      <w:r>
        <w:rPr>
          <w:rFonts w:ascii="宋体" w:eastAsia="宋体" w:hAnsi="宋体"/>
          <w:sz w:val="28"/>
          <w:szCs w:val="28"/>
        </w:rPr>
        <w:t>。</w:t>
      </w:r>
    </w:p>
    <w:p w:rsidR="009F563F" w:rsidRDefault="009F563F" w:rsidP="009F563F">
      <w:pPr>
        <w:spacing w:line="56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企业法人</w:t>
      </w:r>
      <w:r>
        <w:rPr>
          <w:rFonts w:ascii="宋体" w:eastAsia="宋体" w:hAnsi="宋体" w:hint="eastAsia"/>
          <w:sz w:val="28"/>
          <w:szCs w:val="28"/>
        </w:rPr>
        <w:t>或其他组织</w:t>
      </w:r>
      <w:r>
        <w:rPr>
          <w:rFonts w:ascii="宋体" w:eastAsia="宋体" w:hAnsi="宋体"/>
          <w:sz w:val="28"/>
          <w:szCs w:val="28"/>
        </w:rPr>
        <w:t>营业执照副本复印件（须加盖企业</w:t>
      </w:r>
      <w:r>
        <w:rPr>
          <w:rFonts w:ascii="宋体" w:eastAsia="宋体" w:hAnsi="宋体" w:hint="eastAsia"/>
          <w:sz w:val="28"/>
          <w:szCs w:val="28"/>
        </w:rPr>
        <w:t>法人或其他组织</w:t>
      </w:r>
      <w:r>
        <w:rPr>
          <w:rFonts w:ascii="宋体" w:eastAsia="宋体" w:hAnsi="宋体"/>
          <w:sz w:val="28"/>
          <w:szCs w:val="28"/>
        </w:rPr>
        <w:t>公章，报名时需提供副本原件审核）</w:t>
      </w:r>
      <w:r>
        <w:rPr>
          <w:rFonts w:ascii="宋体" w:eastAsia="宋体" w:hAnsi="宋体" w:hint="eastAsia"/>
          <w:sz w:val="28"/>
          <w:szCs w:val="28"/>
        </w:rPr>
        <w:t>，或自然人身份证复印件（须自然人签字并按手印</w:t>
      </w:r>
      <w:r>
        <w:rPr>
          <w:rFonts w:ascii="宋体" w:eastAsia="宋体" w:hAnsi="宋体"/>
          <w:sz w:val="28"/>
          <w:szCs w:val="28"/>
        </w:rPr>
        <w:t>，报名时需提供</w:t>
      </w:r>
      <w:r>
        <w:rPr>
          <w:rFonts w:ascii="宋体" w:eastAsia="宋体" w:hAnsi="宋体" w:hint="eastAsia"/>
          <w:sz w:val="28"/>
          <w:szCs w:val="28"/>
        </w:rPr>
        <w:t>身份证</w:t>
      </w:r>
      <w:r>
        <w:rPr>
          <w:rFonts w:ascii="宋体" w:eastAsia="宋体" w:hAnsi="宋体"/>
          <w:sz w:val="28"/>
          <w:szCs w:val="28"/>
        </w:rPr>
        <w:t>原件审核）。</w:t>
      </w:r>
    </w:p>
    <w:p w:rsidR="009F563F" w:rsidRDefault="00B75BC4" w:rsidP="00B75BC4">
      <w:pPr>
        <w:spacing w:line="560" w:lineRule="exact"/>
        <w:ind w:firstLineChars="200" w:firstLine="560"/>
        <w:rPr>
          <w:rFonts w:ascii="宋体" w:eastAsia="宋体" w:hAnsi="宋体"/>
          <w:sz w:val="28"/>
          <w:szCs w:val="28"/>
        </w:rPr>
      </w:pPr>
      <w:r>
        <w:rPr>
          <w:rFonts w:ascii="宋体" w:eastAsia="宋体" w:hAnsi="宋体" w:hint="eastAsia"/>
          <w:sz w:val="28"/>
          <w:szCs w:val="28"/>
        </w:rPr>
        <w:t>（</w:t>
      </w:r>
      <w:r w:rsidR="00ED0FE2">
        <w:rPr>
          <w:rFonts w:ascii="宋体" w:eastAsia="宋体" w:hAnsi="宋体" w:hint="eastAsia"/>
          <w:sz w:val="28"/>
          <w:szCs w:val="28"/>
        </w:rPr>
        <w:t>3</w:t>
      </w:r>
      <w:r>
        <w:rPr>
          <w:rFonts w:ascii="宋体" w:eastAsia="宋体" w:hAnsi="宋体" w:hint="eastAsia"/>
          <w:sz w:val="28"/>
          <w:szCs w:val="28"/>
        </w:rPr>
        <w:t>）</w:t>
      </w:r>
      <w:r w:rsidR="009F563F">
        <w:rPr>
          <w:rFonts w:ascii="宋体" w:eastAsia="宋体" w:hAnsi="宋体"/>
          <w:sz w:val="28"/>
          <w:szCs w:val="28"/>
        </w:rPr>
        <w:t>意向投资人出具的具备重组资金实力及可调控资金能力的</w:t>
      </w:r>
      <w:r w:rsidR="009F563F">
        <w:rPr>
          <w:rFonts w:ascii="宋体" w:eastAsia="宋体" w:hAnsi="宋体"/>
          <w:sz w:val="28"/>
          <w:szCs w:val="28"/>
        </w:rPr>
        <w:lastRenderedPageBreak/>
        <w:t>专项说明或证明。</w:t>
      </w:r>
    </w:p>
    <w:p w:rsidR="009F563F" w:rsidRDefault="00B75BC4" w:rsidP="009F563F">
      <w:pPr>
        <w:spacing w:line="560" w:lineRule="exact"/>
        <w:ind w:firstLineChars="200" w:firstLine="560"/>
        <w:rPr>
          <w:rFonts w:ascii="宋体" w:eastAsia="宋体" w:hAnsi="宋体"/>
          <w:sz w:val="28"/>
          <w:szCs w:val="28"/>
        </w:rPr>
      </w:pPr>
      <w:r>
        <w:rPr>
          <w:rFonts w:ascii="宋体" w:eastAsia="宋体" w:hAnsi="宋体" w:hint="eastAsia"/>
          <w:sz w:val="28"/>
          <w:szCs w:val="28"/>
        </w:rPr>
        <w:t>（</w:t>
      </w:r>
      <w:r w:rsidR="00ED0FE2">
        <w:rPr>
          <w:rFonts w:ascii="宋体" w:eastAsia="宋体" w:hAnsi="宋体" w:hint="eastAsia"/>
          <w:sz w:val="28"/>
          <w:szCs w:val="28"/>
        </w:rPr>
        <w:t>4</w:t>
      </w:r>
      <w:r>
        <w:rPr>
          <w:rFonts w:ascii="宋体" w:eastAsia="宋体" w:hAnsi="宋体" w:hint="eastAsia"/>
          <w:sz w:val="28"/>
          <w:szCs w:val="28"/>
        </w:rPr>
        <w:t>）</w:t>
      </w:r>
      <w:r w:rsidR="009F563F">
        <w:rPr>
          <w:rFonts w:ascii="宋体" w:eastAsia="宋体" w:hAnsi="宋体"/>
          <w:sz w:val="28"/>
          <w:szCs w:val="28"/>
        </w:rPr>
        <w:t>载明委托代理人姓名、联系方式、授权范围的书面授权委托书（须加盖公章）。</w:t>
      </w:r>
    </w:p>
    <w:p w:rsidR="009F563F" w:rsidRDefault="00AA6A81" w:rsidP="009F563F">
      <w:pPr>
        <w:spacing w:line="560" w:lineRule="exact"/>
        <w:ind w:firstLineChars="200" w:firstLine="560"/>
        <w:rPr>
          <w:rFonts w:ascii="宋体" w:eastAsia="宋体" w:hAnsi="宋体"/>
          <w:sz w:val="28"/>
          <w:szCs w:val="28"/>
        </w:rPr>
      </w:pPr>
      <w:r>
        <w:rPr>
          <w:rFonts w:ascii="宋体" w:eastAsia="宋体" w:hAnsi="宋体" w:hint="eastAsia"/>
          <w:sz w:val="28"/>
          <w:szCs w:val="28"/>
        </w:rPr>
        <w:t>（</w:t>
      </w:r>
      <w:r w:rsidR="00ED0FE2">
        <w:rPr>
          <w:rFonts w:ascii="宋体" w:eastAsia="宋体" w:hAnsi="宋体" w:hint="eastAsia"/>
          <w:sz w:val="28"/>
          <w:szCs w:val="28"/>
        </w:rPr>
        <w:t>5</w:t>
      </w:r>
      <w:r>
        <w:rPr>
          <w:rFonts w:ascii="宋体" w:eastAsia="宋体" w:hAnsi="宋体" w:hint="eastAsia"/>
          <w:sz w:val="28"/>
          <w:szCs w:val="28"/>
        </w:rPr>
        <w:t>）</w:t>
      </w:r>
      <w:r w:rsidR="009F563F">
        <w:rPr>
          <w:rFonts w:ascii="宋体" w:eastAsia="宋体" w:hAnsi="宋体"/>
          <w:sz w:val="28"/>
          <w:szCs w:val="28"/>
        </w:rPr>
        <w:t>管理人要求提交的其他相关材料。</w:t>
      </w:r>
    </w:p>
    <w:p w:rsidR="00AD61AB" w:rsidRDefault="00AD61AB" w:rsidP="002E4F93">
      <w:pPr>
        <w:spacing w:line="560" w:lineRule="exact"/>
        <w:ind w:firstLineChars="200" w:firstLine="560"/>
        <w:rPr>
          <w:rFonts w:ascii="宋体" w:eastAsia="宋体" w:hAnsi="宋体"/>
          <w:sz w:val="28"/>
          <w:szCs w:val="28"/>
        </w:rPr>
      </w:pPr>
      <w:r>
        <w:rPr>
          <w:rFonts w:ascii="宋体" w:eastAsia="宋体" w:hAnsi="宋体" w:hint="eastAsia"/>
          <w:sz w:val="28"/>
          <w:szCs w:val="28"/>
        </w:rPr>
        <w:t>2、</w:t>
      </w:r>
      <w:r w:rsidR="009F563F">
        <w:rPr>
          <w:rFonts w:ascii="宋体" w:eastAsia="宋体" w:hAnsi="宋体" w:hint="eastAsia"/>
          <w:sz w:val="28"/>
          <w:szCs w:val="28"/>
        </w:rPr>
        <w:t>缴纳报名保证金</w:t>
      </w:r>
    </w:p>
    <w:p w:rsidR="00D147D9" w:rsidRPr="00D147D9" w:rsidRDefault="00D147D9" w:rsidP="00D147D9">
      <w:pPr>
        <w:spacing w:line="560" w:lineRule="exact"/>
        <w:ind w:firstLineChars="200" w:firstLine="560"/>
        <w:rPr>
          <w:rFonts w:ascii="宋体" w:eastAsia="宋体" w:hAnsi="宋体" w:cs="宋体"/>
          <w:sz w:val="28"/>
          <w:szCs w:val="28"/>
        </w:rPr>
      </w:pPr>
      <w:r>
        <w:rPr>
          <w:rFonts w:ascii="宋体" w:eastAsia="宋体" w:hAnsi="宋体"/>
          <w:sz w:val="28"/>
          <w:szCs w:val="28"/>
        </w:rPr>
        <w:t>意向投资人应于报名期满前（以资金实际到账时间为准）向管理人账户缴纳</w:t>
      </w:r>
      <w:r>
        <w:rPr>
          <w:rFonts w:ascii="宋体" w:eastAsia="宋体" w:hAnsi="宋体" w:hint="eastAsia"/>
          <w:sz w:val="28"/>
          <w:szCs w:val="28"/>
        </w:rPr>
        <w:t>报名</w:t>
      </w:r>
      <w:r>
        <w:rPr>
          <w:rFonts w:ascii="宋体" w:eastAsia="宋体" w:hAnsi="宋体"/>
          <w:sz w:val="28"/>
          <w:szCs w:val="28"/>
        </w:rPr>
        <w:t>保证金人民币100万元（壹</w:t>
      </w:r>
      <w:r>
        <w:rPr>
          <w:rFonts w:ascii="宋体" w:eastAsia="宋体" w:hAnsi="宋体" w:hint="eastAsia"/>
          <w:sz w:val="28"/>
          <w:szCs w:val="28"/>
        </w:rPr>
        <w:t>佰</w:t>
      </w:r>
      <w:r w:rsidR="00BD176B">
        <w:rPr>
          <w:rFonts w:ascii="宋体" w:eastAsia="宋体" w:hAnsi="宋体"/>
          <w:sz w:val="28"/>
          <w:szCs w:val="28"/>
        </w:rPr>
        <w:t>万元），</w:t>
      </w:r>
      <w:r w:rsidR="00DF3628">
        <w:rPr>
          <w:rFonts w:ascii="宋体" w:eastAsia="宋体" w:hAnsi="宋体" w:hint="eastAsia"/>
          <w:sz w:val="28"/>
          <w:szCs w:val="28"/>
        </w:rPr>
        <w:t>未缴纳保证金的报名资料按作废处理，</w:t>
      </w:r>
      <w:r w:rsidR="00BD176B">
        <w:rPr>
          <w:rFonts w:ascii="宋体" w:eastAsia="宋体" w:hAnsi="宋体"/>
          <w:sz w:val="28"/>
          <w:szCs w:val="28"/>
        </w:rPr>
        <w:t>保证金交付至管理人如下账户</w:t>
      </w:r>
      <w:r w:rsidR="00DF3628">
        <w:rPr>
          <w:rFonts w:ascii="宋体" w:eastAsia="宋体" w:hAnsi="宋体" w:hint="eastAsia"/>
          <w:sz w:val="28"/>
          <w:szCs w:val="28"/>
        </w:rPr>
        <w:t>：</w:t>
      </w:r>
    </w:p>
    <w:p w:rsidR="00D147D9" w:rsidRDefault="00D147D9" w:rsidP="00D147D9">
      <w:pPr>
        <w:pStyle w:val="a5"/>
        <w:widowControl/>
        <w:spacing w:line="560" w:lineRule="exact"/>
        <w:ind w:firstLineChars="200" w:firstLine="560"/>
        <w:jc w:val="left"/>
        <w:rPr>
          <w:rFonts w:ascii="宋体" w:eastAsia="宋体" w:hAnsi="宋体" w:cs="宋体"/>
          <w:sz w:val="28"/>
          <w:szCs w:val="28"/>
        </w:rPr>
      </w:pPr>
      <w:r>
        <w:rPr>
          <w:rFonts w:ascii="宋体" w:eastAsia="宋体" w:hAnsi="宋体" w:cs="宋体" w:hint="eastAsia"/>
          <w:sz w:val="28"/>
          <w:szCs w:val="28"/>
        </w:rPr>
        <w:t>账户名称：东营市荣鑫化工有限公司管理人 </w:t>
      </w:r>
    </w:p>
    <w:p w:rsidR="00D147D9" w:rsidRDefault="00D147D9" w:rsidP="00D147D9">
      <w:pPr>
        <w:pStyle w:val="a5"/>
        <w:widowControl/>
        <w:spacing w:line="560" w:lineRule="exact"/>
        <w:ind w:firstLineChars="200" w:firstLine="560"/>
        <w:jc w:val="left"/>
        <w:rPr>
          <w:rFonts w:ascii="宋体" w:eastAsia="宋体" w:hAnsi="宋体" w:cs="宋体"/>
          <w:sz w:val="28"/>
          <w:szCs w:val="28"/>
        </w:rPr>
      </w:pPr>
      <w:r>
        <w:rPr>
          <w:rFonts w:ascii="宋体" w:eastAsia="宋体" w:hAnsi="宋体" w:cs="宋体" w:hint="eastAsia"/>
          <w:sz w:val="28"/>
          <w:szCs w:val="28"/>
        </w:rPr>
        <w:t>开户银行：</w:t>
      </w:r>
      <w:r>
        <w:rPr>
          <w:rFonts w:ascii="Arial" w:hAnsi="Arial" w:cs="Arial"/>
          <w:color w:val="666666"/>
          <w:sz w:val="16"/>
          <w:szCs w:val="16"/>
          <w:shd w:val="clear" w:color="auto" w:fill="FFFFFF"/>
        </w:rPr>
        <w:t> </w:t>
      </w:r>
      <w:r>
        <w:rPr>
          <w:rFonts w:ascii="宋体" w:eastAsia="宋体" w:hAnsi="宋体" w:cs="宋体"/>
          <w:sz w:val="28"/>
          <w:szCs w:val="28"/>
        </w:rPr>
        <w:t>中国民生银行东营河口支行</w:t>
      </w:r>
    </w:p>
    <w:p w:rsidR="00D147D9" w:rsidRDefault="00D147D9" w:rsidP="00D147D9">
      <w:pPr>
        <w:pStyle w:val="a5"/>
        <w:widowControl/>
        <w:spacing w:line="560" w:lineRule="exact"/>
        <w:ind w:firstLineChars="200" w:firstLine="560"/>
        <w:jc w:val="left"/>
        <w:rPr>
          <w:rFonts w:ascii="宋体" w:eastAsia="宋体" w:hAnsi="宋体" w:cs="宋体"/>
          <w:sz w:val="28"/>
          <w:szCs w:val="28"/>
        </w:rPr>
      </w:pPr>
      <w:r>
        <w:rPr>
          <w:rFonts w:ascii="宋体" w:eastAsia="宋体" w:hAnsi="宋体" w:cs="宋体" w:hint="eastAsia"/>
          <w:sz w:val="28"/>
          <w:szCs w:val="28"/>
        </w:rPr>
        <w:t>账号：631773092</w:t>
      </w:r>
    </w:p>
    <w:p w:rsidR="009F563F" w:rsidRDefault="006F2167" w:rsidP="002E4F93">
      <w:pPr>
        <w:spacing w:line="560" w:lineRule="exact"/>
        <w:ind w:firstLineChars="200" w:firstLine="560"/>
        <w:rPr>
          <w:rFonts w:ascii="宋体" w:eastAsia="宋体" w:hAnsi="宋体"/>
          <w:sz w:val="28"/>
          <w:szCs w:val="28"/>
        </w:rPr>
      </w:pPr>
      <w:r>
        <w:rPr>
          <w:rFonts w:ascii="宋体" w:eastAsia="宋体" w:hAnsi="宋体" w:hint="eastAsia"/>
          <w:sz w:val="28"/>
          <w:szCs w:val="28"/>
        </w:rPr>
        <w:t>3、意向投资人被确定为重整投资人后，其缴纳的保证金自动转为立约保证金；投资人与管理人签订《重整投资协议》后，该保证金自动转为《重整投资协议》项下的履约保证金；</w:t>
      </w:r>
    </w:p>
    <w:p w:rsidR="00616E72" w:rsidRDefault="006F2167" w:rsidP="006F2167">
      <w:pPr>
        <w:spacing w:line="560" w:lineRule="exact"/>
        <w:ind w:firstLineChars="200" w:firstLine="560"/>
        <w:rPr>
          <w:rFonts w:ascii="宋体" w:eastAsia="宋体" w:hAnsi="宋体"/>
          <w:sz w:val="28"/>
          <w:szCs w:val="28"/>
        </w:rPr>
      </w:pPr>
      <w:r>
        <w:rPr>
          <w:rFonts w:ascii="宋体" w:eastAsia="宋体" w:hAnsi="宋体" w:hint="eastAsia"/>
          <w:sz w:val="28"/>
          <w:szCs w:val="28"/>
        </w:rPr>
        <w:t>4、投资人拒不签订《重整投资协议》或者签订《重整投资协议》后不履行义务的，该投资人交纳的保证金不予退还；</w:t>
      </w:r>
    </w:p>
    <w:p w:rsidR="00114038" w:rsidRDefault="00114038" w:rsidP="006F2167">
      <w:pPr>
        <w:spacing w:line="560" w:lineRule="exact"/>
        <w:ind w:firstLineChars="200" w:firstLine="560"/>
        <w:rPr>
          <w:rFonts w:ascii="宋体" w:eastAsia="宋体" w:hAnsi="宋体"/>
          <w:sz w:val="28"/>
          <w:szCs w:val="28"/>
        </w:rPr>
      </w:pPr>
      <w:r>
        <w:rPr>
          <w:rFonts w:ascii="宋体" w:eastAsia="宋体" w:hAnsi="宋体" w:hint="eastAsia"/>
          <w:sz w:val="28"/>
          <w:szCs w:val="28"/>
        </w:rPr>
        <w:t>5、投资人在报法院裁定批准投资人重整计划前，单方面退出的，投资人所缴纳的保证金不予退还；</w:t>
      </w:r>
    </w:p>
    <w:p w:rsidR="00114038" w:rsidRDefault="00114038" w:rsidP="006F2167">
      <w:pPr>
        <w:spacing w:line="560" w:lineRule="exact"/>
        <w:ind w:firstLineChars="200" w:firstLine="560"/>
        <w:rPr>
          <w:rFonts w:ascii="宋体" w:eastAsia="宋体" w:hAnsi="宋体"/>
          <w:sz w:val="28"/>
          <w:szCs w:val="28"/>
        </w:rPr>
      </w:pPr>
      <w:r>
        <w:rPr>
          <w:rFonts w:ascii="宋体" w:eastAsia="宋体" w:hAnsi="宋体" w:hint="eastAsia"/>
          <w:sz w:val="28"/>
          <w:szCs w:val="28"/>
        </w:rPr>
        <w:t>6、</w:t>
      </w:r>
      <w:r w:rsidR="00273329">
        <w:rPr>
          <w:rFonts w:ascii="宋体" w:eastAsia="宋体" w:hAnsi="宋体" w:hint="eastAsia"/>
          <w:sz w:val="28"/>
          <w:szCs w:val="28"/>
        </w:rPr>
        <w:t>法院裁定批准投资人重整计划后，投资人不按照约定付款，管理人可据此终止其重整投资权，保证金不予退还，</w:t>
      </w:r>
      <w:r w:rsidR="00427411">
        <w:rPr>
          <w:rFonts w:ascii="宋体" w:eastAsia="宋体" w:hAnsi="宋体" w:hint="eastAsia"/>
          <w:sz w:val="28"/>
          <w:szCs w:val="28"/>
        </w:rPr>
        <w:t>并有权要求其承担因违约造成的一切后果；</w:t>
      </w:r>
    </w:p>
    <w:p w:rsidR="00427411" w:rsidRPr="006F2167" w:rsidRDefault="00427411" w:rsidP="006F2167">
      <w:pPr>
        <w:spacing w:line="560" w:lineRule="exact"/>
        <w:ind w:firstLineChars="200" w:firstLine="560"/>
        <w:rPr>
          <w:rFonts w:ascii="宋体" w:eastAsia="宋体" w:hAnsi="宋体"/>
          <w:sz w:val="28"/>
          <w:szCs w:val="28"/>
        </w:rPr>
      </w:pPr>
      <w:r>
        <w:rPr>
          <w:rFonts w:ascii="宋体" w:eastAsia="宋体" w:hAnsi="宋体" w:hint="eastAsia"/>
          <w:sz w:val="28"/>
          <w:szCs w:val="28"/>
        </w:rPr>
        <w:t>7、意向投资人不符合报名条件、未被管理人确定为重整投资方、重整计划未获法院批准的，管理人无息退还报名保证金。</w:t>
      </w:r>
    </w:p>
    <w:p w:rsidR="00616E72" w:rsidRDefault="002A54F4" w:rsidP="00BD4FB9">
      <w:pPr>
        <w:pStyle w:val="a5"/>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sz w:val="28"/>
          <w:szCs w:val="28"/>
        </w:rPr>
        <w:t>三、确定投资人</w:t>
      </w:r>
    </w:p>
    <w:p w:rsidR="002A54F4" w:rsidRDefault="002A54F4" w:rsidP="00BD4FB9">
      <w:pPr>
        <w:pStyle w:val="a5"/>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sz w:val="28"/>
          <w:szCs w:val="28"/>
        </w:rPr>
        <w:lastRenderedPageBreak/>
        <w:t>管理人将本着债权人利益最大化原则，以提供偿债资金的数额、偿债方式及期限、经营方案为主要参考依据确定一名重整投资人，一名备选重整投资人。</w:t>
      </w:r>
    </w:p>
    <w:p w:rsidR="002A54F4" w:rsidRDefault="002A54F4" w:rsidP="002A54F4">
      <w:pPr>
        <w:pStyle w:val="a5"/>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sz w:val="28"/>
          <w:szCs w:val="28"/>
        </w:rPr>
        <w:t>四、保证金的退还</w:t>
      </w:r>
    </w:p>
    <w:p w:rsidR="002A54F4" w:rsidRDefault="002A54F4" w:rsidP="002A54F4">
      <w:pPr>
        <w:pStyle w:val="a5"/>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sz w:val="28"/>
          <w:szCs w:val="28"/>
        </w:rPr>
        <w:t>未被确定为重整投资人的，其交纳的保证金，管理人将在与确定的重整投资人签订重整投资协议或重整程序终止后（以先到达时间为准）10个工作日内无息退还。管理人无义务向其说明未被确定的理由或对参与本次招募活动的支出进行补偿。</w:t>
      </w:r>
    </w:p>
    <w:p w:rsidR="002A54F4" w:rsidRDefault="002A54F4" w:rsidP="002A54F4">
      <w:pPr>
        <w:pStyle w:val="a5"/>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sz w:val="28"/>
          <w:szCs w:val="28"/>
        </w:rPr>
        <w:t>五、报名方式</w:t>
      </w:r>
    </w:p>
    <w:p w:rsidR="002A54F4" w:rsidRPr="001D24B4" w:rsidRDefault="002A54F4" w:rsidP="002A54F4">
      <w:pPr>
        <w:pStyle w:val="a5"/>
        <w:widowControl/>
        <w:spacing w:line="360" w:lineRule="auto"/>
        <w:ind w:firstLineChars="200" w:firstLine="560"/>
        <w:jc w:val="left"/>
        <w:rPr>
          <w:rFonts w:ascii="宋体" w:eastAsia="宋体" w:hAnsi="宋体" w:cs="宋体"/>
          <w:sz w:val="28"/>
          <w:szCs w:val="28"/>
        </w:rPr>
      </w:pPr>
      <w:r>
        <w:rPr>
          <w:rFonts w:ascii="宋体" w:eastAsia="宋体" w:hAnsi="宋体" w:cs="宋体" w:hint="eastAsia"/>
          <w:sz w:val="28"/>
          <w:szCs w:val="28"/>
        </w:rPr>
        <w:t>（一）</w:t>
      </w:r>
      <w:r>
        <w:rPr>
          <w:rFonts w:ascii="宋体" w:eastAsia="宋体" w:hAnsi="宋体"/>
          <w:sz w:val="28"/>
          <w:szCs w:val="28"/>
        </w:rPr>
        <w:t>报名</w:t>
      </w:r>
      <w:r>
        <w:rPr>
          <w:rFonts w:ascii="宋体" w:eastAsia="宋体" w:hAnsi="宋体" w:hint="eastAsia"/>
          <w:sz w:val="28"/>
          <w:szCs w:val="28"/>
        </w:rPr>
        <w:t>起</w:t>
      </w:r>
      <w:r>
        <w:rPr>
          <w:rFonts w:ascii="宋体" w:eastAsia="宋体" w:hAnsi="宋体"/>
          <w:sz w:val="28"/>
          <w:szCs w:val="28"/>
        </w:rPr>
        <w:t>止时间：自本公告发布之日起</w:t>
      </w:r>
      <w:r w:rsidRPr="001D24B4">
        <w:rPr>
          <w:rFonts w:ascii="宋体" w:eastAsia="宋体" w:hAnsi="宋体" w:cs="宋体"/>
          <w:sz w:val="28"/>
          <w:szCs w:val="28"/>
        </w:rPr>
        <w:t>至20</w:t>
      </w:r>
      <w:r w:rsidRPr="001D24B4">
        <w:rPr>
          <w:rFonts w:ascii="宋体" w:eastAsia="宋体" w:hAnsi="宋体" w:cs="宋体" w:hint="eastAsia"/>
          <w:sz w:val="28"/>
          <w:szCs w:val="28"/>
        </w:rPr>
        <w:t>20</w:t>
      </w:r>
      <w:r w:rsidRPr="001D24B4">
        <w:rPr>
          <w:rFonts w:ascii="宋体" w:eastAsia="宋体" w:hAnsi="宋体" w:cs="宋体"/>
          <w:sz w:val="28"/>
          <w:szCs w:val="28"/>
        </w:rPr>
        <w:t>年</w:t>
      </w:r>
      <w:r w:rsidRPr="001D24B4">
        <w:rPr>
          <w:rFonts w:ascii="宋体" w:eastAsia="宋体" w:hAnsi="宋体" w:cs="宋体" w:hint="eastAsia"/>
          <w:sz w:val="28"/>
          <w:szCs w:val="28"/>
        </w:rPr>
        <w:t>12</w:t>
      </w:r>
      <w:r w:rsidRPr="001D24B4">
        <w:rPr>
          <w:rFonts w:ascii="宋体" w:eastAsia="宋体" w:hAnsi="宋体" w:cs="宋体"/>
          <w:sz w:val="28"/>
          <w:szCs w:val="28"/>
        </w:rPr>
        <w:t>月</w:t>
      </w:r>
      <w:r w:rsidR="00B67ADA" w:rsidRPr="001D24B4">
        <w:rPr>
          <w:rFonts w:ascii="宋体" w:eastAsia="宋体" w:hAnsi="宋体" w:cs="宋体" w:hint="eastAsia"/>
          <w:sz w:val="28"/>
          <w:szCs w:val="28"/>
        </w:rPr>
        <w:t>17</w:t>
      </w:r>
      <w:r w:rsidRPr="001D24B4">
        <w:rPr>
          <w:rFonts w:ascii="宋体" w:eastAsia="宋体" w:hAnsi="宋体" w:cs="宋体"/>
          <w:sz w:val="28"/>
          <w:szCs w:val="28"/>
        </w:rPr>
        <w:t>日止</w:t>
      </w:r>
      <w:r w:rsidRPr="001D24B4">
        <w:rPr>
          <w:rFonts w:ascii="宋体" w:eastAsia="宋体" w:hAnsi="宋体" w:cs="宋体" w:hint="eastAsia"/>
          <w:sz w:val="28"/>
          <w:szCs w:val="28"/>
        </w:rPr>
        <w:t>。</w:t>
      </w:r>
    </w:p>
    <w:p w:rsidR="002A54F4" w:rsidRPr="005D0116" w:rsidRDefault="002D0D40" w:rsidP="002A54F4">
      <w:pPr>
        <w:pStyle w:val="a5"/>
        <w:widowControl/>
        <w:spacing w:line="360" w:lineRule="auto"/>
        <w:ind w:firstLineChars="200" w:firstLine="560"/>
        <w:jc w:val="left"/>
        <w:rPr>
          <w:rFonts w:ascii="宋体" w:eastAsia="宋体" w:hAnsi="宋体"/>
          <w:sz w:val="28"/>
          <w:szCs w:val="28"/>
        </w:rPr>
      </w:pPr>
      <w:r>
        <w:rPr>
          <w:rFonts w:ascii="宋体" w:eastAsia="宋体" w:hAnsi="宋体" w:hint="eastAsia"/>
          <w:sz w:val="28"/>
          <w:szCs w:val="28"/>
        </w:rPr>
        <w:t>（二）材料递送方式：</w:t>
      </w:r>
      <w:r w:rsidR="00675880">
        <w:rPr>
          <w:rFonts w:ascii="宋体" w:eastAsia="宋体" w:hAnsi="宋体" w:hint="eastAsia"/>
          <w:sz w:val="28"/>
          <w:szCs w:val="28"/>
        </w:rPr>
        <w:t>材料密封后当面递交管理人。请意向投资人于报名截止时间前将报名材料递交至</w:t>
      </w:r>
      <w:hyperlink r:id="rId5" w:tgtFrame="https://news.qichacha.com/_blank" w:history="1">
        <w:r w:rsidR="00675880">
          <w:rPr>
            <w:rFonts w:ascii="宋体" w:eastAsia="宋体" w:hAnsi="宋体" w:hint="eastAsia"/>
            <w:sz w:val="28"/>
            <w:szCs w:val="28"/>
          </w:rPr>
          <w:t>山东正义之光律师事务所</w:t>
        </w:r>
      </w:hyperlink>
      <w:r w:rsidR="00675880" w:rsidRPr="005D0116">
        <w:rPr>
          <w:rFonts w:ascii="宋体" w:eastAsia="宋体" w:hAnsi="宋体" w:hint="eastAsia"/>
          <w:sz w:val="28"/>
          <w:szCs w:val="28"/>
        </w:rPr>
        <w:t>。</w:t>
      </w:r>
    </w:p>
    <w:p w:rsidR="003F3AD3" w:rsidRDefault="003F3AD3" w:rsidP="003F3AD3">
      <w:pPr>
        <w:spacing w:line="560" w:lineRule="exact"/>
        <w:ind w:firstLineChars="200" w:firstLine="560"/>
        <w:rPr>
          <w:rFonts w:ascii="宋体" w:eastAsia="宋体" w:hAnsi="宋体"/>
          <w:sz w:val="28"/>
          <w:szCs w:val="28"/>
        </w:rPr>
      </w:pPr>
      <w:r>
        <w:rPr>
          <w:rFonts w:ascii="宋体" w:eastAsia="宋体" w:hAnsi="宋体" w:hint="eastAsia"/>
          <w:sz w:val="28"/>
          <w:szCs w:val="28"/>
        </w:rPr>
        <w:t>地址：</w:t>
      </w:r>
      <w:r w:rsidR="005540F6">
        <w:rPr>
          <w:rFonts w:ascii="宋体" w:eastAsia="宋体" w:hAnsi="宋体" w:hint="eastAsia"/>
          <w:sz w:val="28"/>
          <w:szCs w:val="28"/>
        </w:rPr>
        <w:t>山东省东营市东营区黄河路369号</w:t>
      </w:r>
      <w:hyperlink r:id="rId6" w:tgtFrame="https://news.qichacha.com/_blank" w:history="1">
        <w:r w:rsidR="005540F6">
          <w:rPr>
            <w:rFonts w:ascii="宋体" w:eastAsia="宋体" w:hAnsi="宋体" w:hint="eastAsia"/>
            <w:sz w:val="28"/>
            <w:szCs w:val="28"/>
          </w:rPr>
          <w:t>山东正义之光律师事务所</w:t>
        </w:r>
      </w:hyperlink>
      <w:r w:rsidR="005540F6">
        <w:rPr>
          <w:rFonts w:ascii="宋体" w:eastAsia="宋体" w:hAnsi="宋体" w:hint="eastAsia"/>
          <w:sz w:val="28"/>
          <w:szCs w:val="28"/>
        </w:rPr>
        <w:t>323室。</w:t>
      </w:r>
    </w:p>
    <w:p w:rsidR="005540F6" w:rsidRDefault="005540F6" w:rsidP="003F3AD3">
      <w:pPr>
        <w:spacing w:line="560" w:lineRule="exact"/>
        <w:ind w:firstLineChars="200" w:firstLine="560"/>
        <w:rPr>
          <w:rFonts w:ascii="宋体" w:eastAsia="宋体" w:hAnsi="宋体"/>
          <w:sz w:val="28"/>
          <w:szCs w:val="28"/>
        </w:rPr>
      </w:pPr>
      <w:r>
        <w:rPr>
          <w:rFonts w:ascii="宋体" w:eastAsia="宋体" w:hAnsi="宋体"/>
          <w:sz w:val="28"/>
          <w:szCs w:val="28"/>
        </w:rPr>
        <w:t>联系人</w:t>
      </w:r>
      <w:r>
        <w:rPr>
          <w:rFonts w:ascii="宋体" w:eastAsia="宋体" w:hAnsi="宋体" w:cs="宋体" w:hint="eastAsia"/>
          <w:sz w:val="28"/>
          <w:szCs w:val="28"/>
        </w:rPr>
        <w:t>：张卫清，电</w:t>
      </w:r>
      <w:r>
        <w:rPr>
          <w:rFonts w:ascii="宋体" w:eastAsia="宋体" w:hAnsi="宋体" w:hint="eastAsia"/>
          <w:sz w:val="28"/>
          <w:szCs w:val="28"/>
        </w:rPr>
        <w:t>话：13780766191，韩迎迎，电话：15166212009。</w:t>
      </w:r>
    </w:p>
    <w:p w:rsidR="002A54F4" w:rsidRPr="0025762E" w:rsidRDefault="005540F6" w:rsidP="0025762E">
      <w:pPr>
        <w:spacing w:line="560" w:lineRule="exact"/>
        <w:ind w:firstLineChars="200" w:firstLine="560"/>
        <w:rPr>
          <w:rFonts w:ascii="宋体" w:eastAsia="宋体" w:hAnsi="宋体"/>
          <w:sz w:val="28"/>
          <w:szCs w:val="28"/>
        </w:rPr>
      </w:pPr>
      <w:r>
        <w:rPr>
          <w:rFonts w:ascii="宋体" w:eastAsia="宋体" w:hAnsi="宋体"/>
          <w:sz w:val="28"/>
          <w:szCs w:val="28"/>
        </w:rPr>
        <w:t>以上说明解释权归</w:t>
      </w:r>
      <w:r>
        <w:rPr>
          <w:rFonts w:ascii="宋体" w:eastAsia="宋体" w:hAnsi="宋体" w:hint="eastAsia"/>
          <w:sz w:val="28"/>
          <w:szCs w:val="28"/>
        </w:rPr>
        <w:t>东营市荣鑫化工有限公司</w:t>
      </w:r>
      <w:r>
        <w:rPr>
          <w:rFonts w:ascii="宋体" w:eastAsia="宋体" w:hAnsi="宋体"/>
          <w:sz w:val="28"/>
          <w:szCs w:val="28"/>
        </w:rPr>
        <w:t>管理人。诚邀社会各界关注，欢迎前来接洽、参与重整投资。</w:t>
      </w:r>
    </w:p>
    <w:p w:rsidR="005C6E92" w:rsidRDefault="005C6E92" w:rsidP="005F7D46">
      <w:pPr>
        <w:spacing w:line="560" w:lineRule="exact"/>
        <w:ind w:firstLine="200"/>
        <w:rPr>
          <w:rFonts w:ascii="宋体" w:eastAsia="宋体" w:hAnsi="宋体"/>
          <w:sz w:val="28"/>
          <w:szCs w:val="28"/>
        </w:rPr>
      </w:pPr>
    </w:p>
    <w:p w:rsidR="005C6E92" w:rsidRDefault="002D6E78" w:rsidP="005F7D46">
      <w:pPr>
        <w:pStyle w:val="a5"/>
        <w:widowControl/>
        <w:spacing w:line="560" w:lineRule="exact"/>
        <w:ind w:firstLineChars="1400" w:firstLine="3920"/>
        <w:jc w:val="left"/>
        <w:rPr>
          <w:rFonts w:ascii="宋体" w:eastAsia="宋体" w:hAnsi="宋体" w:cs="宋体"/>
          <w:sz w:val="28"/>
          <w:szCs w:val="28"/>
        </w:rPr>
      </w:pPr>
      <w:r>
        <w:rPr>
          <w:rFonts w:ascii="宋体" w:eastAsia="宋体" w:hAnsi="宋体" w:cs="宋体" w:hint="eastAsia"/>
          <w:sz w:val="28"/>
          <w:szCs w:val="28"/>
        </w:rPr>
        <w:t xml:space="preserve">东营市荣鑫化工有限公司管理人 </w:t>
      </w:r>
    </w:p>
    <w:p w:rsidR="005C6E92" w:rsidRDefault="002D6E78" w:rsidP="005F7D46">
      <w:pPr>
        <w:pStyle w:val="a5"/>
        <w:widowControl/>
        <w:spacing w:line="560" w:lineRule="exact"/>
        <w:ind w:firstLineChars="200" w:firstLine="560"/>
        <w:jc w:val="left"/>
        <w:rPr>
          <w:rFonts w:ascii="宋体" w:eastAsia="宋体" w:hAnsi="宋体" w:cs="宋体"/>
          <w:sz w:val="28"/>
          <w:szCs w:val="28"/>
        </w:rPr>
      </w:pPr>
      <w:r>
        <w:rPr>
          <w:rFonts w:ascii="宋体" w:eastAsia="宋体" w:hAnsi="宋体" w:cs="宋体" w:hint="eastAsia"/>
          <w:sz w:val="28"/>
          <w:szCs w:val="28"/>
        </w:rPr>
        <w:t xml:space="preserve">                               2020年</w:t>
      </w:r>
      <w:r w:rsidR="003B051E">
        <w:rPr>
          <w:rFonts w:ascii="宋体" w:eastAsia="宋体" w:hAnsi="宋体" w:cs="宋体" w:hint="eastAsia"/>
          <w:sz w:val="28"/>
          <w:szCs w:val="28"/>
        </w:rPr>
        <w:t>12</w:t>
      </w:r>
      <w:r>
        <w:rPr>
          <w:rFonts w:ascii="宋体" w:eastAsia="宋体" w:hAnsi="宋体" w:cs="宋体" w:hint="eastAsia"/>
          <w:sz w:val="28"/>
          <w:szCs w:val="28"/>
        </w:rPr>
        <w:t>月</w:t>
      </w:r>
      <w:r w:rsidR="005723D4">
        <w:rPr>
          <w:rFonts w:ascii="宋体" w:eastAsia="宋体" w:hAnsi="宋体" w:cs="宋体" w:hint="eastAsia"/>
          <w:sz w:val="28"/>
          <w:szCs w:val="28"/>
        </w:rPr>
        <w:t>2</w:t>
      </w:r>
      <w:r>
        <w:rPr>
          <w:rFonts w:ascii="宋体" w:eastAsia="宋体" w:hAnsi="宋体" w:cs="宋体" w:hint="eastAsia"/>
          <w:sz w:val="28"/>
          <w:szCs w:val="28"/>
        </w:rPr>
        <w:t>日</w:t>
      </w:r>
    </w:p>
    <w:p w:rsidR="005C6E92" w:rsidRDefault="002D6E78" w:rsidP="005F7D46">
      <w:pPr>
        <w:spacing w:line="560" w:lineRule="exact"/>
        <w:ind w:firstLine="200"/>
        <w:rPr>
          <w:rFonts w:ascii="宋体" w:eastAsia="宋体" w:hAnsi="宋体"/>
          <w:sz w:val="28"/>
          <w:szCs w:val="28"/>
        </w:rPr>
      </w:pPr>
      <w:r>
        <w:rPr>
          <w:rFonts w:ascii="宋体" w:eastAsia="宋体" w:hAnsi="宋体"/>
          <w:sz w:val="28"/>
          <w:szCs w:val="28"/>
        </w:rPr>
        <w:t xml:space="preserve">  </w:t>
      </w:r>
    </w:p>
    <w:p w:rsidR="005C6E92" w:rsidRDefault="005C6E92" w:rsidP="005F7D46">
      <w:pPr>
        <w:spacing w:line="560" w:lineRule="exact"/>
        <w:ind w:firstLine="200"/>
        <w:rPr>
          <w:rFonts w:ascii="宋体" w:eastAsia="宋体" w:hAnsi="宋体"/>
          <w:sz w:val="28"/>
          <w:szCs w:val="28"/>
        </w:rPr>
      </w:pPr>
    </w:p>
    <w:p w:rsidR="005C6E92" w:rsidRDefault="005C6E92" w:rsidP="005F7D46">
      <w:pPr>
        <w:spacing w:line="560" w:lineRule="exact"/>
        <w:rPr>
          <w:rFonts w:ascii="宋体" w:eastAsia="宋体" w:hAnsi="宋体"/>
          <w:sz w:val="28"/>
          <w:szCs w:val="28"/>
        </w:rPr>
      </w:pPr>
    </w:p>
    <w:p w:rsidR="005C6E92" w:rsidRDefault="002D6E78" w:rsidP="005F7D46">
      <w:pPr>
        <w:spacing w:line="560" w:lineRule="exact"/>
        <w:jc w:val="center"/>
        <w:rPr>
          <w:rFonts w:ascii="宋体" w:eastAsia="宋体" w:hAnsi="宋体"/>
          <w:b/>
          <w:bCs/>
          <w:sz w:val="28"/>
          <w:szCs w:val="28"/>
        </w:rPr>
      </w:pPr>
      <w:r>
        <w:rPr>
          <w:rFonts w:ascii="宋体" w:eastAsia="宋体" w:hAnsi="宋体"/>
          <w:b/>
          <w:bCs/>
          <w:sz w:val="28"/>
          <w:szCs w:val="28"/>
        </w:rPr>
        <w:t>保密承诺书</w:t>
      </w:r>
    </w:p>
    <w:p w:rsidR="005C6E92" w:rsidRDefault="002D6E78" w:rsidP="005F7D46">
      <w:pPr>
        <w:spacing w:line="560" w:lineRule="exact"/>
        <w:rPr>
          <w:rFonts w:ascii="宋体" w:eastAsia="宋体" w:hAnsi="宋体"/>
          <w:sz w:val="28"/>
          <w:szCs w:val="28"/>
        </w:rPr>
      </w:pPr>
      <w:r>
        <w:rPr>
          <w:rFonts w:ascii="宋体" w:eastAsia="宋体" w:hAnsi="宋体" w:hint="eastAsia"/>
          <w:sz w:val="28"/>
          <w:szCs w:val="28"/>
        </w:rPr>
        <w:t>东营市荣鑫化工有限公司</w:t>
      </w:r>
      <w:r>
        <w:rPr>
          <w:rFonts w:ascii="宋体" w:eastAsia="宋体" w:hAnsi="宋体"/>
          <w:sz w:val="28"/>
          <w:szCs w:val="28"/>
        </w:rPr>
        <w:t>管理人</w:t>
      </w:r>
      <w:r>
        <w:rPr>
          <w:rFonts w:ascii="宋体" w:eastAsia="宋体" w:hAnsi="宋体" w:hint="eastAsia"/>
          <w:sz w:val="28"/>
          <w:szCs w:val="28"/>
        </w:rPr>
        <w:t>：</w:t>
      </w:r>
      <w:r>
        <w:rPr>
          <w:rFonts w:ascii="宋体" w:eastAsia="宋体" w:hAnsi="宋体"/>
          <w:sz w:val="28"/>
          <w:szCs w:val="28"/>
        </w:rPr>
        <w:t> </w:t>
      </w:r>
    </w:p>
    <w:p w:rsidR="005C6E92" w:rsidRDefault="002D6E78" w:rsidP="005F7D46">
      <w:pPr>
        <w:spacing w:line="560" w:lineRule="exact"/>
        <w:ind w:firstLineChars="200" w:firstLine="560"/>
        <w:rPr>
          <w:rFonts w:ascii="宋体" w:eastAsia="宋体" w:hAnsi="宋体"/>
          <w:sz w:val="28"/>
          <w:szCs w:val="28"/>
        </w:rPr>
      </w:pPr>
      <w:r>
        <w:rPr>
          <w:rFonts w:ascii="宋体" w:eastAsia="宋体" w:hAnsi="宋体"/>
          <w:sz w:val="28"/>
          <w:szCs w:val="28"/>
        </w:rPr>
        <w:t>我司承诺对由</w:t>
      </w:r>
      <w:r>
        <w:rPr>
          <w:rFonts w:ascii="宋体" w:eastAsia="宋体" w:hAnsi="宋体" w:hint="eastAsia"/>
          <w:sz w:val="28"/>
          <w:szCs w:val="28"/>
        </w:rPr>
        <w:t>东营市荣鑫化工有限公司</w:t>
      </w:r>
      <w:r>
        <w:rPr>
          <w:rFonts w:ascii="宋体" w:eastAsia="宋体" w:hAnsi="宋体"/>
          <w:sz w:val="28"/>
          <w:szCs w:val="28"/>
        </w:rPr>
        <w:t>管理人提供的尚未公开披露的信息、数据、资料、凭证等内容及涉及</w:t>
      </w:r>
      <w:r>
        <w:rPr>
          <w:rFonts w:ascii="宋体" w:eastAsia="宋体" w:hAnsi="宋体" w:hint="eastAsia"/>
          <w:sz w:val="28"/>
          <w:szCs w:val="28"/>
        </w:rPr>
        <w:t>东营市荣鑫化工有限公司</w:t>
      </w:r>
      <w:r>
        <w:rPr>
          <w:rFonts w:ascii="宋体" w:eastAsia="宋体" w:hAnsi="宋体"/>
          <w:sz w:val="28"/>
          <w:szCs w:val="28"/>
        </w:rPr>
        <w:t>的商业秘密遵守保密义务。即我司对于从管理人处获得的任何公司非公开信息，包括但不限于债权债务信息、资产信息、员工信息、债权审核情况、诉讼情况、法律定性、管理人意见等一切管理人与债务人信息，都承担保密义务</w:t>
      </w:r>
      <w:r>
        <w:rPr>
          <w:rFonts w:ascii="宋体" w:eastAsia="宋体" w:hAnsi="宋体" w:hint="eastAsia"/>
          <w:sz w:val="28"/>
          <w:szCs w:val="28"/>
        </w:rPr>
        <w:t>。</w:t>
      </w:r>
      <w:r>
        <w:rPr>
          <w:rFonts w:ascii="宋体" w:eastAsia="宋体" w:hAnsi="宋体"/>
          <w:sz w:val="28"/>
          <w:szCs w:val="28"/>
        </w:rPr>
        <w:t>承诺善意使用管理人提供的信息和资料，除进行内部投资分析和制定投资方的重整方案外，不得另作他用，更不得泄露给任何第三方。否则同意</w:t>
      </w:r>
      <w:r>
        <w:rPr>
          <w:rFonts w:ascii="宋体" w:eastAsia="宋体" w:hAnsi="宋体" w:hint="eastAsia"/>
          <w:sz w:val="28"/>
          <w:szCs w:val="28"/>
        </w:rPr>
        <w:t>东营市荣鑫化工有限公司管理人</w:t>
      </w:r>
      <w:r w:rsidR="00EB77FE">
        <w:rPr>
          <w:rFonts w:ascii="宋体" w:eastAsia="宋体" w:hAnsi="宋体"/>
          <w:sz w:val="28"/>
          <w:szCs w:val="28"/>
        </w:rPr>
        <w:t>没收</w:t>
      </w:r>
      <w:r>
        <w:rPr>
          <w:rFonts w:ascii="宋体" w:eastAsia="宋体" w:hAnsi="宋体"/>
          <w:sz w:val="28"/>
          <w:szCs w:val="28"/>
        </w:rPr>
        <w:t>保证金，并对因此给</w:t>
      </w:r>
      <w:r>
        <w:rPr>
          <w:rFonts w:ascii="宋体" w:eastAsia="宋体" w:hAnsi="宋体" w:hint="eastAsia"/>
          <w:sz w:val="28"/>
          <w:szCs w:val="28"/>
        </w:rPr>
        <w:t>东营市荣鑫化工有限公司</w:t>
      </w:r>
      <w:r>
        <w:rPr>
          <w:rFonts w:ascii="宋体" w:eastAsia="宋体" w:hAnsi="宋体"/>
          <w:sz w:val="28"/>
          <w:szCs w:val="28"/>
        </w:rPr>
        <w:t>及管理人造成的损失承担赔偿责任。</w:t>
      </w:r>
    </w:p>
    <w:p w:rsidR="005C6E92" w:rsidRDefault="002D6E78" w:rsidP="005F7D46">
      <w:pPr>
        <w:spacing w:line="560" w:lineRule="exact"/>
        <w:ind w:firstLineChars="200" w:firstLine="560"/>
        <w:rPr>
          <w:rFonts w:ascii="宋体" w:eastAsia="宋体" w:hAnsi="宋体"/>
          <w:sz w:val="28"/>
          <w:szCs w:val="28"/>
        </w:rPr>
      </w:pPr>
      <w:r>
        <w:rPr>
          <w:rFonts w:ascii="宋体" w:eastAsia="宋体" w:hAnsi="宋体"/>
          <w:sz w:val="28"/>
          <w:szCs w:val="28"/>
        </w:rPr>
        <w:t> </w:t>
      </w:r>
    </w:p>
    <w:p w:rsidR="005C6E92" w:rsidRDefault="002D6E78" w:rsidP="005F7D46">
      <w:pPr>
        <w:spacing w:line="560" w:lineRule="exact"/>
        <w:ind w:firstLineChars="200" w:firstLine="560"/>
        <w:rPr>
          <w:rFonts w:ascii="宋体" w:eastAsia="宋体" w:hAnsi="宋体"/>
          <w:sz w:val="28"/>
          <w:szCs w:val="28"/>
        </w:rPr>
      </w:pPr>
      <w:r>
        <w:rPr>
          <w:rFonts w:ascii="宋体" w:eastAsia="宋体" w:hAnsi="宋体"/>
          <w:sz w:val="28"/>
          <w:szCs w:val="28"/>
        </w:rPr>
        <w:t>                    意向投资人：</w:t>
      </w:r>
    </w:p>
    <w:p w:rsidR="005C6E92" w:rsidRDefault="002D6E78" w:rsidP="005F7D46">
      <w:pPr>
        <w:spacing w:line="560" w:lineRule="exact"/>
        <w:ind w:firstLineChars="200" w:firstLine="560"/>
        <w:rPr>
          <w:rFonts w:ascii="宋体" w:eastAsia="宋体" w:hAnsi="宋体"/>
          <w:sz w:val="28"/>
          <w:szCs w:val="28"/>
        </w:rPr>
      </w:pPr>
      <w:r>
        <w:rPr>
          <w:rFonts w:ascii="宋体" w:eastAsia="宋体" w:hAnsi="宋体"/>
          <w:sz w:val="28"/>
          <w:szCs w:val="28"/>
        </w:rPr>
        <w:t>                         年</w:t>
      </w:r>
      <w:r>
        <w:rPr>
          <w:rFonts w:ascii="宋体" w:eastAsia="宋体" w:hAnsi="宋体" w:hint="eastAsia"/>
          <w:sz w:val="28"/>
          <w:szCs w:val="28"/>
        </w:rPr>
        <w:t xml:space="preserve">  </w:t>
      </w:r>
      <w:r>
        <w:rPr>
          <w:rFonts w:ascii="宋体" w:eastAsia="宋体" w:hAnsi="宋体"/>
          <w:sz w:val="28"/>
          <w:szCs w:val="28"/>
        </w:rPr>
        <w:t>月</w:t>
      </w:r>
      <w:r>
        <w:rPr>
          <w:rFonts w:ascii="宋体" w:eastAsia="宋体" w:hAnsi="宋体" w:hint="eastAsia"/>
          <w:sz w:val="28"/>
          <w:szCs w:val="28"/>
        </w:rPr>
        <w:t xml:space="preserve">  </w:t>
      </w:r>
      <w:r>
        <w:rPr>
          <w:rFonts w:ascii="宋体" w:eastAsia="宋体" w:hAnsi="宋体"/>
          <w:sz w:val="28"/>
          <w:szCs w:val="28"/>
        </w:rPr>
        <w:t>日</w:t>
      </w:r>
    </w:p>
    <w:p w:rsidR="005C6E92" w:rsidRDefault="005C6E92" w:rsidP="005F7D46">
      <w:pPr>
        <w:spacing w:line="560" w:lineRule="exact"/>
        <w:ind w:firstLine="200"/>
        <w:rPr>
          <w:rFonts w:ascii="宋体" w:eastAsia="宋体" w:hAnsi="宋体"/>
          <w:sz w:val="28"/>
          <w:szCs w:val="28"/>
        </w:rPr>
      </w:pPr>
    </w:p>
    <w:sectPr w:rsidR="005C6E92" w:rsidSect="005C6E9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default"/>
    <w:sig w:usb0="00000000" w:usb1="00000000"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
  <w:rsids>
    <w:rsidRoot w:val="00C5641E"/>
    <w:rsid w:val="00000A16"/>
    <w:rsid w:val="00036099"/>
    <w:rsid w:val="00042D86"/>
    <w:rsid w:val="00075D52"/>
    <w:rsid w:val="0008199F"/>
    <w:rsid w:val="000943C9"/>
    <w:rsid w:val="000B21F4"/>
    <w:rsid w:val="000B2366"/>
    <w:rsid w:val="000B2B0F"/>
    <w:rsid w:val="000B5C23"/>
    <w:rsid w:val="000F51DD"/>
    <w:rsid w:val="00107724"/>
    <w:rsid w:val="00113A20"/>
    <w:rsid w:val="00114038"/>
    <w:rsid w:val="00121308"/>
    <w:rsid w:val="00122085"/>
    <w:rsid w:val="00167124"/>
    <w:rsid w:val="001711E8"/>
    <w:rsid w:val="001732F4"/>
    <w:rsid w:val="00182904"/>
    <w:rsid w:val="00187139"/>
    <w:rsid w:val="001B5B80"/>
    <w:rsid w:val="001D24B4"/>
    <w:rsid w:val="001D2F1F"/>
    <w:rsid w:val="001F3FC5"/>
    <w:rsid w:val="0023356D"/>
    <w:rsid w:val="002400C3"/>
    <w:rsid w:val="0025762E"/>
    <w:rsid w:val="00273329"/>
    <w:rsid w:val="00296EE8"/>
    <w:rsid w:val="002A54F4"/>
    <w:rsid w:val="002D07DD"/>
    <w:rsid w:val="002D0D40"/>
    <w:rsid w:val="002D28DB"/>
    <w:rsid w:val="002D2E5E"/>
    <w:rsid w:val="002D6E78"/>
    <w:rsid w:val="002E4F93"/>
    <w:rsid w:val="0030606A"/>
    <w:rsid w:val="0032085A"/>
    <w:rsid w:val="00331FB9"/>
    <w:rsid w:val="00333DF7"/>
    <w:rsid w:val="00345B70"/>
    <w:rsid w:val="00345E03"/>
    <w:rsid w:val="00354C26"/>
    <w:rsid w:val="00364FA4"/>
    <w:rsid w:val="003702A9"/>
    <w:rsid w:val="00396AE0"/>
    <w:rsid w:val="003B051E"/>
    <w:rsid w:val="003C4234"/>
    <w:rsid w:val="003F3AD3"/>
    <w:rsid w:val="00427411"/>
    <w:rsid w:val="0043048B"/>
    <w:rsid w:val="004444BD"/>
    <w:rsid w:val="0045513D"/>
    <w:rsid w:val="00455595"/>
    <w:rsid w:val="0047005A"/>
    <w:rsid w:val="00483364"/>
    <w:rsid w:val="004A36DB"/>
    <w:rsid w:val="004C4C47"/>
    <w:rsid w:val="004E2999"/>
    <w:rsid w:val="004E71FA"/>
    <w:rsid w:val="00503D59"/>
    <w:rsid w:val="00517977"/>
    <w:rsid w:val="00537B4A"/>
    <w:rsid w:val="005540F6"/>
    <w:rsid w:val="005723D4"/>
    <w:rsid w:val="00582A69"/>
    <w:rsid w:val="00593E8E"/>
    <w:rsid w:val="005A2DDC"/>
    <w:rsid w:val="005B3F89"/>
    <w:rsid w:val="005C43D4"/>
    <w:rsid w:val="005C6E92"/>
    <w:rsid w:val="005D0116"/>
    <w:rsid w:val="005F7D46"/>
    <w:rsid w:val="006007D7"/>
    <w:rsid w:val="00607818"/>
    <w:rsid w:val="00607C8B"/>
    <w:rsid w:val="00616E72"/>
    <w:rsid w:val="006240A6"/>
    <w:rsid w:val="0064552B"/>
    <w:rsid w:val="006555D2"/>
    <w:rsid w:val="00675880"/>
    <w:rsid w:val="00697080"/>
    <w:rsid w:val="006B0FE7"/>
    <w:rsid w:val="006D3331"/>
    <w:rsid w:val="006D762C"/>
    <w:rsid w:val="006F2167"/>
    <w:rsid w:val="00730BDA"/>
    <w:rsid w:val="00756918"/>
    <w:rsid w:val="00771B3B"/>
    <w:rsid w:val="00772838"/>
    <w:rsid w:val="00773C51"/>
    <w:rsid w:val="00781B0B"/>
    <w:rsid w:val="007B63C4"/>
    <w:rsid w:val="007C0066"/>
    <w:rsid w:val="007C6916"/>
    <w:rsid w:val="007D4F85"/>
    <w:rsid w:val="007E1B36"/>
    <w:rsid w:val="008153CA"/>
    <w:rsid w:val="008238D1"/>
    <w:rsid w:val="008334D3"/>
    <w:rsid w:val="00833BF7"/>
    <w:rsid w:val="00861457"/>
    <w:rsid w:val="0087080B"/>
    <w:rsid w:val="008813DE"/>
    <w:rsid w:val="008943D0"/>
    <w:rsid w:val="00896FB2"/>
    <w:rsid w:val="008A6B77"/>
    <w:rsid w:val="008B28EC"/>
    <w:rsid w:val="008B6C7C"/>
    <w:rsid w:val="008D3B0E"/>
    <w:rsid w:val="009047A3"/>
    <w:rsid w:val="0091029C"/>
    <w:rsid w:val="00932009"/>
    <w:rsid w:val="00951ED7"/>
    <w:rsid w:val="00983241"/>
    <w:rsid w:val="009A5F18"/>
    <w:rsid w:val="009C64FD"/>
    <w:rsid w:val="009C761B"/>
    <w:rsid w:val="009D5F05"/>
    <w:rsid w:val="009D6728"/>
    <w:rsid w:val="009F563F"/>
    <w:rsid w:val="009F5CDC"/>
    <w:rsid w:val="009F7712"/>
    <w:rsid w:val="00A16B9B"/>
    <w:rsid w:val="00A21644"/>
    <w:rsid w:val="00A24137"/>
    <w:rsid w:val="00A45E2E"/>
    <w:rsid w:val="00A52BC0"/>
    <w:rsid w:val="00A66DD2"/>
    <w:rsid w:val="00A734F5"/>
    <w:rsid w:val="00A83043"/>
    <w:rsid w:val="00A91737"/>
    <w:rsid w:val="00AA6A81"/>
    <w:rsid w:val="00AB3DD0"/>
    <w:rsid w:val="00AD61AB"/>
    <w:rsid w:val="00AE4637"/>
    <w:rsid w:val="00AE6AD9"/>
    <w:rsid w:val="00AF68E5"/>
    <w:rsid w:val="00B0189B"/>
    <w:rsid w:val="00B07FDF"/>
    <w:rsid w:val="00B209F7"/>
    <w:rsid w:val="00B30139"/>
    <w:rsid w:val="00B67ADA"/>
    <w:rsid w:val="00B71D85"/>
    <w:rsid w:val="00B75BC4"/>
    <w:rsid w:val="00BA2ADB"/>
    <w:rsid w:val="00BB0BAB"/>
    <w:rsid w:val="00BB0D79"/>
    <w:rsid w:val="00BB228F"/>
    <w:rsid w:val="00BC1508"/>
    <w:rsid w:val="00BC3FD0"/>
    <w:rsid w:val="00BD176B"/>
    <w:rsid w:val="00BD4FB9"/>
    <w:rsid w:val="00C028BB"/>
    <w:rsid w:val="00C052C7"/>
    <w:rsid w:val="00C05E13"/>
    <w:rsid w:val="00C1789E"/>
    <w:rsid w:val="00C413F1"/>
    <w:rsid w:val="00C5641E"/>
    <w:rsid w:val="00C72168"/>
    <w:rsid w:val="00C943BD"/>
    <w:rsid w:val="00CB1D20"/>
    <w:rsid w:val="00CD1AD7"/>
    <w:rsid w:val="00CE15E1"/>
    <w:rsid w:val="00D147D9"/>
    <w:rsid w:val="00D169BA"/>
    <w:rsid w:val="00D24D94"/>
    <w:rsid w:val="00D34441"/>
    <w:rsid w:val="00D6636E"/>
    <w:rsid w:val="00D70AB0"/>
    <w:rsid w:val="00D75609"/>
    <w:rsid w:val="00D9193D"/>
    <w:rsid w:val="00DA3A12"/>
    <w:rsid w:val="00DB285E"/>
    <w:rsid w:val="00DC1022"/>
    <w:rsid w:val="00DC6BFF"/>
    <w:rsid w:val="00DE6C16"/>
    <w:rsid w:val="00DF3628"/>
    <w:rsid w:val="00E0191A"/>
    <w:rsid w:val="00E31469"/>
    <w:rsid w:val="00E44BCD"/>
    <w:rsid w:val="00E50DF7"/>
    <w:rsid w:val="00E877FE"/>
    <w:rsid w:val="00E9163C"/>
    <w:rsid w:val="00EB4ACC"/>
    <w:rsid w:val="00EB77FE"/>
    <w:rsid w:val="00EC2D44"/>
    <w:rsid w:val="00ED0FE2"/>
    <w:rsid w:val="00EF281C"/>
    <w:rsid w:val="00F07AA4"/>
    <w:rsid w:val="00F212FB"/>
    <w:rsid w:val="00F21F27"/>
    <w:rsid w:val="00F251EF"/>
    <w:rsid w:val="00F336B4"/>
    <w:rsid w:val="00F71C9F"/>
    <w:rsid w:val="00F8059E"/>
    <w:rsid w:val="00FA1974"/>
    <w:rsid w:val="00FD5032"/>
    <w:rsid w:val="0E5D574B"/>
    <w:rsid w:val="103733FF"/>
    <w:rsid w:val="16AE02A2"/>
    <w:rsid w:val="17654F1E"/>
    <w:rsid w:val="19C4383F"/>
    <w:rsid w:val="1A756208"/>
    <w:rsid w:val="20D34FE2"/>
    <w:rsid w:val="21392ACD"/>
    <w:rsid w:val="298809C5"/>
    <w:rsid w:val="2DBA7B8F"/>
    <w:rsid w:val="3705429B"/>
    <w:rsid w:val="37B9591A"/>
    <w:rsid w:val="3C55514D"/>
    <w:rsid w:val="3D4246E2"/>
    <w:rsid w:val="55DB14CC"/>
    <w:rsid w:val="58DF1B8B"/>
    <w:rsid w:val="5D8A1AD7"/>
    <w:rsid w:val="5E441DD6"/>
    <w:rsid w:val="6A71101D"/>
    <w:rsid w:val="6DA847BF"/>
    <w:rsid w:val="7ABF786C"/>
    <w:rsid w:val="7C5F6CCC"/>
    <w:rsid w:val="7FD950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E92"/>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C6E92"/>
    <w:pPr>
      <w:tabs>
        <w:tab w:val="center" w:pos="4153"/>
        <w:tab w:val="right" w:pos="8306"/>
      </w:tabs>
      <w:snapToGrid w:val="0"/>
      <w:jc w:val="left"/>
    </w:pPr>
    <w:rPr>
      <w:sz w:val="18"/>
      <w:szCs w:val="18"/>
    </w:rPr>
  </w:style>
  <w:style w:type="paragraph" w:styleId="a4">
    <w:name w:val="header"/>
    <w:basedOn w:val="a"/>
    <w:link w:val="Char0"/>
    <w:uiPriority w:val="99"/>
    <w:unhideWhenUsed/>
    <w:rsid w:val="005C6E92"/>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5C6E92"/>
    <w:pPr>
      <w:spacing w:line="420" w:lineRule="atLeast"/>
      <w:jc w:val="center"/>
    </w:pPr>
    <w:rPr>
      <w:rFonts w:cs="Times New Roman"/>
      <w:kern w:val="0"/>
      <w:sz w:val="27"/>
      <w:szCs w:val="27"/>
    </w:rPr>
  </w:style>
  <w:style w:type="character" w:styleId="a6">
    <w:name w:val="Strong"/>
    <w:basedOn w:val="a0"/>
    <w:uiPriority w:val="22"/>
    <w:qFormat/>
    <w:rsid w:val="005C6E92"/>
    <w:rPr>
      <w:b/>
    </w:rPr>
  </w:style>
  <w:style w:type="character" w:customStyle="1" w:styleId="Char0">
    <w:name w:val="页眉 Char"/>
    <w:basedOn w:val="a0"/>
    <w:link w:val="a4"/>
    <w:uiPriority w:val="99"/>
    <w:qFormat/>
    <w:rsid w:val="005C6E92"/>
    <w:rPr>
      <w:rFonts w:asciiTheme="minorHAnsi" w:eastAsiaTheme="minorEastAsia" w:hAnsiTheme="minorHAnsi" w:cstheme="minorBidi"/>
      <w:kern w:val="2"/>
      <w:sz w:val="18"/>
      <w:szCs w:val="18"/>
    </w:rPr>
  </w:style>
  <w:style w:type="character" w:customStyle="1" w:styleId="Char">
    <w:name w:val="页脚 Char"/>
    <w:basedOn w:val="a0"/>
    <w:link w:val="a3"/>
    <w:uiPriority w:val="99"/>
    <w:rsid w:val="005C6E92"/>
    <w:rPr>
      <w:rFonts w:asciiTheme="minorHAnsi" w:eastAsiaTheme="minorEastAsia" w:hAnsiTheme="minorHAnsi" w:cstheme="minorBidi"/>
      <w:kern w:val="2"/>
      <w:sz w:val="18"/>
      <w:szCs w:val="18"/>
    </w:rPr>
  </w:style>
  <w:style w:type="paragraph" w:styleId="a7">
    <w:name w:val="List Paragraph"/>
    <w:basedOn w:val="a"/>
    <w:uiPriority w:val="99"/>
    <w:unhideWhenUsed/>
    <w:rsid w:val="00932009"/>
    <w:pPr>
      <w:ind w:firstLineChars="200" w:firstLine="420"/>
    </w:pPr>
  </w:style>
  <w:style w:type="table" w:styleId="a8">
    <w:name w:val="Table Grid"/>
    <w:basedOn w:val="a1"/>
    <w:uiPriority w:val="39"/>
    <w:rsid w:val="007B63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qichacha.com/firm_w612c906a01d77a78fa3f1dcd9a8b174.html" TargetMode="External"/><Relationship Id="rId5" Type="http://schemas.openxmlformats.org/officeDocument/2006/relationships/hyperlink" Target="https://www.qichacha.com/firm_w612c906a01d77a78fa3f1dcd9a8b174.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7</Pages>
  <Words>585</Words>
  <Characters>3337</Characters>
  <Application>Microsoft Office Word</Application>
  <DocSecurity>0</DocSecurity>
  <Lines>27</Lines>
  <Paragraphs>7</Paragraphs>
  <ScaleCrop>false</ScaleCrop>
  <Company/>
  <LinksUpToDate>false</LinksUpToDate>
  <CharactersWithSpaces>3915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203</cp:revision>
  <dcterms:created xsi:type="dcterms:W3CDTF">2020-02-13T00:46:00Z</dcterms:created>
  <dcterms:modified xsi:type="dcterms:W3CDTF">2020-12-02T10:39:00Z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