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华文仿宋" w:hAnsi="华文仿宋" w:eastAsia="华文仿宋" w:cs="华文仿宋"/>
          <w:b/>
          <w:bCs/>
          <w:sz w:val="44"/>
          <w:szCs w:val="52"/>
          <w:lang w:val="en-US" w:eastAsia="zh-CN"/>
        </w:rPr>
      </w:pPr>
      <w:r>
        <w:rPr>
          <w:rFonts w:hint="eastAsia" w:ascii="华文仿宋" w:hAnsi="华文仿宋" w:eastAsia="华文仿宋" w:cs="华文仿宋"/>
          <w:b/>
          <w:bCs/>
          <w:sz w:val="44"/>
          <w:szCs w:val="52"/>
          <w:lang w:val="en-US" w:eastAsia="zh-CN"/>
        </w:rPr>
        <w:t>关于赣州市盛泰置业有限公司有关印章</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仿宋" w:hAnsi="华文仿宋" w:eastAsia="华文仿宋" w:cs="华文仿宋"/>
          <w:b/>
          <w:bCs/>
          <w:sz w:val="44"/>
          <w:szCs w:val="52"/>
          <w:lang w:val="en-US" w:eastAsia="zh-CN"/>
        </w:rPr>
      </w:pPr>
      <w:r>
        <w:rPr>
          <w:rFonts w:hint="eastAsia" w:ascii="华文仿宋" w:hAnsi="华文仿宋" w:eastAsia="华文仿宋" w:cs="华文仿宋"/>
          <w:b/>
          <w:bCs/>
          <w:sz w:val="44"/>
          <w:szCs w:val="52"/>
          <w:lang w:val="en-US" w:eastAsia="zh-CN"/>
        </w:rPr>
        <w:t>作废的声明</w:t>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560" w:firstLineChars="200"/>
        <w:jc w:val="both"/>
        <w:textAlignment w:val="auto"/>
        <w:outlineLvl w:val="9"/>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2020年5月29日，赣州市中级人民法院作出（2020）赣07破申2号裁定，裁定受理申请人江西建工第三建筑有限公司对赣州市盛泰置业有限公司（以下简称“盛泰公司”）的破产清算申请，同日指定江西公仁律师事务所担任盛泰公司破产管理人（以下简称“管理人”）。管理人接受指定后，依法接管了盛泰公司的</w:t>
      </w:r>
      <w:r>
        <w:rPr>
          <w:rFonts w:hint="default" w:ascii="华文仿宋" w:hAnsi="华文仿宋" w:eastAsia="华文仿宋" w:cs="华文仿宋"/>
          <w:b w:val="0"/>
          <w:bCs w:val="0"/>
          <w:sz w:val="28"/>
          <w:szCs w:val="36"/>
          <w:lang w:eastAsia="zh-CN"/>
        </w:rPr>
        <w:t>印章、证照、</w:t>
      </w:r>
      <w:r>
        <w:rPr>
          <w:rFonts w:hint="eastAsia" w:ascii="华文仿宋" w:hAnsi="华文仿宋" w:eastAsia="华文仿宋" w:cs="华文仿宋"/>
          <w:b w:val="0"/>
          <w:bCs w:val="0"/>
          <w:sz w:val="28"/>
          <w:szCs w:val="36"/>
          <w:lang w:val="en-US" w:eastAsia="zh-CN"/>
        </w:rPr>
        <w:t>资产</w:t>
      </w:r>
      <w:r>
        <w:rPr>
          <w:rFonts w:hint="default" w:ascii="华文仿宋" w:hAnsi="华文仿宋" w:eastAsia="华文仿宋" w:cs="华文仿宋"/>
          <w:b w:val="0"/>
          <w:bCs w:val="0"/>
          <w:sz w:val="28"/>
          <w:szCs w:val="36"/>
          <w:lang w:eastAsia="zh-CN"/>
        </w:rPr>
        <w:t>及部分资料</w:t>
      </w:r>
      <w:r>
        <w:rPr>
          <w:rFonts w:hint="eastAsia" w:ascii="华文仿宋" w:hAnsi="华文仿宋" w:eastAsia="华文仿宋" w:cs="华文仿宋"/>
          <w:b w:val="0"/>
          <w:bCs w:val="0"/>
          <w:sz w:val="28"/>
          <w:szCs w:val="36"/>
          <w:lang w:val="en-US" w:eastAsia="zh-CN"/>
        </w:rPr>
        <w:t>，其中包括盛泰公司经备案登记的公章一枚，备案号：3607031005129。</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default"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经管理人调查了解，盛泰公司可能存在刻制多枚印章的情况</w:t>
      </w:r>
      <w:r>
        <w:rPr>
          <w:rFonts w:hint="default" w:ascii="华文仿宋" w:hAnsi="华文仿宋" w:eastAsia="华文仿宋" w:cs="华文仿宋"/>
          <w:b w:val="0"/>
          <w:bCs w:val="0"/>
          <w:sz w:val="28"/>
          <w:szCs w:val="36"/>
          <w:lang w:eastAsia="zh-CN"/>
        </w:rPr>
        <w:t>。</w:t>
      </w:r>
      <w:r>
        <w:rPr>
          <w:rFonts w:hint="eastAsia" w:ascii="华文仿宋" w:hAnsi="华文仿宋" w:eastAsia="华文仿宋" w:cs="华文仿宋"/>
          <w:b w:val="0"/>
          <w:bCs w:val="0"/>
          <w:sz w:val="28"/>
          <w:szCs w:val="36"/>
          <w:lang w:val="en-US" w:eastAsia="zh-CN"/>
        </w:rPr>
        <w:t>因此管理人也向盛泰公司股东及相关人员释明了破产程序的有关法律规定，告知了股东及相关人员负有向管理人移交印章等法定义务</w:t>
      </w:r>
      <w:r>
        <w:rPr>
          <w:rFonts w:hint="default" w:ascii="华文仿宋" w:hAnsi="华文仿宋" w:eastAsia="华文仿宋" w:cs="华文仿宋"/>
          <w:b w:val="0"/>
          <w:bCs w:val="0"/>
          <w:sz w:val="28"/>
          <w:szCs w:val="36"/>
          <w:lang w:eastAsia="zh-CN"/>
        </w:rPr>
        <w:t>。</w:t>
      </w:r>
      <w:r>
        <w:rPr>
          <w:rFonts w:hint="eastAsia" w:ascii="华文仿宋" w:hAnsi="华文仿宋" w:eastAsia="华文仿宋" w:cs="华文仿宋"/>
          <w:b w:val="0"/>
          <w:bCs w:val="0"/>
          <w:sz w:val="28"/>
          <w:szCs w:val="36"/>
          <w:lang w:val="en-US" w:eastAsia="zh-CN"/>
        </w:rPr>
        <w:t>但是管理人至今只接管</w:t>
      </w:r>
      <w:r>
        <w:rPr>
          <w:rFonts w:hint="default" w:ascii="华文仿宋" w:hAnsi="华文仿宋" w:eastAsia="华文仿宋" w:cs="华文仿宋"/>
          <w:b w:val="0"/>
          <w:bCs w:val="0"/>
          <w:sz w:val="28"/>
          <w:szCs w:val="36"/>
          <w:lang w:eastAsia="zh-CN"/>
        </w:rPr>
        <w:t>了</w:t>
      </w:r>
      <w:r>
        <w:rPr>
          <w:rFonts w:hint="eastAsia" w:ascii="华文仿宋" w:hAnsi="华文仿宋" w:eastAsia="华文仿宋" w:cs="华文仿宋"/>
          <w:b w:val="0"/>
          <w:bCs w:val="0"/>
          <w:sz w:val="28"/>
          <w:szCs w:val="36"/>
          <w:lang w:val="en-US" w:eastAsia="zh-CN"/>
        </w:rPr>
        <w:t>前述一枚备案印章。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为防止其他印章的占有使用人滥用印章或持印章从事其他违法活动，避免盛泰公司对外无效担保债务的增加，维护盛泰公司全体债权人的合法利益，确保破产清算程序的顺利进行，管理人作如下声明：</w:t>
      </w:r>
    </w:p>
    <w:p>
      <w:pPr>
        <w:keepNext w:val="0"/>
        <w:keepLines w:val="0"/>
        <w:pageBreakBefore w:val="0"/>
        <w:widowControl w:val="0"/>
        <w:numPr>
          <w:numId w:val="0"/>
        </w:numPr>
        <w:kinsoku/>
        <w:wordWrap/>
        <w:overflowPunct/>
        <w:topLinePunct w:val="0"/>
        <w:autoSpaceDE/>
        <w:autoSpaceDN/>
        <w:bidi w:val="0"/>
        <w:adjustRightInd/>
        <w:snapToGrid/>
        <w:spacing w:line="560" w:lineRule="exact"/>
        <w:ind w:right="0" w:rightChars="0" w:firstLine="560" w:firstLineChars="200"/>
        <w:jc w:val="both"/>
        <w:textAlignment w:val="auto"/>
        <w:outlineLvl w:val="9"/>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1、除管理人接管</w:t>
      </w:r>
      <w:r>
        <w:rPr>
          <w:rFonts w:hint="default" w:ascii="华文仿宋" w:hAnsi="华文仿宋" w:eastAsia="华文仿宋" w:cs="华文仿宋"/>
          <w:b w:val="0"/>
          <w:bCs w:val="0"/>
          <w:sz w:val="28"/>
          <w:szCs w:val="36"/>
          <w:lang w:eastAsia="zh-CN"/>
        </w:rPr>
        <w:t>的</w:t>
      </w:r>
      <w:r>
        <w:rPr>
          <w:rFonts w:hint="eastAsia" w:ascii="华文仿宋" w:hAnsi="华文仿宋" w:eastAsia="华文仿宋" w:cs="华文仿宋"/>
          <w:b w:val="0"/>
          <w:bCs w:val="0"/>
          <w:sz w:val="28"/>
          <w:szCs w:val="36"/>
          <w:lang w:val="en-US" w:eastAsia="zh-CN"/>
        </w:rPr>
        <w:t>备案号为3607031005129的</w:t>
      </w:r>
      <w:r>
        <w:rPr>
          <w:rFonts w:hint="default" w:ascii="华文仿宋" w:hAnsi="华文仿宋" w:eastAsia="华文仿宋" w:cs="华文仿宋"/>
          <w:b w:val="0"/>
          <w:bCs w:val="0"/>
          <w:sz w:val="28"/>
          <w:szCs w:val="36"/>
          <w:lang w:eastAsia="zh-CN"/>
        </w:rPr>
        <w:t>盛泰公司公章</w:t>
      </w:r>
      <w:r>
        <w:rPr>
          <w:rFonts w:hint="eastAsia" w:ascii="华文仿宋" w:hAnsi="华文仿宋" w:eastAsia="华文仿宋" w:cs="华文仿宋"/>
          <w:b w:val="0"/>
          <w:bCs w:val="0"/>
          <w:sz w:val="28"/>
          <w:szCs w:val="36"/>
          <w:lang w:val="en-US" w:eastAsia="zh-CN"/>
        </w:rPr>
        <w:t>外，其他</w:t>
      </w:r>
      <w:r>
        <w:rPr>
          <w:rFonts w:hint="default" w:ascii="华文仿宋" w:hAnsi="华文仿宋" w:eastAsia="华文仿宋" w:cs="华文仿宋"/>
          <w:b w:val="0"/>
          <w:bCs w:val="0"/>
          <w:sz w:val="28"/>
          <w:szCs w:val="36"/>
          <w:lang w:eastAsia="zh-CN"/>
        </w:rPr>
        <w:t>刻有“赣州市盛泰置业有限公司”字样的</w:t>
      </w:r>
      <w:r>
        <w:rPr>
          <w:rFonts w:hint="eastAsia" w:ascii="华文仿宋" w:hAnsi="华文仿宋" w:eastAsia="华文仿宋" w:cs="华文仿宋"/>
          <w:b w:val="0"/>
          <w:bCs w:val="0"/>
          <w:sz w:val="28"/>
          <w:szCs w:val="36"/>
          <w:lang w:val="en-US" w:eastAsia="zh-CN"/>
        </w:rPr>
        <w:t>印章</w:t>
      </w:r>
      <w:r>
        <w:rPr>
          <w:rFonts w:hint="default" w:ascii="华文仿宋" w:hAnsi="华文仿宋" w:eastAsia="华文仿宋" w:cs="华文仿宋"/>
          <w:b w:val="0"/>
          <w:bCs w:val="0"/>
          <w:sz w:val="28"/>
          <w:szCs w:val="36"/>
          <w:lang w:eastAsia="zh-CN"/>
        </w:rPr>
        <w:t>均</w:t>
      </w:r>
      <w:r>
        <w:rPr>
          <w:rFonts w:hint="eastAsia" w:ascii="华文仿宋" w:hAnsi="华文仿宋" w:eastAsia="华文仿宋" w:cs="华文仿宋"/>
          <w:b w:val="0"/>
          <w:bCs w:val="0"/>
          <w:sz w:val="28"/>
          <w:szCs w:val="36"/>
          <w:lang w:val="en-US" w:eastAsia="zh-CN"/>
        </w:rPr>
        <w:t>自盛泰公司破产清算受理之日（即2020年5月29日）起全部作废。如存在个别人员私刻盛泰公司印章的行为，请立即将私刻印章移交给管理人并消除使用私刻印章造成的影响，否则一经发现，管理人将依法追究行为人相应的法律责任。</w:t>
      </w:r>
    </w:p>
    <w:p>
      <w:pPr>
        <w:keepNext w:val="0"/>
        <w:keepLines w:val="0"/>
        <w:pageBreakBefore w:val="0"/>
        <w:widowControl w:val="0"/>
        <w:numPr>
          <w:numId w:val="0"/>
        </w:numPr>
        <w:kinsoku/>
        <w:wordWrap/>
        <w:overflowPunct/>
        <w:topLinePunct w:val="0"/>
        <w:autoSpaceDE/>
        <w:autoSpaceDN/>
        <w:bidi w:val="0"/>
        <w:adjustRightInd/>
        <w:snapToGrid/>
        <w:spacing w:line="560" w:lineRule="exact"/>
        <w:ind w:right="0" w:rightChars="0" w:firstLine="560" w:firstLineChars="200"/>
        <w:jc w:val="both"/>
        <w:textAlignment w:val="auto"/>
        <w:outlineLvl w:val="9"/>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2、如存在破产之后加盖其他非备案印章的相关文书材料，管理人将一律认定为无效。因使用非备案印章产生的一切法律责任与盛泰公司及管理人无关，盛泰公司及管理人不承担任何法律责任。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特此声明！</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华文仿宋" w:hAnsi="华文仿宋" w:eastAsia="华文仿宋" w:cs="华文仿宋"/>
          <w:b w:val="0"/>
          <w:bCs w:val="0"/>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华文仿宋" w:hAnsi="华文仿宋" w:eastAsia="华文仿宋" w:cs="华文仿宋"/>
          <w:b w:val="0"/>
          <w:bCs w:val="0"/>
          <w:sz w:val="28"/>
          <w:szCs w:val="36"/>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right"/>
        <w:textAlignment w:val="auto"/>
        <w:outlineLvl w:val="9"/>
        <w:rPr>
          <w:rFonts w:hint="eastAsia" w:ascii="华文仿宋" w:hAnsi="华文仿宋" w:eastAsia="华文仿宋" w:cs="华文仿宋"/>
          <w:b w:val="0"/>
          <w:bCs w:val="0"/>
          <w:sz w:val="28"/>
          <w:szCs w:val="36"/>
          <w:lang w:val="en-US" w:eastAsia="zh-CN"/>
        </w:rPr>
      </w:pPr>
      <w:r>
        <w:rPr>
          <w:rFonts w:hint="eastAsia" w:ascii="华文仿宋" w:hAnsi="华文仿宋" w:eastAsia="华文仿宋" w:cs="华文仿宋"/>
          <w:b w:val="0"/>
          <w:bCs w:val="0"/>
          <w:sz w:val="28"/>
          <w:szCs w:val="36"/>
          <w:lang w:val="en-US" w:eastAsia="zh-CN"/>
        </w:rPr>
        <w:t>赣州市盛泰置业有限公司管理人</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560" w:firstLineChars="200"/>
        <w:jc w:val="right"/>
        <w:textAlignment w:val="auto"/>
        <w:outlineLvl w:val="9"/>
        <w:rPr>
          <w:rFonts w:hint="default" w:ascii="华文仿宋" w:hAnsi="华文仿宋" w:eastAsia="华文仿宋" w:cs="华文仿宋"/>
          <w:b w:val="0"/>
          <w:bCs w:val="0"/>
          <w:sz w:val="28"/>
          <w:szCs w:val="36"/>
          <w:lang w:val="en-US" w:eastAsia="zh-CN"/>
        </w:rPr>
      </w:pPr>
      <w:r>
        <w:rPr>
          <w:rFonts w:hint="default" w:ascii="华文仿宋" w:hAnsi="华文仿宋" w:eastAsia="华文仿宋" w:cs="华文仿宋"/>
          <w:b w:val="0"/>
          <w:bCs w:val="0"/>
          <w:sz w:val="28"/>
          <w:szCs w:val="36"/>
          <w:lang w:eastAsia="zh-CN"/>
        </w:rPr>
        <w:t xml:space="preserve"> </w:t>
      </w:r>
      <w:r>
        <w:rPr>
          <w:rFonts w:hint="eastAsia" w:ascii="华文仿宋" w:hAnsi="华文仿宋" w:eastAsia="华文仿宋" w:cs="华文仿宋"/>
          <w:b w:val="0"/>
          <w:bCs w:val="0"/>
          <w:sz w:val="28"/>
          <w:szCs w:val="36"/>
          <w:lang w:val="en-US" w:eastAsia="zh-CN"/>
        </w:rPr>
        <w:t>2021年6月28日</w:t>
      </w:r>
      <w:r>
        <w:rPr>
          <w:rFonts w:hint="default" w:ascii="华文仿宋" w:hAnsi="华文仿宋" w:eastAsia="华文仿宋" w:cs="华文仿宋"/>
          <w:b w:val="0"/>
          <w:bCs w:val="0"/>
          <w:sz w:val="28"/>
          <w:szCs w:val="36"/>
          <w:lang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FA2460"/>
    <w:rsid w:val="0D0A0DA2"/>
    <w:rsid w:val="1590108C"/>
    <w:rsid w:val="289A631E"/>
    <w:rsid w:val="3E93450F"/>
    <w:rsid w:val="41E07946"/>
    <w:rsid w:val="483D1D57"/>
    <w:rsid w:val="50FA2460"/>
    <w:rsid w:val="63D87E51"/>
    <w:rsid w:val="68641B8C"/>
    <w:rsid w:val="6E0D343D"/>
    <w:rsid w:val="FEF5F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2021-06-22T14:55:00Z</dcterms:created>
  <dc:creator>张颢文-公仁律师</dc:creator>
  <cp:lastModifiedBy>张颢文-公仁律师</cp:lastModifiedBy>
  <dcterms:modified xsi:type="dcterms:W3CDTF">2021-06-28T07:36:41Z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5A08612A316345ACBD25A6F4696E726D</vt:lpwstr>
  </property>
</Properties>
</file>