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3092" w:firstLineChars="700"/>
        <w:jc w:val="both"/>
      </w:pPr>
      <w:bookmarkStart w:id="0" w:name="_GoBack"/>
      <w:bookmarkEnd w:id="0"/>
      <w:r>
        <w:rPr>
          <w:rFonts w:hint="eastAsia"/>
        </w:rPr>
        <w:t>授权委托书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委托人：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</w:t>
      </w:r>
      <w:r>
        <w:rPr>
          <w:rFonts w:hint="eastAsia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法定代表人（负责人）：                  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住所地：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0"/>
          <w:szCs w:val="30"/>
        </w:rPr>
        <w:t>联系方式：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</w:rPr>
        <w:tab/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</w:rPr>
        <w:tab/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受托人：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身份证号码：</w:t>
      </w:r>
      <w:r>
        <w:rPr>
          <w:rFonts w:hint="eastAsia" w:ascii="仿宋" w:hAnsi="仿宋" w:eastAsia="仿宋" w:cs="仿宋"/>
          <w:sz w:val="30"/>
          <w:szCs w:val="30"/>
        </w:rPr>
        <w:t xml:space="preserve">            </w:t>
      </w:r>
    </w:p>
    <w:p>
      <w:pPr>
        <w:rPr>
          <w:rFonts w:hint="eastAsia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工作单位：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联系方式：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/>
        </w:rPr>
        <w:tab/>
      </w:r>
      <w:r>
        <w:rPr>
          <w:rFonts w:hint="eastAsia" w:ascii="仿宋" w:hAnsi="仿宋" w:eastAsia="仿宋" w:cs="仿宋"/>
          <w:sz w:val="30"/>
          <w:szCs w:val="30"/>
        </w:rPr>
        <w:t>委托人就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织金县八步镇青龙煤矿</w:t>
      </w:r>
      <w:r>
        <w:rPr>
          <w:rFonts w:hint="eastAsia" w:ascii="仿宋" w:hAnsi="仿宋" w:eastAsia="仿宋" w:cs="仿宋"/>
          <w:sz w:val="30"/>
          <w:szCs w:val="30"/>
        </w:rPr>
        <w:t>破产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清算</w:t>
      </w:r>
      <w:r>
        <w:rPr>
          <w:rFonts w:hint="eastAsia" w:ascii="仿宋" w:hAnsi="仿宋" w:eastAsia="仿宋" w:cs="仿宋"/>
          <w:sz w:val="30"/>
          <w:szCs w:val="30"/>
        </w:rPr>
        <w:t>一案（以下简称“本案”），特委托上述受托人作为代理人，参加本案的破产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清算</w:t>
      </w:r>
      <w:r>
        <w:rPr>
          <w:rFonts w:hint="eastAsia" w:ascii="仿宋" w:hAnsi="仿宋" w:eastAsia="仿宋" w:cs="仿宋"/>
          <w:sz w:val="30"/>
          <w:szCs w:val="30"/>
        </w:rPr>
        <w:t>程序。受托人的代理权限为特别授权，包括但不限于：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向本案管理人申报债权、提交相关证明文件及资料，并处理与债权申报相关事宜；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签署、递交、接收和转送有关本案破产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清算</w:t>
      </w:r>
      <w:r>
        <w:rPr>
          <w:rFonts w:hint="eastAsia" w:ascii="仿宋" w:hAnsi="仿宋" w:eastAsia="仿宋" w:cs="仿宋"/>
          <w:sz w:val="30"/>
          <w:szCs w:val="30"/>
        </w:rPr>
        <w:t>程序内的各类法律文书及其他文件资料；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参加本案的债权人会议并代表委托人发表意见和行使表决权；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处理与本案相关的其他法律事务。</w:t>
      </w:r>
    </w:p>
    <w:p>
      <w:pPr>
        <w:ind w:firstLine="64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/>
        </w:rPr>
        <w:t>代理期限：委托日起至破产案件终结之日止。</w:t>
      </w: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</w:rPr>
        <w:tab/>
      </w: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</w:rPr>
        <w:tab/>
      </w:r>
    </w:p>
    <w:p>
      <w:pPr>
        <w:wordWrap w:val="0"/>
        <w:ind w:firstLine="4200" w:firstLineChars="14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委托人盖章：         </w:t>
      </w:r>
    </w:p>
    <w:p>
      <w:pPr>
        <w:wordWrap w:val="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法定代表人或负责人签字：         </w:t>
      </w:r>
    </w:p>
    <w:p>
      <w:pPr>
        <w:ind w:firstLine="3600" w:firstLineChars="1200"/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2583A"/>
    <w:rsid w:val="65E25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" w:hAnsi="仿宋" w:eastAsia="仿宋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after="240" w:line="480" w:lineRule="auto"/>
      <w:ind w:firstLine="0" w:firstLineChars="0"/>
      <w:jc w:val="center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2021-07-04T10:52:00Z</dcterms:created>
  <dc:creator>Administrator</dc:creator>
  <cp:lastModifiedBy>Administrator</cp:lastModifiedBy>
  <dcterms:modified xsi:type="dcterms:W3CDTF">2021-07-04T10:58:06Z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