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32"/>
        </w:rPr>
        <w:t>织金县八步镇青龙煤矿破产清算</w:t>
      </w:r>
      <w:r>
        <w:rPr>
          <w:rFonts w:hint="eastAsia" w:ascii="宋体" w:hAnsi="宋体" w:eastAsia="宋体"/>
          <w:b/>
          <w:sz w:val="44"/>
          <w:szCs w:val="44"/>
        </w:rPr>
        <w:t>案</w:t>
      </w:r>
    </w:p>
    <w:p>
      <w:pPr>
        <w:pStyle w:val="2"/>
        <w:rPr>
          <w:rFonts w:cs="宋体"/>
          <w:kern w:val="0"/>
        </w:rPr>
      </w:pPr>
      <w:r>
        <w:rPr>
          <w:rFonts w:hint="eastAsia"/>
          <w:lang w:val="en-US" w:eastAsia="zh-CN"/>
        </w:rPr>
        <w:t>债权人</w:t>
      </w:r>
      <w:r>
        <w:rPr>
          <w:rFonts w:hint="eastAsia"/>
        </w:rPr>
        <w:t>送达地址及银行账户确认书</w:t>
      </w:r>
    </w:p>
    <w:tbl>
      <w:tblPr>
        <w:tblStyle w:val="5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7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369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Times New Roman"/>
                <w:szCs w:val="32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>申报人</w:t>
            </w:r>
          </w:p>
        </w:tc>
        <w:tc>
          <w:tcPr>
            <w:tcW w:w="756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369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ascii="宋体" w:hAnsi="宋体" w:eastAsia="宋体" w:cs="Times New Roman"/>
                <w:sz w:val="21"/>
                <w:szCs w:val="24"/>
              </w:rPr>
            </w:pPr>
            <w:r>
              <w:rPr>
                <w:rFonts w:hint="eastAsia" w:cs="Times New Roman"/>
                <w:szCs w:val="32"/>
              </w:rPr>
              <w:t>管理人告知事项</w:t>
            </w:r>
          </w:p>
        </w:tc>
        <w:tc>
          <w:tcPr>
            <w:tcW w:w="7562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firstLineChars="0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便于申报人及时收到法院、管理人各项文书，保证破产程序顺利进行，申报人应当如实提供确切的送达地址，确认的送达地址适用于本案的各个破产程序、与本案有关的诉讼，以及同期与破产事务相关的其他事项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ind w:firstLineChars="0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为便于申报人受领财产分配，申报人应当如实向管理人提供真实、准确的银行账户，管理人支付至债权人提供的银行账户的款项，视为债权人受领；申报人提供的银行账户应当是以自身名义开立的账户；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ind w:firstLineChars="0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破产期间如果送达地址、银行账户有变更，应当及时告知管理人变更后的送达地址及银行账户；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ind w:firstLine="480" w:firstLineChars="200"/>
              <w:rPr>
                <w:rFonts w:hint="eastAsia" w:cs="Times New Roman"/>
                <w:sz w:val="28"/>
                <w:szCs w:val="24"/>
              </w:rPr>
            </w:pPr>
            <w:r>
              <w:rPr>
                <w:rFonts w:hint="eastAsia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如果提供的地址、银行账户不确切，或不及时告知变更后的地址或银行账户，使破产相关文书无法送达、未及时送达或不能受领分配的，申报人应承担由此引起的一切法律后果</w:t>
            </w:r>
            <w:r>
              <w:rPr>
                <w:rFonts w:hint="eastAsia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，并按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下列方式处理：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（1）债权人拒不提供送达地址的，以其户籍登记、工商登记或者其他依法登记、备案的住所地为送达地址。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（2）邮寄送达的，邮件回执上注明的退回之日视为送达至日；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（</w:t>
            </w:r>
            <w:r>
              <w:rPr>
                <w:rFonts w:hint="eastAsia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）直接送达的，送达人当场在送达回执上记明情况之日视为送达至日。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1369" w:type="dxa"/>
            <w:vAlign w:val="center"/>
          </w:tcPr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送达</w:t>
            </w:r>
          </w:p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地址</w:t>
            </w:r>
          </w:p>
        </w:tc>
        <w:tc>
          <w:tcPr>
            <w:tcW w:w="7562" w:type="dxa"/>
          </w:tcPr>
          <w:p>
            <w:pPr>
              <w:spacing w:line="440" w:lineRule="exact"/>
              <w:ind w:firstLine="0" w:firstLineChars="0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签 收 人：</w:t>
            </w:r>
            <w:r>
              <w:rPr>
                <w:rFonts w:hint="eastAsia" w:cs="Times New Roman"/>
                <w:szCs w:val="24"/>
                <w:u w:val="single"/>
              </w:rPr>
              <w:t xml:space="preserve"> </w:t>
            </w:r>
            <w:r>
              <w:rPr>
                <w:rFonts w:cs="Times New Roman"/>
                <w:szCs w:val="24"/>
                <w:u w:val="single"/>
              </w:rPr>
              <w:t xml:space="preserve">    </w:t>
            </w:r>
            <w:r>
              <w:rPr>
                <w:rFonts w:hint="eastAsia" w:cs="Times New Roman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cs="Times New Roman"/>
                <w:szCs w:val="24"/>
                <w:u w:val="single"/>
              </w:rPr>
              <w:t xml:space="preserve">  </w:t>
            </w:r>
            <w:r>
              <w:rPr>
                <w:rFonts w:hint="eastAsia" w:cs="Times New Roman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cs="Times New Roman"/>
                <w:szCs w:val="24"/>
                <w:u w:val="single"/>
              </w:rPr>
              <w:t xml:space="preserve">     </w:t>
            </w:r>
          </w:p>
          <w:p>
            <w:pPr>
              <w:spacing w:line="440" w:lineRule="exact"/>
              <w:ind w:firstLine="0" w:firstLineChars="0"/>
              <w:rPr>
                <w:rFonts w:cs="Times New Roman"/>
                <w:szCs w:val="24"/>
                <w:u w:val="single"/>
              </w:rPr>
            </w:pPr>
            <w:r>
              <w:rPr>
                <w:rFonts w:hint="eastAsia" w:cs="Times New Roman"/>
                <w:szCs w:val="24"/>
              </w:rPr>
              <w:t>联系电话：</w:t>
            </w:r>
            <w:r>
              <w:rPr>
                <w:rFonts w:hint="eastAsia" w:cs="Times New Roman"/>
                <w:szCs w:val="24"/>
                <w:u w:val="single"/>
              </w:rPr>
              <w:t xml:space="preserve"> </w:t>
            </w:r>
            <w:r>
              <w:rPr>
                <w:rFonts w:cs="Times New Roman"/>
                <w:szCs w:val="24"/>
                <w:u w:val="single"/>
              </w:rPr>
              <w:t xml:space="preserve">   </w:t>
            </w:r>
            <w:r>
              <w:rPr>
                <w:rFonts w:hint="eastAsia" w:cs="Times New Roman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cs="Times New Roman"/>
                <w:szCs w:val="24"/>
                <w:u w:val="single"/>
              </w:rPr>
              <w:t xml:space="preserve">        </w:t>
            </w:r>
          </w:p>
          <w:p>
            <w:pPr>
              <w:spacing w:line="440" w:lineRule="exact"/>
              <w:ind w:firstLine="0" w:firstLineChars="0"/>
              <w:rPr>
                <w:rFonts w:cs="Times New Roman"/>
                <w:szCs w:val="24"/>
                <w:u w:val="single"/>
              </w:rPr>
            </w:pPr>
            <w:r>
              <w:rPr>
                <w:rFonts w:hint="eastAsia" w:cs="Times New Roman"/>
                <w:szCs w:val="24"/>
              </w:rPr>
              <w:t xml:space="preserve">地 </w:t>
            </w:r>
            <w:r>
              <w:rPr>
                <w:rFonts w:cs="Times New Roman"/>
                <w:szCs w:val="24"/>
              </w:rPr>
              <w:t xml:space="preserve">   </w:t>
            </w:r>
            <w:r>
              <w:rPr>
                <w:rFonts w:hint="eastAsia" w:cs="Times New Roman"/>
                <w:szCs w:val="24"/>
              </w:rPr>
              <w:t>址：</w:t>
            </w:r>
            <w:r>
              <w:rPr>
                <w:rFonts w:hint="eastAsia" w:cs="Times New Roman"/>
                <w:szCs w:val="24"/>
                <w:u w:val="single"/>
              </w:rPr>
              <w:t xml:space="preserve">    </w:t>
            </w:r>
            <w:r>
              <w:rPr>
                <w:rFonts w:cs="Times New Roman"/>
                <w:szCs w:val="24"/>
                <w:u w:val="single"/>
              </w:rPr>
              <w:t xml:space="preserve"> </w:t>
            </w:r>
            <w:r>
              <w:rPr>
                <w:rFonts w:hint="eastAsia" w:cs="Times New Roman"/>
                <w:szCs w:val="24"/>
                <w:u w:val="single"/>
              </w:rPr>
              <w:t xml:space="preserve">                            </w:t>
            </w:r>
          </w:p>
          <w:p>
            <w:pPr>
              <w:spacing w:line="440" w:lineRule="exact"/>
              <w:ind w:firstLine="0" w:firstLineChars="0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手机号码：</w:t>
            </w:r>
            <w:r>
              <w:rPr>
                <w:rFonts w:hint="eastAsia" w:cs="Times New Roman"/>
                <w:szCs w:val="24"/>
                <w:u w:val="single"/>
              </w:rPr>
              <w:t xml:space="preserve"> </w:t>
            </w:r>
            <w:r>
              <w:rPr>
                <w:rFonts w:cs="Times New Roman"/>
                <w:szCs w:val="24"/>
                <w:u w:val="single"/>
              </w:rPr>
              <w:t xml:space="preserve">                     </w:t>
            </w:r>
          </w:p>
          <w:p>
            <w:pPr>
              <w:spacing w:line="440" w:lineRule="exact"/>
              <w:ind w:firstLine="0" w:firstLineChars="0"/>
              <w:rPr>
                <w:rFonts w:cs="Times New Roman"/>
                <w:szCs w:val="24"/>
                <w:u w:val="single"/>
              </w:rPr>
            </w:pPr>
            <w:r>
              <w:rPr>
                <w:rFonts w:hint="eastAsia" w:cs="Times New Roman"/>
                <w:szCs w:val="24"/>
              </w:rPr>
              <w:t>电子邮箱：</w:t>
            </w:r>
            <w:r>
              <w:rPr>
                <w:rFonts w:hint="eastAsia" w:cs="Times New Roman"/>
                <w:szCs w:val="24"/>
                <w:u w:val="single"/>
              </w:rPr>
              <w:t xml:space="preserve">      </w:t>
            </w:r>
            <w:r>
              <w:rPr>
                <w:rFonts w:hint="eastAsia" w:cs="Times New Roman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Cs w:val="24"/>
                <w:u w:val="single"/>
              </w:rPr>
              <w:t xml:space="preserve">       </w:t>
            </w:r>
            <w:r>
              <w:rPr>
                <w:rFonts w:cs="Times New Roman"/>
                <w:szCs w:val="24"/>
                <w:u w:val="single"/>
              </w:rPr>
              <w:t xml:space="preserve">         </w:t>
            </w:r>
          </w:p>
          <w:p>
            <w:pPr>
              <w:spacing w:line="440" w:lineRule="exact"/>
              <w:ind w:firstLine="0" w:firstLineChars="0"/>
              <w:rPr>
                <w:rFonts w:ascii="宋体" w:hAnsi="宋体" w:eastAsia="宋体" w:cs="Times New Roman"/>
                <w:sz w:val="21"/>
                <w:szCs w:val="24"/>
              </w:rPr>
            </w:pPr>
            <w:r>
              <w:rPr>
                <w:rFonts w:hint="eastAsia" w:cs="Times New Roman"/>
                <w:szCs w:val="24"/>
              </w:rPr>
              <w:t>其他方式：</w:t>
            </w:r>
            <w:r>
              <w:rPr>
                <w:rFonts w:hint="eastAsia" w:cs="Times New Roman"/>
                <w:szCs w:val="24"/>
                <w:u w:val="single"/>
              </w:rPr>
              <w:t xml:space="preserve"> </w:t>
            </w:r>
            <w:r>
              <w:rPr>
                <w:rFonts w:cs="Times New Roman"/>
                <w:szCs w:val="24"/>
                <w:u w:val="single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69" w:type="dxa"/>
            <w:vAlign w:val="center"/>
          </w:tcPr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银行</w:t>
            </w:r>
          </w:p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账户</w:t>
            </w:r>
          </w:p>
        </w:tc>
        <w:tc>
          <w:tcPr>
            <w:tcW w:w="7562" w:type="dxa"/>
          </w:tcPr>
          <w:p>
            <w:pPr>
              <w:tabs>
                <w:tab w:val="left" w:pos="780"/>
              </w:tabs>
              <w:spacing w:line="440" w:lineRule="exact"/>
              <w:ind w:firstLine="0" w:firstLineChars="0"/>
              <w:rPr>
                <w:rFonts w:ascii="仿宋" w:hAnsi="仿宋" w:eastAsia="仿宋" w:cs="Times New Roman"/>
                <w:szCs w:val="32"/>
                <w:u w:val="single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 xml:space="preserve">户 </w:t>
            </w:r>
            <w:r>
              <w:rPr>
                <w:rFonts w:ascii="仿宋" w:hAnsi="仿宋" w:eastAsia="仿宋" w:cs="Times New Roman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Cs w:val="32"/>
              </w:rPr>
              <w:t>名：</w:t>
            </w:r>
            <w:r>
              <w:rPr>
                <w:rFonts w:hint="eastAsia" w:ascii="仿宋" w:hAnsi="仿宋" w:eastAsia="仿宋" w:cs="Times New Roman"/>
                <w:szCs w:val="32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Cs w:val="32"/>
                <w:u w:val="single"/>
              </w:rPr>
              <w:t xml:space="preserve">                             </w:t>
            </w:r>
          </w:p>
          <w:p>
            <w:pPr>
              <w:tabs>
                <w:tab w:val="left" w:pos="780"/>
              </w:tabs>
              <w:spacing w:line="440" w:lineRule="exact"/>
              <w:ind w:firstLine="0" w:firstLineChars="0"/>
              <w:rPr>
                <w:rFonts w:ascii="仿宋" w:hAnsi="仿宋" w:eastAsia="仿宋" w:cs="Times New Roman"/>
                <w:szCs w:val="32"/>
                <w:u w:val="single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 xml:space="preserve">账 </w:t>
            </w:r>
            <w:r>
              <w:rPr>
                <w:rFonts w:ascii="仿宋" w:hAnsi="仿宋" w:eastAsia="仿宋" w:cs="Times New Roman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Cs w:val="32"/>
              </w:rPr>
              <w:t>号：</w:t>
            </w:r>
            <w:r>
              <w:rPr>
                <w:rFonts w:hint="eastAsia" w:ascii="仿宋" w:hAnsi="仿宋" w:eastAsia="仿宋" w:cs="Times New Roman"/>
                <w:szCs w:val="32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Cs w:val="32"/>
                <w:u w:val="single"/>
              </w:rPr>
              <w:t xml:space="preserve">                             </w:t>
            </w:r>
          </w:p>
          <w:p>
            <w:pPr>
              <w:tabs>
                <w:tab w:val="left" w:pos="780"/>
              </w:tabs>
              <w:spacing w:line="440" w:lineRule="exact"/>
              <w:ind w:firstLine="0" w:firstLineChars="0"/>
              <w:rPr>
                <w:rFonts w:ascii="宋体" w:hAnsi="宋体" w:eastAsia="宋体" w:cs="Times New Roman"/>
                <w:sz w:val="21"/>
                <w:szCs w:val="24"/>
                <w:u w:val="single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>开户行：</w:t>
            </w:r>
            <w:r>
              <w:rPr>
                <w:rFonts w:hint="eastAsia" w:ascii="仿宋" w:hAnsi="仿宋" w:eastAsia="仿宋" w:cs="Times New Roman"/>
                <w:szCs w:val="32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Cs w:val="32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69" w:type="dxa"/>
            <w:vAlign w:val="center"/>
          </w:tcPr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申报人</w:t>
            </w:r>
          </w:p>
          <w:p>
            <w:pPr>
              <w:ind w:firstLine="0" w:firstLineChars="0"/>
              <w:rPr>
                <w:rFonts w:cs="Times New Roman"/>
                <w:szCs w:val="32"/>
              </w:rPr>
            </w:pPr>
            <w:r>
              <w:rPr>
                <w:rFonts w:hint="eastAsia" w:cs="Times New Roman"/>
                <w:szCs w:val="32"/>
              </w:rPr>
              <w:t>的确认</w:t>
            </w:r>
          </w:p>
        </w:tc>
        <w:tc>
          <w:tcPr>
            <w:tcW w:w="7562" w:type="dxa"/>
          </w:tcPr>
          <w:p>
            <w:pPr>
              <w:spacing w:line="440" w:lineRule="exact"/>
              <w:ind w:firstLine="437" w:firstLineChars="0"/>
              <w:rPr>
                <w:rFonts w:ascii="仿宋" w:hAnsi="仿宋" w:eastAsia="仿宋" w:cs="Times New Roman"/>
                <w:szCs w:val="32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>我已经阅读（听明白）了管理人对申报人填写送达地址及银行账户确认书的告知事项，并保证上述送达地址、银行账户是准确、有效的。</w:t>
            </w:r>
          </w:p>
          <w:p>
            <w:pPr>
              <w:spacing w:line="440" w:lineRule="exact"/>
              <w:ind w:firstLine="437" w:firstLineChars="0"/>
              <w:rPr>
                <w:rFonts w:ascii="仿宋" w:hAnsi="仿宋" w:eastAsia="仿宋" w:cs="Times New Roman"/>
                <w:szCs w:val="32"/>
              </w:rPr>
            </w:pPr>
          </w:p>
          <w:p>
            <w:pPr>
              <w:spacing w:line="440" w:lineRule="exact"/>
              <w:ind w:firstLine="437" w:firstLineChars="0"/>
              <w:rPr>
                <w:rFonts w:ascii="仿宋" w:hAnsi="仿宋" w:eastAsia="仿宋" w:cs="Times New Roman"/>
                <w:szCs w:val="32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 xml:space="preserve">                     </w:t>
            </w:r>
            <w:r>
              <w:rPr>
                <w:rFonts w:ascii="仿宋" w:hAnsi="仿宋" w:eastAsia="仿宋" w:cs="Times New Roman"/>
                <w:szCs w:val="32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32"/>
              </w:rPr>
              <w:t>申报人：</w:t>
            </w:r>
          </w:p>
          <w:p>
            <w:pPr>
              <w:spacing w:line="440" w:lineRule="exact"/>
              <w:ind w:firstLine="437" w:firstLineChars="0"/>
              <w:jc w:val="right"/>
              <w:rPr>
                <w:rFonts w:ascii="宋体" w:hAnsi="宋体" w:eastAsia="宋体" w:cs="Times New Roman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 xml:space="preserve">           年    月     日</w:t>
            </w:r>
          </w:p>
        </w:tc>
      </w:tr>
    </w:tbl>
    <w:p>
      <w:pPr>
        <w:ind w:firstLine="0" w:firstLineChars="0"/>
        <w:rPr>
          <w:sz w:val="2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13" w:right="1689" w:bottom="121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20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4023"/>
    <w:multiLevelType w:val="multilevel"/>
    <w:tmpl w:val="18E54023"/>
    <w:lvl w:ilvl="0" w:tentative="0">
      <w:start w:val="1"/>
      <w:numFmt w:val="decimal"/>
      <w:suff w:val="nothing"/>
      <w:lvlText w:val="%1．"/>
      <w:lvlJc w:val="left"/>
      <w:pPr>
        <w:ind w:left="0" w:firstLine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0677"/>
    <w:rsid w:val="2733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240" w:line="480" w:lineRule="auto"/>
      <w:ind w:firstLine="0" w:firstLineChars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2021-07-04T10:53:00Z</dcterms:created>
  <dc:creator>Administrator</dc:creator>
  <cp:lastModifiedBy>Administrator</cp:lastModifiedBy>
  <dcterms:modified xsi:type="dcterms:W3CDTF">2021-07-04T10:58:30Z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