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7F3A" w:rsidRPr="005B483F" w:rsidRDefault="003C7F3A" w:rsidP="003C7F3A">
      <w:pPr>
        <w:adjustRightInd w:val="0"/>
        <w:snapToGrid w:val="0"/>
        <w:spacing w:line="400" w:lineRule="exact"/>
        <w:jc w:val="center"/>
        <w:rPr>
          <w:rFonts w:ascii="楷体" w:eastAsia="楷体" w:hAnsi="楷体"/>
          <w:b/>
          <w:bCs/>
          <w:sz w:val="32"/>
          <w:szCs w:val="32"/>
        </w:rPr>
      </w:pPr>
      <w:r w:rsidRPr="005B483F">
        <w:rPr>
          <w:rFonts w:ascii="楷体" w:eastAsia="楷体" w:hAnsi="楷体" w:hint="eastAsia"/>
          <w:b/>
          <w:bCs/>
          <w:sz w:val="32"/>
          <w:szCs w:val="32"/>
        </w:rPr>
        <w:t>保密协议</w:t>
      </w:r>
    </w:p>
    <w:p w:rsidR="003C7F3A" w:rsidRPr="005B483F" w:rsidRDefault="003C7F3A" w:rsidP="003C7F3A">
      <w:pPr>
        <w:adjustRightInd w:val="0"/>
        <w:snapToGrid w:val="0"/>
        <w:spacing w:line="400" w:lineRule="exact"/>
        <w:rPr>
          <w:rFonts w:ascii="楷体" w:eastAsia="楷体" w:hAnsi="楷体"/>
          <w:bCs/>
          <w:sz w:val="24"/>
        </w:rPr>
      </w:pPr>
    </w:p>
    <w:p w:rsidR="003C7F3A" w:rsidRPr="005B483F" w:rsidRDefault="003C7F3A" w:rsidP="003C7F3A">
      <w:pPr>
        <w:adjustRightInd w:val="0"/>
        <w:snapToGrid w:val="0"/>
        <w:spacing w:line="400" w:lineRule="exact"/>
        <w:ind w:firstLineChars="200" w:firstLine="480"/>
        <w:rPr>
          <w:rFonts w:ascii="楷体" w:eastAsia="楷体" w:hAnsi="楷体"/>
          <w:bCs/>
          <w:sz w:val="24"/>
        </w:rPr>
      </w:pPr>
      <w:r w:rsidRPr="005B483F">
        <w:rPr>
          <w:rFonts w:ascii="楷体" w:eastAsia="楷体" w:hAnsi="楷体"/>
          <w:bCs/>
          <w:sz w:val="24"/>
        </w:rPr>
        <w:t>本保密协议（</w:t>
      </w:r>
      <w:r w:rsidRPr="005B483F">
        <w:rPr>
          <w:rFonts w:ascii="楷体" w:eastAsia="楷体" w:hAnsi="楷体" w:hint="eastAsia"/>
          <w:bCs/>
          <w:sz w:val="24"/>
        </w:rPr>
        <w:t>“</w:t>
      </w:r>
      <w:r w:rsidRPr="005B483F">
        <w:rPr>
          <w:rFonts w:ascii="楷体" w:eastAsia="楷体" w:hAnsi="楷体"/>
          <w:bCs/>
          <w:sz w:val="24"/>
        </w:rPr>
        <w:t>本协议</w:t>
      </w:r>
      <w:r w:rsidRPr="005B483F">
        <w:rPr>
          <w:rFonts w:ascii="楷体" w:eastAsia="楷体" w:hAnsi="楷体" w:hint="eastAsia"/>
          <w:bCs/>
          <w:sz w:val="24"/>
        </w:rPr>
        <w:t>”</w:t>
      </w:r>
      <w:r w:rsidRPr="005B483F">
        <w:rPr>
          <w:rFonts w:ascii="楷体" w:eastAsia="楷体" w:hAnsi="楷体"/>
          <w:bCs/>
          <w:sz w:val="24"/>
        </w:rPr>
        <w:t>）由以下双方于</w:t>
      </w:r>
      <w:r w:rsidRPr="005B483F">
        <w:rPr>
          <w:rFonts w:ascii="楷体" w:eastAsia="楷体" w:hAnsi="楷体"/>
          <w:bCs/>
          <w:sz w:val="24"/>
          <w:u w:val="single"/>
        </w:rPr>
        <w:t xml:space="preserve">  </w:t>
      </w:r>
      <w:r w:rsidRPr="005B483F">
        <w:rPr>
          <w:rFonts w:ascii="楷体" w:eastAsia="楷体" w:hAnsi="楷体" w:hint="eastAsia"/>
          <w:bCs/>
          <w:sz w:val="24"/>
          <w:u w:val="single"/>
        </w:rPr>
        <w:t xml:space="preserve">  </w:t>
      </w:r>
      <w:r w:rsidRPr="005B483F">
        <w:rPr>
          <w:rFonts w:ascii="楷体" w:eastAsia="楷体" w:hAnsi="楷体"/>
          <w:bCs/>
          <w:sz w:val="24"/>
          <w:u w:val="single"/>
        </w:rPr>
        <w:t xml:space="preserve">  </w:t>
      </w:r>
      <w:r w:rsidRPr="005B483F">
        <w:rPr>
          <w:rFonts w:ascii="楷体" w:eastAsia="楷体" w:hAnsi="楷体"/>
          <w:bCs/>
          <w:sz w:val="24"/>
        </w:rPr>
        <w:t>年</w:t>
      </w:r>
      <w:r w:rsidRPr="005B483F">
        <w:rPr>
          <w:rFonts w:ascii="楷体" w:eastAsia="楷体" w:hAnsi="楷体"/>
          <w:bCs/>
          <w:sz w:val="24"/>
          <w:u w:val="single"/>
        </w:rPr>
        <w:t xml:space="preserve"> </w:t>
      </w:r>
      <w:r w:rsidRPr="005B483F">
        <w:rPr>
          <w:rFonts w:ascii="楷体" w:eastAsia="楷体" w:hAnsi="楷体" w:hint="eastAsia"/>
          <w:bCs/>
          <w:sz w:val="24"/>
          <w:u w:val="single"/>
        </w:rPr>
        <w:t xml:space="preserve"> </w:t>
      </w:r>
      <w:r w:rsidRPr="005B483F">
        <w:rPr>
          <w:rFonts w:ascii="楷体" w:eastAsia="楷体" w:hAnsi="楷体"/>
          <w:bCs/>
          <w:sz w:val="24"/>
          <w:u w:val="single"/>
        </w:rPr>
        <w:t xml:space="preserve">  </w:t>
      </w:r>
      <w:r w:rsidRPr="005B483F">
        <w:rPr>
          <w:rFonts w:ascii="楷体" w:eastAsia="楷体" w:hAnsi="楷体"/>
          <w:bCs/>
          <w:sz w:val="24"/>
        </w:rPr>
        <w:t>月</w:t>
      </w:r>
      <w:r w:rsidRPr="005B483F">
        <w:rPr>
          <w:rFonts w:ascii="楷体" w:eastAsia="楷体" w:hAnsi="楷体"/>
          <w:bCs/>
          <w:sz w:val="24"/>
          <w:u w:val="single"/>
        </w:rPr>
        <w:t xml:space="preserve"> </w:t>
      </w:r>
      <w:r w:rsidRPr="005B483F">
        <w:rPr>
          <w:rFonts w:ascii="楷体" w:eastAsia="楷体" w:hAnsi="楷体" w:hint="eastAsia"/>
          <w:bCs/>
          <w:sz w:val="24"/>
          <w:u w:val="single"/>
        </w:rPr>
        <w:t xml:space="preserve"> </w:t>
      </w:r>
      <w:r w:rsidRPr="005B483F">
        <w:rPr>
          <w:rFonts w:ascii="楷体" w:eastAsia="楷体" w:hAnsi="楷体"/>
          <w:bCs/>
          <w:sz w:val="24"/>
          <w:u w:val="single"/>
        </w:rPr>
        <w:t xml:space="preserve">  </w:t>
      </w:r>
      <w:r w:rsidRPr="005B483F">
        <w:rPr>
          <w:rFonts w:ascii="楷体" w:eastAsia="楷体" w:hAnsi="楷体"/>
          <w:bCs/>
          <w:sz w:val="24"/>
        </w:rPr>
        <w:t>日签署：</w:t>
      </w:r>
    </w:p>
    <w:p w:rsidR="003C7F3A" w:rsidRPr="005B483F" w:rsidRDefault="003C7F3A" w:rsidP="003C7F3A">
      <w:pPr>
        <w:adjustRightInd w:val="0"/>
        <w:snapToGrid w:val="0"/>
        <w:spacing w:line="400" w:lineRule="exact"/>
        <w:ind w:firstLineChars="200" w:firstLine="480"/>
        <w:rPr>
          <w:rFonts w:ascii="楷体" w:eastAsia="楷体" w:hAnsi="楷体"/>
          <w:sz w:val="24"/>
        </w:rPr>
      </w:pPr>
      <w:r w:rsidRPr="005B483F">
        <w:rPr>
          <w:rFonts w:ascii="楷体" w:eastAsia="楷体" w:hAnsi="楷体" w:hint="eastAsia"/>
          <w:sz w:val="24"/>
        </w:rPr>
        <w:t>甲方：中厦建设集团有限公司管理人</w:t>
      </w:r>
    </w:p>
    <w:p w:rsidR="003C7F3A" w:rsidRPr="005B483F" w:rsidRDefault="003C7F3A" w:rsidP="003C7F3A">
      <w:pPr>
        <w:adjustRightInd w:val="0"/>
        <w:snapToGrid w:val="0"/>
        <w:spacing w:line="400" w:lineRule="exact"/>
        <w:ind w:firstLineChars="200" w:firstLine="480"/>
        <w:rPr>
          <w:rFonts w:ascii="楷体" w:eastAsia="楷体" w:hAnsi="楷体"/>
          <w:sz w:val="24"/>
        </w:rPr>
      </w:pPr>
      <w:r w:rsidRPr="005B483F">
        <w:rPr>
          <w:rFonts w:ascii="楷体" w:eastAsia="楷体" w:hAnsi="楷体" w:hint="eastAsia"/>
          <w:sz w:val="24"/>
        </w:rPr>
        <w:t>乙方：</w:t>
      </w:r>
      <w:r w:rsidRPr="005B483F">
        <w:rPr>
          <w:rFonts w:ascii="楷体" w:eastAsia="楷体" w:hAnsi="楷体" w:hint="eastAsia"/>
          <w:sz w:val="24"/>
          <w:u w:val="single"/>
        </w:rPr>
        <w:t xml:space="preserve">                                  </w:t>
      </w:r>
    </w:p>
    <w:p w:rsidR="003C7F3A" w:rsidRPr="005B483F" w:rsidRDefault="003C7F3A" w:rsidP="003C7F3A">
      <w:pPr>
        <w:adjustRightInd w:val="0"/>
        <w:snapToGrid w:val="0"/>
        <w:spacing w:line="400" w:lineRule="exact"/>
        <w:rPr>
          <w:rFonts w:ascii="楷体" w:eastAsia="楷体" w:hAnsi="楷体"/>
          <w:bCs/>
          <w:sz w:val="24"/>
        </w:rPr>
      </w:pPr>
    </w:p>
    <w:p w:rsidR="003C7F3A" w:rsidRPr="005B483F" w:rsidRDefault="003C7F3A" w:rsidP="003C7F3A">
      <w:pPr>
        <w:adjustRightInd w:val="0"/>
        <w:snapToGrid w:val="0"/>
        <w:spacing w:line="400" w:lineRule="exact"/>
        <w:ind w:firstLineChars="200" w:firstLine="480"/>
        <w:rPr>
          <w:rFonts w:ascii="楷体" w:eastAsia="楷体" w:hAnsi="楷体"/>
          <w:bCs/>
          <w:sz w:val="24"/>
        </w:rPr>
      </w:pPr>
      <w:r w:rsidRPr="005B483F">
        <w:rPr>
          <w:rFonts w:ascii="楷体" w:eastAsia="楷体" w:hAnsi="楷体"/>
          <w:bCs/>
          <w:sz w:val="24"/>
        </w:rPr>
        <w:t>鉴于甲方</w:t>
      </w:r>
      <w:r w:rsidRPr="005B483F">
        <w:rPr>
          <w:rFonts w:ascii="楷体" w:eastAsia="楷体" w:hAnsi="楷体" w:hint="eastAsia"/>
          <w:bCs/>
          <w:sz w:val="24"/>
        </w:rPr>
        <w:t>公开招募</w:t>
      </w:r>
      <w:r w:rsidRPr="005B483F">
        <w:rPr>
          <w:rFonts w:ascii="楷体" w:eastAsia="楷体" w:hAnsi="楷体" w:hint="eastAsia"/>
          <w:sz w:val="24"/>
        </w:rPr>
        <w:t>中厦建设集团有限公司</w:t>
      </w:r>
      <w:r w:rsidRPr="005B483F">
        <w:rPr>
          <w:rFonts w:ascii="楷体" w:eastAsia="楷体" w:hAnsi="楷体" w:cs="楷体" w:hint="eastAsia"/>
          <w:bCs/>
          <w:sz w:val="24"/>
        </w:rPr>
        <w:t>（下称“目标公司”）</w:t>
      </w:r>
      <w:r w:rsidRPr="005B483F">
        <w:rPr>
          <w:rFonts w:ascii="楷体" w:eastAsia="楷体" w:hAnsi="楷体" w:hint="eastAsia"/>
          <w:bCs/>
          <w:sz w:val="24"/>
        </w:rPr>
        <w:t>的重整投资人</w:t>
      </w:r>
      <w:r w:rsidRPr="005B483F">
        <w:rPr>
          <w:rFonts w:ascii="楷体" w:eastAsia="楷体" w:hAnsi="楷体"/>
          <w:bCs/>
          <w:sz w:val="24"/>
        </w:rPr>
        <w:t>（</w:t>
      </w:r>
      <w:r w:rsidRPr="005B483F">
        <w:rPr>
          <w:rFonts w:ascii="楷体" w:eastAsia="楷体" w:hAnsi="楷体" w:hint="eastAsia"/>
          <w:bCs/>
          <w:sz w:val="24"/>
        </w:rPr>
        <w:t>以下简称“本</w:t>
      </w:r>
      <w:r w:rsidRPr="005B483F">
        <w:rPr>
          <w:rFonts w:ascii="楷体" w:eastAsia="楷体" w:hAnsi="楷体"/>
          <w:bCs/>
          <w:sz w:val="24"/>
        </w:rPr>
        <w:t>交易</w:t>
      </w:r>
      <w:r w:rsidRPr="005B483F">
        <w:rPr>
          <w:rFonts w:ascii="楷体" w:eastAsia="楷体" w:hAnsi="楷体" w:hint="eastAsia"/>
          <w:bCs/>
          <w:sz w:val="24"/>
        </w:rPr>
        <w:t>”</w:t>
      </w:r>
      <w:r w:rsidRPr="005B483F">
        <w:rPr>
          <w:rFonts w:ascii="楷体" w:eastAsia="楷体" w:hAnsi="楷体"/>
          <w:bCs/>
          <w:sz w:val="24"/>
        </w:rPr>
        <w:t>），</w:t>
      </w:r>
      <w:r w:rsidRPr="005B483F">
        <w:rPr>
          <w:rFonts w:ascii="楷体" w:eastAsia="楷体" w:hAnsi="楷体" w:hint="eastAsia"/>
          <w:bCs/>
          <w:sz w:val="24"/>
        </w:rPr>
        <w:t>乙方有竞选重整投资人意向，</w:t>
      </w:r>
      <w:r w:rsidRPr="005B483F">
        <w:rPr>
          <w:rFonts w:ascii="楷体" w:eastAsia="楷体" w:hAnsi="楷体"/>
          <w:bCs/>
          <w:sz w:val="24"/>
        </w:rPr>
        <w:t>甲方</w:t>
      </w:r>
      <w:r w:rsidRPr="005B483F">
        <w:rPr>
          <w:rFonts w:ascii="楷体" w:eastAsia="楷体" w:hAnsi="楷体" w:hint="eastAsia"/>
          <w:bCs/>
          <w:sz w:val="24"/>
        </w:rPr>
        <w:t>依《重整投资人竞选文件》</w:t>
      </w:r>
      <w:r w:rsidRPr="005B483F">
        <w:rPr>
          <w:rFonts w:ascii="楷体" w:eastAsia="楷体" w:hAnsi="楷体"/>
          <w:bCs/>
          <w:sz w:val="24"/>
        </w:rPr>
        <w:t>需向乙方披露某些必要的与</w:t>
      </w:r>
      <w:r w:rsidRPr="005B483F">
        <w:rPr>
          <w:rFonts w:ascii="楷体" w:eastAsia="楷体" w:hAnsi="楷体" w:hint="eastAsia"/>
          <w:bCs/>
          <w:sz w:val="24"/>
        </w:rPr>
        <w:t>本</w:t>
      </w:r>
      <w:r w:rsidRPr="005B483F">
        <w:rPr>
          <w:rFonts w:ascii="楷体" w:eastAsia="楷体" w:hAnsi="楷体"/>
          <w:bCs/>
          <w:sz w:val="24"/>
        </w:rPr>
        <w:t>交易有关的保密信息。</w:t>
      </w:r>
    </w:p>
    <w:p w:rsidR="003C7F3A" w:rsidRPr="005B483F" w:rsidRDefault="003C7F3A" w:rsidP="003C7F3A">
      <w:pPr>
        <w:adjustRightInd w:val="0"/>
        <w:snapToGrid w:val="0"/>
        <w:spacing w:line="400" w:lineRule="exact"/>
        <w:ind w:firstLineChars="200" w:firstLine="480"/>
        <w:rPr>
          <w:rFonts w:ascii="楷体" w:eastAsia="楷体" w:hAnsi="楷体"/>
          <w:bCs/>
          <w:sz w:val="24"/>
        </w:rPr>
      </w:pPr>
      <w:r w:rsidRPr="005B483F">
        <w:rPr>
          <w:rFonts w:ascii="楷体" w:eastAsia="楷体" w:hAnsi="楷体"/>
          <w:bCs/>
          <w:sz w:val="24"/>
        </w:rPr>
        <w:t>为使</w:t>
      </w:r>
      <w:r w:rsidRPr="005B483F">
        <w:rPr>
          <w:rFonts w:ascii="楷体" w:eastAsia="楷体" w:hAnsi="楷体" w:hint="eastAsia"/>
          <w:bCs/>
          <w:sz w:val="24"/>
        </w:rPr>
        <w:t>目标公司及</w:t>
      </w:r>
      <w:r w:rsidRPr="005B483F">
        <w:rPr>
          <w:rFonts w:ascii="楷体" w:eastAsia="楷体" w:hAnsi="楷体"/>
          <w:bCs/>
          <w:sz w:val="24"/>
        </w:rPr>
        <w:t>甲方拥有的</w:t>
      </w:r>
      <w:r w:rsidRPr="005B483F">
        <w:rPr>
          <w:rFonts w:ascii="楷体" w:eastAsia="楷体" w:hAnsi="楷体" w:hint="eastAsia"/>
          <w:bCs/>
          <w:sz w:val="24"/>
        </w:rPr>
        <w:t>目标公司的</w:t>
      </w:r>
      <w:r w:rsidRPr="005B483F">
        <w:rPr>
          <w:rFonts w:ascii="楷体" w:eastAsia="楷体" w:hAnsi="楷体"/>
          <w:bCs/>
          <w:sz w:val="24"/>
        </w:rPr>
        <w:t>保密信息得到有效保护，双方</w:t>
      </w:r>
      <w:r w:rsidRPr="005B483F">
        <w:rPr>
          <w:rFonts w:ascii="楷体" w:eastAsia="楷体" w:hAnsi="楷体"/>
          <w:sz w:val="24"/>
        </w:rPr>
        <w:t>本着</w:t>
      </w:r>
      <w:r w:rsidRPr="005B483F">
        <w:rPr>
          <w:rFonts w:ascii="楷体" w:eastAsia="楷体" w:hAnsi="楷体"/>
          <w:bCs/>
          <w:sz w:val="24"/>
        </w:rPr>
        <w:t>诚实守信</w:t>
      </w:r>
      <w:r w:rsidRPr="005B483F">
        <w:rPr>
          <w:rFonts w:ascii="楷体" w:eastAsia="楷体" w:hAnsi="楷体" w:hint="eastAsia"/>
          <w:bCs/>
          <w:sz w:val="24"/>
        </w:rPr>
        <w:t>、</w:t>
      </w:r>
      <w:r w:rsidRPr="005B483F">
        <w:rPr>
          <w:rFonts w:ascii="楷体" w:eastAsia="楷体" w:hAnsi="楷体" w:hint="eastAsia"/>
          <w:sz w:val="24"/>
        </w:rPr>
        <w:t>合作</w:t>
      </w:r>
      <w:r w:rsidRPr="005B483F">
        <w:rPr>
          <w:rFonts w:ascii="楷体" w:eastAsia="楷体" w:hAnsi="楷体"/>
          <w:sz w:val="24"/>
        </w:rPr>
        <w:t>共</w:t>
      </w:r>
      <w:r w:rsidRPr="005B483F">
        <w:rPr>
          <w:rFonts w:ascii="楷体" w:eastAsia="楷体" w:hAnsi="楷体"/>
          <w:sz w:val="24"/>
          <w:lang w:val="en-GB"/>
        </w:rPr>
        <w:t>赢</w:t>
      </w:r>
      <w:r w:rsidRPr="005B483F">
        <w:rPr>
          <w:rFonts w:ascii="楷体" w:eastAsia="楷体" w:hAnsi="楷体"/>
          <w:bCs/>
          <w:sz w:val="24"/>
        </w:rPr>
        <w:t>的原则，一致达成</w:t>
      </w:r>
      <w:r w:rsidRPr="005B483F">
        <w:rPr>
          <w:rFonts w:ascii="楷体" w:eastAsia="楷体" w:hAnsi="楷体" w:hint="eastAsia"/>
          <w:bCs/>
          <w:sz w:val="24"/>
        </w:rPr>
        <w:t>本协议</w:t>
      </w:r>
      <w:r w:rsidRPr="005B483F">
        <w:rPr>
          <w:rFonts w:ascii="楷体" w:eastAsia="楷体" w:hAnsi="楷体"/>
          <w:bCs/>
          <w:sz w:val="24"/>
        </w:rPr>
        <w:t>，</w:t>
      </w:r>
      <w:r w:rsidRPr="005B483F">
        <w:rPr>
          <w:rFonts w:ascii="楷体" w:eastAsia="楷体" w:hAnsi="楷体" w:hint="eastAsia"/>
          <w:bCs/>
          <w:sz w:val="24"/>
        </w:rPr>
        <w:t>共同</w:t>
      </w:r>
      <w:r w:rsidRPr="005B483F">
        <w:rPr>
          <w:rFonts w:ascii="楷体" w:eastAsia="楷体" w:hAnsi="楷体"/>
          <w:bCs/>
          <w:sz w:val="24"/>
        </w:rPr>
        <w:t>遵守</w:t>
      </w:r>
      <w:r w:rsidRPr="005B483F">
        <w:rPr>
          <w:rFonts w:ascii="楷体" w:eastAsia="楷体" w:hAnsi="楷体" w:hint="eastAsia"/>
          <w:bCs/>
          <w:sz w:val="24"/>
        </w:rPr>
        <w:t>。</w:t>
      </w:r>
    </w:p>
    <w:p w:rsidR="003C7F3A" w:rsidRPr="005B483F" w:rsidRDefault="003C7F3A" w:rsidP="003C7F3A">
      <w:pPr>
        <w:adjustRightInd w:val="0"/>
        <w:snapToGrid w:val="0"/>
        <w:spacing w:line="400" w:lineRule="exact"/>
        <w:ind w:firstLineChars="200" w:firstLine="480"/>
        <w:rPr>
          <w:rFonts w:ascii="楷体" w:eastAsia="楷体" w:hAnsi="楷体"/>
          <w:bCs/>
          <w:sz w:val="24"/>
        </w:rPr>
      </w:pP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定义</w:t>
      </w:r>
    </w:p>
    <w:p w:rsidR="003C7F3A" w:rsidRPr="005B483F" w:rsidRDefault="003C7F3A" w:rsidP="003C7F3A">
      <w:pPr>
        <w:adjustRightInd w:val="0"/>
        <w:snapToGrid w:val="0"/>
        <w:spacing w:line="400" w:lineRule="exact"/>
        <w:ind w:firstLineChars="200" w:firstLine="480"/>
        <w:rPr>
          <w:rFonts w:ascii="楷体" w:eastAsia="楷体" w:hAnsi="楷体"/>
          <w:bCs/>
          <w:sz w:val="24"/>
        </w:rPr>
      </w:pPr>
      <w:r w:rsidRPr="005B483F">
        <w:rPr>
          <w:rFonts w:ascii="楷体" w:eastAsia="楷体" w:hAnsi="楷体"/>
          <w:bCs/>
          <w:sz w:val="24"/>
        </w:rPr>
        <w:t>本协议所使用的下列词句或词组，除本协议中另有约定或根据上下文应另作解释以外，</w:t>
      </w:r>
      <w:r w:rsidRPr="005B483F">
        <w:rPr>
          <w:rFonts w:ascii="楷体" w:eastAsia="楷体" w:hAnsi="楷体" w:hint="eastAsia"/>
          <w:bCs/>
          <w:sz w:val="24"/>
        </w:rPr>
        <w:t>按照下列定义解释</w:t>
      </w:r>
      <w:r w:rsidRPr="005B483F">
        <w:rPr>
          <w:rFonts w:ascii="楷体" w:eastAsia="楷体" w:hAnsi="楷体"/>
          <w:bCs/>
          <w:sz w:val="24"/>
        </w:rPr>
        <w:t>：</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保密信息：指</w:t>
      </w:r>
      <w:r w:rsidRPr="005B483F">
        <w:rPr>
          <w:rFonts w:ascii="楷体" w:eastAsia="楷体" w:hAnsi="楷体" w:hint="eastAsia"/>
          <w:bCs/>
          <w:sz w:val="24"/>
        </w:rPr>
        <w:t>目标公司或</w:t>
      </w:r>
      <w:r w:rsidRPr="005B483F">
        <w:rPr>
          <w:rFonts w:ascii="楷体" w:eastAsia="楷体" w:hAnsi="楷体"/>
          <w:bCs/>
          <w:sz w:val="24"/>
        </w:rPr>
        <w:t>甲方以乙方可获得或收到的任何方式，向乙方披露的与本交易有关的任何性质的任何涉密信息，包括</w:t>
      </w:r>
      <w:r w:rsidRPr="005B483F">
        <w:rPr>
          <w:rFonts w:ascii="楷体" w:eastAsia="楷体" w:hAnsi="楷体" w:hint="eastAsia"/>
          <w:bCs/>
          <w:sz w:val="24"/>
        </w:rPr>
        <w:t>但不限于</w:t>
      </w:r>
      <w:r w:rsidRPr="005B483F">
        <w:rPr>
          <w:rFonts w:ascii="楷体" w:eastAsia="楷体" w:hAnsi="楷体"/>
          <w:bCs/>
          <w:sz w:val="24"/>
        </w:rPr>
        <w:t>：</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乙方通过与</w:t>
      </w:r>
      <w:r w:rsidRPr="005B483F">
        <w:rPr>
          <w:rFonts w:ascii="楷体" w:eastAsia="楷体" w:hAnsi="楷体" w:hint="eastAsia"/>
          <w:bCs/>
          <w:sz w:val="24"/>
        </w:rPr>
        <w:t>目标公司股东、管理人员、</w:t>
      </w:r>
      <w:r w:rsidRPr="005B483F">
        <w:rPr>
          <w:rFonts w:ascii="楷体" w:eastAsia="楷体" w:hAnsi="楷体"/>
          <w:bCs/>
          <w:sz w:val="24"/>
        </w:rPr>
        <w:t>甲方</w:t>
      </w:r>
      <w:r w:rsidRPr="005B483F">
        <w:rPr>
          <w:rFonts w:ascii="楷体" w:eastAsia="楷体" w:hAnsi="楷体" w:hint="eastAsia"/>
          <w:bCs/>
          <w:sz w:val="24"/>
        </w:rPr>
        <w:t>及甲方聘请的中介机构/</w:t>
      </w:r>
      <w:r w:rsidRPr="005B483F">
        <w:rPr>
          <w:rFonts w:ascii="楷体" w:eastAsia="楷体" w:hAnsi="楷体"/>
          <w:bCs/>
          <w:sz w:val="24"/>
        </w:rPr>
        <w:t>顾问的</w:t>
      </w:r>
      <w:r w:rsidRPr="005B483F">
        <w:rPr>
          <w:rFonts w:ascii="楷体" w:eastAsia="楷体" w:hAnsi="楷体" w:hint="eastAsia"/>
          <w:bCs/>
          <w:sz w:val="24"/>
        </w:rPr>
        <w:t>接触、沟通、</w:t>
      </w:r>
      <w:r w:rsidRPr="005B483F">
        <w:rPr>
          <w:rFonts w:ascii="楷体" w:eastAsia="楷体" w:hAnsi="楷体"/>
          <w:bCs/>
          <w:sz w:val="24"/>
        </w:rPr>
        <w:t>商讨</w:t>
      </w:r>
      <w:r w:rsidRPr="005B483F">
        <w:rPr>
          <w:rFonts w:ascii="楷体" w:eastAsia="楷体" w:hAnsi="楷体" w:hint="eastAsia"/>
          <w:bCs/>
          <w:sz w:val="24"/>
        </w:rPr>
        <w:t>，</w:t>
      </w:r>
      <w:r w:rsidRPr="005B483F">
        <w:rPr>
          <w:rFonts w:ascii="楷体" w:eastAsia="楷体" w:hAnsi="楷体"/>
          <w:bCs/>
          <w:sz w:val="24"/>
        </w:rPr>
        <w:t>而获得的任何不被公众所</w:t>
      </w:r>
      <w:r w:rsidRPr="005B483F">
        <w:rPr>
          <w:rFonts w:ascii="楷体" w:eastAsia="楷体" w:hAnsi="楷体" w:hint="eastAsia"/>
          <w:bCs/>
          <w:sz w:val="24"/>
        </w:rPr>
        <w:t>知悉或目标公司、甲方尚未公开披露的与本交易有关</w:t>
      </w:r>
      <w:r w:rsidRPr="005B483F">
        <w:rPr>
          <w:rFonts w:ascii="楷体" w:eastAsia="楷体" w:hAnsi="楷体"/>
          <w:bCs/>
          <w:sz w:val="24"/>
        </w:rPr>
        <w:t>的信息；</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涉及</w:t>
      </w:r>
      <w:r w:rsidRPr="005B483F">
        <w:rPr>
          <w:rFonts w:ascii="楷体" w:eastAsia="楷体" w:hAnsi="楷体" w:hint="eastAsia"/>
          <w:bCs/>
          <w:sz w:val="24"/>
        </w:rPr>
        <w:t>目标公司资产负债</w:t>
      </w:r>
      <w:r w:rsidRPr="005B483F">
        <w:rPr>
          <w:rFonts w:ascii="楷体" w:eastAsia="楷体" w:hAnsi="楷体"/>
          <w:bCs/>
          <w:sz w:val="24"/>
        </w:rPr>
        <w:t>基本情况、价值评估、内部经营管理情况等信息；</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由甲方制作的、与</w:t>
      </w:r>
      <w:r w:rsidRPr="005B483F">
        <w:rPr>
          <w:rFonts w:ascii="楷体" w:eastAsia="楷体" w:hAnsi="楷体" w:hint="eastAsia"/>
          <w:bCs/>
          <w:sz w:val="24"/>
        </w:rPr>
        <w:t>目标公司重整相关</w:t>
      </w:r>
      <w:r w:rsidRPr="005B483F">
        <w:rPr>
          <w:rFonts w:ascii="楷体" w:eastAsia="楷体" w:hAnsi="楷体"/>
          <w:bCs/>
          <w:sz w:val="24"/>
        </w:rPr>
        <w:t>的任何原始材料、记录、文件、报告、分析、编辑研究、法律意见以及其他材料或文件；</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甲方专有的任何带有</w:t>
      </w:r>
      <w:r w:rsidRPr="005B483F">
        <w:rPr>
          <w:rFonts w:ascii="楷体" w:eastAsia="楷体" w:hAnsi="楷体" w:hint="eastAsia"/>
          <w:bCs/>
          <w:sz w:val="24"/>
        </w:rPr>
        <w:t>“</w:t>
      </w:r>
      <w:r w:rsidRPr="005B483F">
        <w:rPr>
          <w:rFonts w:ascii="楷体" w:eastAsia="楷体" w:hAnsi="楷体"/>
          <w:bCs/>
          <w:sz w:val="24"/>
        </w:rPr>
        <w:t>秘密</w:t>
      </w:r>
      <w:r w:rsidRPr="005B483F">
        <w:rPr>
          <w:rFonts w:ascii="楷体" w:eastAsia="楷体" w:hAnsi="楷体" w:hint="eastAsia"/>
          <w:bCs/>
          <w:sz w:val="24"/>
        </w:rPr>
        <w:t>”</w:t>
      </w:r>
      <w:r w:rsidRPr="005B483F">
        <w:rPr>
          <w:rFonts w:ascii="楷体" w:eastAsia="楷体" w:hAnsi="楷体"/>
          <w:bCs/>
          <w:sz w:val="24"/>
        </w:rPr>
        <w:t>、</w:t>
      </w:r>
      <w:r w:rsidRPr="005B483F">
        <w:rPr>
          <w:rFonts w:ascii="楷体" w:eastAsia="楷体" w:hAnsi="楷体" w:hint="eastAsia"/>
          <w:bCs/>
          <w:sz w:val="24"/>
        </w:rPr>
        <w:t>“</w:t>
      </w:r>
      <w:r w:rsidRPr="005B483F">
        <w:rPr>
          <w:rFonts w:ascii="楷体" w:eastAsia="楷体" w:hAnsi="楷体"/>
          <w:bCs/>
          <w:sz w:val="24"/>
        </w:rPr>
        <w:t>机密</w:t>
      </w:r>
      <w:r w:rsidRPr="005B483F">
        <w:rPr>
          <w:rFonts w:ascii="楷体" w:eastAsia="楷体" w:hAnsi="楷体" w:hint="eastAsia"/>
          <w:bCs/>
          <w:sz w:val="24"/>
        </w:rPr>
        <w:t>”</w:t>
      </w:r>
      <w:r w:rsidRPr="005B483F">
        <w:rPr>
          <w:rFonts w:ascii="楷体" w:eastAsia="楷体" w:hAnsi="楷体"/>
          <w:bCs/>
          <w:sz w:val="24"/>
        </w:rPr>
        <w:t>、</w:t>
      </w:r>
      <w:r w:rsidRPr="005B483F">
        <w:rPr>
          <w:rFonts w:ascii="楷体" w:eastAsia="楷体" w:hAnsi="楷体" w:hint="eastAsia"/>
          <w:bCs/>
          <w:sz w:val="24"/>
        </w:rPr>
        <w:t>“</w:t>
      </w:r>
      <w:r w:rsidRPr="005B483F">
        <w:rPr>
          <w:rFonts w:ascii="楷体" w:eastAsia="楷体" w:hAnsi="楷体"/>
          <w:bCs/>
          <w:sz w:val="24"/>
        </w:rPr>
        <w:t>绝密</w:t>
      </w:r>
      <w:r w:rsidRPr="005B483F">
        <w:rPr>
          <w:rFonts w:ascii="楷体" w:eastAsia="楷体" w:hAnsi="楷体" w:hint="eastAsia"/>
          <w:bCs/>
          <w:sz w:val="24"/>
        </w:rPr>
        <w:t>”</w:t>
      </w:r>
      <w:r w:rsidRPr="005B483F">
        <w:rPr>
          <w:rFonts w:ascii="楷体" w:eastAsia="楷体" w:hAnsi="楷体"/>
          <w:bCs/>
          <w:sz w:val="24"/>
        </w:rPr>
        <w:t>字样的文件，以及甲方涉及</w:t>
      </w:r>
      <w:r w:rsidRPr="005B483F">
        <w:rPr>
          <w:rFonts w:ascii="楷体" w:eastAsia="楷体" w:hAnsi="楷体" w:hint="eastAsia"/>
          <w:bCs/>
          <w:sz w:val="24"/>
        </w:rPr>
        <w:t>目标公司重整事项</w:t>
      </w:r>
      <w:r w:rsidRPr="005B483F">
        <w:rPr>
          <w:rFonts w:ascii="楷体" w:eastAsia="楷体" w:hAnsi="楷体"/>
          <w:bCs/>
          <w:sz w:val="24"/>
        </w:rPr>
        <w:t>的各项规章制度；</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甲方本身及甲方与乙方为进行本交易而达成的任何合同、协议、约定或在进行本交易过程中产生的任何会议纪要、会谈记录等；</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甲方向乙方及其雇员和中介机构提供的不被公众所知的与</w:t>
      </w:r>
      <w:r w:rsidRPr="005B483F">
        <w:rPr>
          <w:rFonts w:ascii="楷体" w:eastAsia="楷体" w:hAnsi="楷体" w:hint="eastAsia"/>
          <w:bCs/>
          <w:sz w:val="24"/>
        </w:rPr>
        <w:t>目标公司重整</w:t>
      </w:r>
      <w:r w:rsidRPr="005B483F">
        <w:rPr>
          <w:rFonts w:ascii="楷体" w:eastAsia="楷体" w:hAnsi="楷体"/>
          <w:bCs/>
          <w:sz w:val="24"/>
        </w:rPr>
        <w:t>及其相关事项有关的任何资料或信息；</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根据保密信息生成的复制信息；</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根据其内容或性质被甲方视为保密信息的其他信息。</w:t>
      </w:r>
    </w:p>
    <w:p w:rsidR="003C7F3A" w:rsidRPr="005B483F" w:rsidRDefault="003C7F3A" w:rsidP="003C7F3A">
      <w:pPr>
        <w:adjustRightInd w:val="0"/>
        <w:snapToGrid w:val="0"/>
        <w:spacing w:line="400" w:lineRule="exact"/>
        <w:ind w:leftChars="753" w:left="1581"/>
        <w:rPr>
          <w:rFonts w:ascii="楷体" w:eastAsia="楷体" w:hAnsi="楷体"/>
          <w:bCs/>
          <w:sz w:val="24"/>
        </w:rPr>
      </w:pPr>
      <w:r w:rsidRPr="005B483F">
        <w:rPr>
          <w:rFonts w:ascii="楷体" w:eastAsia="楷体" w:hAnsi="楷体"/>
          <w:bCs/>
          <w:sz w:val="24"/>
        </w:rPr>
        <w:t>上述保密信息无论以何种形式存在（包括但不限于数据、图表、胶片、光盘、文件、计算机媒介和网络），也无论是否以口头、文</w:t>
      </w:r>
      <w:r w:rsidRPr="005B483F">
        <w:rPr>
          <w:rFonts w:ascii="楷体" w:eastAsia="楷体" w:hAnsi="楷体"/>
          <w:bCs/>
          <w:sz w:val="24"/>
        </w:rPr>
        <w:lastRenderedPageBreak/>
        <w:t>件、演示或其他形式提供，也无论是否记载或标注为保密信息，均不影响其在本协议项下的保密性质。但上述保密信息不包括：</w:t>
      </w:r>
    </w:p>
    <w:p w:rsidR="003C7F3A" w:rsidRPr="005B483F" w:rsidRDefault="003C7F3A" w:rsidP="003C7F3A">
      <w:pPr>
        <w:numPr>
          <w:ilvl w:val="3"/>
          <w:numId w:val="1"/>
        </w:numPr>
        <w:adjustRightInd w:val="0"/>
        <w:snapToGrid w:val="0"/>
        <w:spacing w:line="400" w:lineRule="exact"/>
        <w:ind w:hanging="735"/>
        <w:rPr>
          <w:rFonts w:ascii="楷体" w:eastAsia="楷体" w:hAnsi="楷体"/>
          <w:bCs/>
          <w:sz w:val="24"/>
        </w:rPr>
      </w:pPr>
      <w:r w:rsidRPr="005B483F">
        <w:rPr>
          <w:rFonts w:ascii="楷体" w:eastAsia="楷体" w:hAnsi="楷体"/>
          <w:bCs/>
          <w:sz w:val="24"/>
        </w:rPr>
        <w:t>在不违反本协议的情形下，已为公众所知的信息；</w:t>
      </w:r>
    </w:p>
    <w:p w:rsidR="003C7F3A" w:rsidRPr="005B483F" w:rsidRDefault="003C7F3A" w:rsidP="003C7F3A">
      <w:pPr>
        <w:numPr>
          <w:ilvl w:val="3"/>
          <w:numId w:val="1"/>
        </w:numPr>
        <w:adjustRightInd w:val="0"/>
        <w:snapToGrid w:val="0"/>
        <w:spacing w:line="400" w:lineRule="exact"/>
        <w:ind w:hanging="735"/>
        <w:rPr>
          <w:rFonts w:ascii="楷体" w:eastAsia="楷体" w:hAnsi="楷体"/>
          <w:bCs/>
          <w:sz w:val="24"/>
        </w:rPr>
      </w:pPr>
      <w:r w:rsidRPr="005B483F">
        <w:rPr>
          <w:rFonts w:ascii="楷体" w:eastAsia="楷体" w:hAnsi="楷体"/>
          <w:bCs/>
          <w:sz w:val="24"/>
        </w:rPr>
        <w:t>乙方合法地从</w:t>
      </w:r>
      <w:r w:rsidRPr="005B483F">
        <w:rPr>
          <w:rFonts w:ascii="楷体" w:eastAsia="楷体" w:hAnsi="楷体" w:hint="eastAsia"/>
          <w:bCs/>
          <w:sz w:val="24"/>
        </w:rPr>
        <w:t>目标公司、甲方外的</w:t>
      </w:r>
      <w:r w:rsidRPr="005B483F">
        <w:rPr>
          <w:rFonts w:ascii="楷体" w:eastAsia="楷体" w:hAnsi="楷体"/>
          <w:bCs/>
          <w:sz w:val="24"/>
        </w:rPr>
        <w:t>第三方处得知的信息，并且该第三方向乙方做出的披露并不违反任何其应当承担的保密义务（无论该保密义务是基于协议/合同的约定产生，还是根据法律、法规的规定所产生）；</w:t>
      </w:r>
    </w:p>
    <w:p w:rsidR="003C7F3A" w:rsidRPr="005B483F" w:rsidRDefault="003C7F3A" w:rsidP="003C7F3A">
      <w:pPr>
        <w:numPr>
          <w:ilvl w:val="3"/>
          <w:numId w:val="1"/>
        </w:numPr>
        <w:adjustRightInd w:val="0"/>
        <w:snapToGrid w:val="0"/>
        <w:spacing w:line="400" w:lineRule="exact"/>
        <w:ind w:hanging="735"/>
        <w:rPr>
          <w:rFonts w:ascii="楷体" w:eastAsia="楷体" w:hAnsi="楷体"/>
          <w:bCs/>
          <w:sz w:val="24"/>
        </w:rPr>
      </w:pPr>
      <w:r w:rsidRPr="005B483F">
        <w:rPr>
          <w:rFonts w:ascii="楷体" w:eastAsia="楷体" w:hAnsi="楷体"/>
          <w:bCs/>
          <w:sz w:val="24"/>
        </w:rPr>
        <w:t>乙方能够证明是由其在不依赖保密信息的情况下所开发的信息；</w:t>
      </w:r>
    </w:p>
    <w:p w:rsidR="003C7F3A" w:rsidRPr="005B483F" w:rsidRDefault="003C7F3A" w:rsidP="003C7F3A">
      <w:pPr>
        <w:numPr>
          <w:ilvl w:val="3"/>
          <w:numId w:val="1"/>
        </w:numPr>
        <w:adjustRightInd w:val="0"/>
        <w:snapToGrid w:val="0"/>
        <w:spacing w:line="400" w:lineRule="exact"/>
        <w:ind w:hanging="735"/>
        <w:rPr>
          <w:rFonts w:ascii="楷体" w:eastAsia="楷体" w:hAnsi="楷体"/>
          <w:bCs/>
          <w:sz w:val="24"/>
        </w:rPr>
      </w:pPr>
      <w:r w:rsidRPr="005B483F">
        <w:rPr>
          <w:rFonts w:ascii="楷体" w:eastAsia="楷体" w:hAnsi="楷体"/>
          <w:bCs/>
          <w:sz w:val="24"/>
        </w:rPr>
        <w:t>甲方明确书面表示该信息已不属于其保密范围之内或该信息已经甲方书面同意而对外</w:t>
      </w:r>
      <w:r w:rsidRPr="005B483F">
        <w:rPr>
          <w:rFonts w:ascii="楷体" w:eastAsia="楷体" w:hAnsi="楷体" w:hint="eastAsia"/>
          <w:bCs/>
          <w:sz w:val="24"/>
        </w:rPr>
        <w:t>公开</w:t>
      </w:r>
      <w:r w:rsidRPr="005B483F">
        <w:rPr>
          <w:rFonts w:ascii="楷体" w:eastAsia="楷体" w:hAnsi="楷体"/>
          <w:bCs/>
          <w:sz w:val="24"/>
        </w:rPr>
        <w:t>披露。</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甲方或乙方均包括</w:t>
      </w:r>
      <w:r w:rsidRPr="005B483F">
        <w:rPr>
          <w:rFonts w:ascii="楷体" w:eastAsia="楷体" w:hAnsi="楷体" w:hint="eastAsia"/>
          <w:bCs/>
          <w:sz w:val="24"/>
        </w:rPr>
        <w:t>各自</w:t>
      </w:r>
      <w:r w:rsidRPr="005B483F">
        <w:rPr>
          <w:rFonts w:ascii="楷体" w:eastAsia="楷体" w:hAnsi="楷体"/>
          <w:bCs/>
          <w:sz w:val="24"/>
        </w:rPr>
        <w:t>参与本交易的所有当事人及其雇员。</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雇员：指被聘用或服务于甲方或乙方的人员，无论该人员是否获得报酬，也无论其服务期限为长期、短期还是临时。</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复制信息：指乙方为了本交易作价、评估以及商讨之目的所必需的对保密信息的任何形式的复制。复制信息包括但不限于包含、反映或来源于保密信息的任何文件、电子文档、注释、摘要、分析，或代表、记载保密信息的任何其他媒介。该等复制信息应当清楚地表明为保密文件或保密信息，并且受本协议条款约束。</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乙方的保密义务</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乙方获取和收取</w:t>
      </w:r>
      <w:r w:rsidRPr="005B483F">
        <w:rPr>
          <w:rFonts w:ascii="楷体" w:eastAsia="楷体" w:hAnsi="楷体" w:hint="eastAsia"/>
          <w:bCs/>
          <w:sz w:val="24"/>
        </w:rPr>
        <w:t>目标公司、</w:t>
      </w:r>
      <w:r w:rsidRPr="005B483F">
        <w:rPr>
          <w:rFonts w:ascii="楷体" w:eastAsia="楷体" w:hAnsi="楷体"/>
          <w:bCs/>
          <w:sz w:val="24"/>
        </w:rPr>
        <w:t>甲方交付或提供的保密信息，应符合</w:t>
      </w:r>
      <w:r w:rsidRPr="005B483F">
        <w:rPr>
          <w:rFonts w:ascii="楷体" w:eastAsia="楷体" w:hAnsi="楷体" w:hint="eastAsia"/>
          <w:bCs/>
          <w:sz w:val="24"/>
        </w:rPr>
        <w:t>目标公司、</w:t>
      </w:r>
      <w:r w:rsidRPr="005B483F">
        <w:rPr>
          <w:rFonts w:ascii="楷体" w:eastAsia="楷体" w:hAnsi="楷体"/>
          <w:bCs/>
          <w:sz w:val="24"/>
        </w:rPr>
        <w:t>甲方做出的指示和要求，无论该等指示和要求是通过何种方式在何等场合做出的。乙方在离开</w:t>
      </w:r>
      <w:r w:rsidRPr="005B483F">
        <w:rPr>
          <w:rFonts w:ascii="楷体" w:eastAsia="楷体" w:hAnsi="楷体" w:hint="eastAsia"/>
          <w:bCs/>
          <w:sz w:val="24"/>
        </w:rPr>
        <w:t>目标公司或</w:t>
      </w:r>
      <w:r w:rsidRPr="005B483F">
        <w:rPr>
          <w:rFonts w:ascii="楷体" w:eastAsia="楷体" w:hAnsi="楷体"/>
          <w:bCs/>
          <w:sz w:val="24"/>
        </w:rPr>
        <w:t>甲方的场所时，在未获取</w:t>
      </w:r>
      <w:r w:rsidRPr="005B483F">
        <w:rPr>
          <w:rFonts w:ascii="楷体" w:eastAsia="楷体" w:hAnsi="楷体" w:hint="eastAsia"/>
          <w:bCs/>
          <w:sz w:val="24"/>
        </w:rPr>
        <w:t>目标公司或</w:t>
      </w:r>
      <w:r w:rsidRPr="005B483F">
        <w:rPr>
          <w:rFonts w:ascii="楷体" w:eastAsia="楷体" w:hAnsi="楷体"/>
          <w:bCs/>
          <w:sz w:val="24"/>
        </w:rPr>
        <w:t>甲方的事先书面同意前，不得携带在</w:t>
      </w:r>
      <w:r w:rsidRPr="005B483F">
        <w:rPr>
          <w:rFonts w:ascii="楷体" w:eastAsia="楷体" w:hAnsi="楷体" w:hint="eastAsia"/>
          <w:bCs/>
          <w:sz w:val="24"/>
        </w:rPr>
        <w:t>目标公司或</w:t>
      </w:r>
      <w:r w:rsidRPr="005B483F">
        <w:rPr>
          <w:rFonts w:ascii="楷体" w:eastAsia="楷体" w:hAnsi="楷体"/>
          <w:bCs/>
          <w:sz w:val="24"/>
        </w:rPr>
        <w:t>甲方的场所获得的保密信息。</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乙方应对其从</w:t>
      </w:r>
      <w:r w:rsidRPr="005B483F">
        <w:rPr>
          <w:rFonts w:ascii="楷体" w:eastAsia="楷体" w:hAnsi="楷体" w:hint="eastAsia"/>
          <w:bCs/>
          <w:sz w:val="24"/>
        </w:rPr>
        <w:t>目标公司或</w:t>
      </w:r>
      <w:r w:rsidRPr="005B483F">
        <w:rPr>
          <w:rFonts w:ascii="楷体" w:eastAsia="楷体" w:hAnsi="楷体"/>
          <w:bCs/>
          <w:sz w:val="24"/>
        </w:rPr>
        <w:t>甲方处获知、收到的所有保密信息予以严格保密，确保保密信息不</w:t>
      </w:r>
      <w:r w:rsidRPr="005B483F">
        <w:rPr>
          <w:rFonts w:ascii="楷体" w:eastAsia="楷体" w:hAnsi="楷体" w:hint="eastAsia"/>
          <w:bCs/>
          <w:sz w:val="24"/>
        </w:rPr>
        <w:t>因乙方的原因</w:t>
      </w:r>
      <w:r w:rsidRPr="005B483F">
        <w:rPr>
          <w:rFonts w:ascii="楷体" w:eastAsia="楷体" w:hAnsi="楷体"/>
          <w:bCs/>
          <w:sz w:val="24"/>
        </w:rPr>
        <w:t>被本协议以外的其他方直接或间接接触、获悉。</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乙方使用保密信息应仅限于研究、评估及商讨与本交易有关的事项的目的，不得将保密信息用于除本交易以外的其他目的，也不得将保密信息再披露给本协议以外的其他方。</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乙方在履行本协议及法律法规要求的保密义务的前提下，进一步同意并承诺，不会与任何其他已知的潜在乙方讨论任何事宜，除非上述讨论经过甲方书面同意，乙方也不会将与本交易有关的任何信息或文件提供给</w:t>
      </w:r>
      <w:r w:rsidRPr="005B483F">
        <w:rPr>
          <w:rFonts w:ascii="楷体" w:eastAsia="楷体" w:hAnsi="楷体"/>
          <w:bCs/>
          <w:sz w:val="24"/>
        </w:rPr>
        <w:lastRenderedPageBreak/>
        <w:t>任何其他已知的潜在乙方，或使该等潜在乙方获得任何保密信息。</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对于乙方在本协议签署前已知悉的保密信息（如有），乙方同意根据本协议的规定对该等信息加以保密</w:t>
      </w:r>
      <w:r w:rsidRPr="005B483F">
        <w:rPr>
          <w:rFonts w:ascii="楷体" w:eastAsia="楷体" w:hAnsi="楷体" w:hint="eastAsia"/>
          <w:bCs/>
          <w:sz w:val="24"/>
        </w:rPr>
        <w:t>。</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对被许可第三方的披露</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以下人员可以被甲方和乙方视为“被许可第三方”：</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乙方和控制乙方、被乙方所控制的或与乙方受共同控制的任何法律实体的董事、高级管理人员和雇员，该等人员合法适当地参与对本交易的研究、调查、评估及与甲方就本交易进行磋商；</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乙方或控制乙方的、被乙方所控制的、或与乙方受共同控制的任何专业中介机构所聘请的雇员，该等雇员就本交易提供专业咨询及服务；</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为乙方实现本交易提供融资的金融机构及其雇员；</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甲方书面许可获得保密信息的任何机构、个人。</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乙方可将部分或全部保密信息披露给上述被许可第三方，在做此披露前，乙方应告知该等雇员、中介机构的受聘工作范围，确保该等雇员、中介机构在其受聘的工作范围内工作；乙方并且需要确保被许可第三方了解知悉本协议的内容及规定；乙方有义务采取必要之措施防止保密信息被泄露，限制该等保密信息仅为被许可第三方所知；且乙方应确保上述被许可第三方遵守本协议中的各项规定，如同被许可第三方为本协议的一方。</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乙方同意，乙方将对任何被许可第三方违反本协议的任何规定向甲方承担违约责任，如同乙方违反了这些规定，并应由乙方承担本协议所约定的违约责任。</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乙方在</w:t>
      </w:r>
      <w:r w:rsidRPr="005B483F">
        <w:rPr>
          <w:rFonts w:ascii="楷体" w:eastAsia="楷体" w:hAnsi="楷体" w:cs="宋体" w:hint="eastAsia"/>
          <w:bCs/>
          <w:sz w:val="24"/>
        </w:rPr>
        <w:t>本交易</w:t>
      </w:r>
      <w:r w:rsidRPr="005B483F">
        <w:rPr>
          <w:rFonts w:ascii="楷体" w:eastAsia="楷体" w:hAnsi="楷体"/>
          <w:bCs/>
          <w:sz w:val="24"/>
        </w:rPr>
        <w:t>中以任何形式直接或间接聘用的被许可第三方专业机构的名称、地址、电话和主要专业人员姓名现披露如下：</w:t>
      </w:r>
    </w:p>
    <w:p w:rsidR="003C7F3A" w:rsidRPr="005B483F" w:rsidRDefault="003C7F3A" w:rsidP="003C7F3A">
      <w:pPr>
        <w:numPr>
          <w:ilvl w:val="2"/>
          <w:numId w:val="1"/>
        </w:numPr>
        <w:adjustRightInd w:val="0"/>
        <w:snapToGrid w:val="0"/>
        <w:spacing w:line="400" w:lineRule="exact"/>
        <w:rPr>
          <w:rFonts w:ascii="楷体" w:eastAsia="楷体" w:hAnsi="楷体"/>
          <w:sz w:val="24"/>
        </w:rPr>
      </w:pPr>
      <w:r w:rsidRPr="005B483F">
        <w:rPr>
          <w:rFonts w:ascii="楷体" w:eastAsia="楷体" w:hAnsi="楷体"/>
          <w:bCs/>
          <w:sz w:val="24"/>
        </w:rPr>
        <w:t>财务顾问</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名称：_________________________________</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地址：________________________________</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电话：________________________________</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主要专业人员姓名：</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 xml:space="preserve">________________________________________ </w:t>
      </w:r>
    </w:p>
    <w:p w:rsidR="003C7F3A" w:rsidRPr="005B483F" w:rsidRDefault="003C7F3A" w:rsidP="003C7F3A">
      <w:pPr>
        <w:adjustRightInd w:val="0"/>
        <w:snapToGrid w:val="0"/>
        <w:spacing w:line="400" w:lineRule="exact"/>
        <w:ind w:left="1554"/>
        <w:rPr>
          <w:rFonts w:ascii="楷体" w:eastAsia="楷体" w:hAnsi="楷体"/>
          <w:sz w:val="24"/>
        </w:rPr>
      </w:pP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法律顾问</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名称：_________________________________</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lastRenderedPageBreak/>
        <w:t>地址：________________________________</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电话：________________________________</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主要专业人员姓名：</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 xml:space="preserve">________________________________________ </w:t>
      </w:r>
    </w:p>
    <w:p w:rsidR="003C7F3A" w:rsidRPr="005B483F" w:rsidRDefault="003C7F3A" w:rsidP="003C7F3A">
      <w:pPr>
        <w:adjustRightInd w:val="0"/>
        <w:snapToGrid w:val="0"/>
        <w:spacing w:line="400" w:lineRule="exact"/>
        <w:ind w:left="1554"/>
        <w:rPr>
          <w:rFonts w:ascii="楷体" w:eastAsia="楷体" w:hAnsi="楷体"/>
          <w:sz w:val="24"/>
        </w:rPr>
      </w:pP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其他顾问</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名称：_________________________________</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地址：________________________________</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电话：________________________________</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主要专业人员姓名：</w:t>
      </w:r>
    </w:p>
    <w:p w:rsidR="003C7F3A" w:rsidRPr="005B483F" w:rsidRDefault="003C7F3A" w:rsidP="003C7F3A">
      <w:pPr>
        <w:adjustRightInd w:val="0"/>
        <w:snapToGrid w:val="0"/>
        <w:spacing w:line="400" w:lineRule="exact"/>
        <w:ind w:left="1554"/>
        <w:rPr>
          <w:rFonts w:ascii="楷体" w:eastAsia="楷体" w:hAnsi="楷体"/>
          <w:sz w:val="24"/>
        </w:rPr>
      </w:pPr>
      <w:r w:rsidRPr="005B483F">
        <w:rPr>
          <w:rFonts w:ascii="楷体" w:eastAsia="楷体" w:hAnsi="楷体"/>
          <w:sz w:val="24"/>
        </w:rPr>
        <w:t xml:space="preserve">________________________________________ </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法律法规要求的披露</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如果乙方意识到，根据中国法律、法规的规定，或司法、行政、金融监管机构的合法要求，乙方可能被要求披露任何保密信息，乙方应立即将该事实、所有有关的情况和将被披露的保密信息以书面形式通知甲方，并采取必要措施以减轻对甲方的不良影响。如果乙方在做出该等披露之前不被允许通知甲方，乙方应在披露之后立即通知甲方。</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在进行任何该等披露之前，除非不被允许，否则乙方应就如何避免或限制披露向甲方咨询，并应从接收披露保密信息的机构获得关于保密的任何可以获得的保证。受上述规定的限制，乙方可以在被要求披露保密信息的最低程度上，根据中国法律、法规的规定，或司法、行政、金融监管机构的合法要求，对保密信息进行披露。</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在乙方知晓或怀疑保密信息已被披露给任何未授权方后，乙方应立即通知甲方。</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保密信息的归还及销毁</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如果甲方在任何时间经其完全的独自决定，认为本交易将不再继续进行，甲方可以于当时或随后的任何时间要求乙方停止所有对保密信息的评估及使用并且在这种情况下：</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乙方应将拥有的甲方关于本交易的保密信息和复制信息归还给甲方，或（在甲方提出要求的情况下，按照甲方的指示）将保密信息销毁或永久删除，并应确保每一被许可第三方采取同样的做法；</w:t>
      </w:r>
    </w:p>
    <w:p w:rsidR="003C7F3A" w:rsidRPr="005B483F" w:rsidRDefault="003C7F3A" w:rsidP="003C7F3A">
      <w:pPr>
        <w:numPr>
          <w:ilvl w:val="2"/>
          <w:numId w:val="1"/>
        </w:numPr>
        <w:adjustRightInd w:val="0"/>
        <w:snapToGrid w:val="0"/>
        <w:spacing w:line="400" w:lineRule="exact"/>
        <w:rPr>
          <w:rFonts w:ascii="楷体" w:eastAsia="楷体" w:hAnsi="楷体"/>
          <w:bCs/>
          <w:sz w:val="24"/>
        </w:rPr>
      </w:pPr>
      <w:r w:rsidRPr="005B483F">
        <w:rPr>
          <w:rFonts w:ascii="楷体" w:eastAsia="楷体" w:hAnsi="楷体"/>
          <w:bCs/>
          <w:sz w:val="24"/>
        </w:rPr>
        <w:t>乙方应销毁由其制作或为其制作的或其拥有的、包含任何保密信息的所有文件及上述文件的复制信息，并应确保每一被许可第三方采取同样的做法。</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lastRenderedPageBreak/>
        <w:t>对乙方的限制</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乙方在此确认并证实，除本协议中甲方以明文授予乙方与保密信息有关的权利或许可外，乙方对保密信息并未获</w:t>
      </w:r>
      <w:r w:rsidRPr="005B483F">
        <w:rPr>
          <w:rFonts w:ascii="楷体" w:eastAsia="楷体" w:hAnsi="楷体" w:hint="eastAsia"/>
          <w:bCs/>
          <w:sz w:val="24"/>
        </w:rPr>
        <w:t>得</w:t>
      </w:r>
      <w:r w:rsidRPr="005B483F">
        <w:rPr>
          <w:rFonts w:ascii="楷体" w:eastAsia="楷体" w:hAnsi="楷体"/>
          <w:bCs/>
          <w:sz w:val="24"/>
        </w:rPr>
        <w:t>其他权利或许可。</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乙方承诺，未经甲方的事先书面同意，无论乙方或乙方的任何代表，均不得与任何</w:t>
      </w:r>
      <w:r w:rsidRPr="005B483F">
        <w:rPr>
          <w:rFonts w:ascii="楷体" w:eastAsia="楷体" w:hAnsi="楷体" w:hint="eastAsia"/>
          <w:bCs/>
          <w:sz w:val="24"/>
        </w:rPr>
        <w:t>目标公司的债务人</w:t>
      </w:r>
      <w:r w:rsidRPr="005B483F">
        <w:rPr>
          <w:rFonts w:ascii="楷体" w:eastAsia="楷体" w:hAnsi="楷体"/>
          <w:bCs/>
          <w:sz w:val="24"/>
        </w:rPr>
        <w:t>或其雇员及相关人员进行联络、讨论或提供或接收与本交易有关的任何信息。</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保密信息披露的基础</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本协议及根据本协议向乙方提供任何保密信息不构成甲方就本交易的要约。</w:t>
      </w:r>
      <w:r w:rsidRPr="005B483F">
        <w:rPr>
          <w:rFonts w:ascii="楷体" w:eastAsia="楷体" w:hAnsi="楷体" w:hint="eastAsia"/>
          <w:bCs/>
          <w:sz w:val="24"/>
        </w:rPr>
        <w:t>乙方参与目标公司重整投资人招募应按甲方公布的目标公司重整投资人竞选文件执行。</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甲方现在或将来，对向乙方提供的任何保密信息的准确性、完整性或可靠性，都不作任何明示的或暗示的声明或保证；甲方现在或将来也均不会承担与此相关的任何形式的责任，除非根据由甲方和乙方为本交易而正式签署的</w:t>
      </w:r>
      <w:r w:rsidRPr="005B483F">
        <w:rPr>
          <w:rFonts w:ascii="楷体" w:eastAsia="楷体" w:hAnsi="楷体" w:hint="eastAsia"/>
          <w:bCs/>
          <w:sz w:val="24"/>
        </w:rPr>
        <w:t>《重整投资协议》</w:t>
      </w:r>
      <w:r w:rsidRPr="005B483F">
        <w:rPr>
          <w:rFonts w:ascii="楷体" w:eastAsia="楷体" w:hAnsi="楷体"/>
          <w:bCs/>
          <w:sz w:val="24"/>
        </w:rPr>
        <w:t>的条款另有规定。</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乙方将仅依赖为本交易而签署的</w:t>
      </w:r>
      <w:r w:rsidRPr="005B483F">
        <w:rPr>
          <w:rFonts w:ascii="楷体" w:eastAsia="楷体" w:hAnsi="楷体" w:hint="eastAsia"/>
          <w:bCs/>
          <w:sz w:val="24"/>
        </w:rPr>
        <w:t>《重整投资协议》</w:t>
      </w:r>
      <w:r w:rsidRPr="005B483F">
        <w:rPr>
          <w:rFonts w:ascii="楷体" w:eastAsia="楷体" w:hAnsi="楷体"/>
          <w:bCs/>
          <w:sz w:val="24"/>
        </w:rPr>
        <w:t>的条款。在不损害上述规定的一般性的情况下，乙方同意，不会就保密信息或与保密信息有关的错误陈述提出索赔或诉讼或其它要求，除非由甲方和乙方为本交易而正式签署的</w:t>
      </w:r>
      <w:r w:rsidRPr="005B483F">
        <w:rPr>
          <w:rFonts w:ascii="楷体" w:eastAsia="楷体" w:hAnsi="楷体" w:hint="eastAsia"/>
          <w:bCs/>
          <w:sz w:val="24"/>
        </w:rPr>
        <w:t>《重整投资协议》</w:t>
      </w:r>
      <w:r w:rsidRPr="005B483F">
        <w:rPr>
          <w:rFonts w:ascii="楷体" w:eastAsia="楷体" w:hAnsi="楷体"/>
          <w:bCs/>
          <w:sz w:val="24"/>
        </w:rPr>
        <w:t>的条款另有规定。</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在提供保密信息时，甲方不承诺使乙方获得任何其它的保密信息，或对保密信息进行更新，或改正所提供的保密信息中可能明显出现的任何不准确之处。</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违约责任</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若乙方违反本协议约定，甲方有权要求乙方承担下述违约责任：</w:t>
      </w:r>
    </w:p>
    <w:p w:rsidR="003C7F3A" w:rsidRPr="005B483F" w:rsidRDefault="003C7F3A" w:rsidP="003C7F3A">
      <w:pPr>
        <w:numPr>
          <w:ilvl w:val="2"/>
          <w:numId w:val="1"/>
        </w:numPr>
        <w:adjustRightInd w:val="0"/>
        <w:snapToGrid w:val="0"/>
        <w:spacing w:line="400" w:lineRule="exact"/>
        <w:ind w:left="1571"/>
        <w:rPr>
          <w:rFonts w:ascii="楷体" w:eastAsia="楷体" w:hAnsi="楷体"/>
          <w:bCs/>
          <w:sz w:val="24"/>
        </w:rPr>
      </w:pPr>
      <w:r w:rsidRPr="005B483F">
        <w:rPr>
          <w:rFonts w:ascii="楷体" w:eastAsia="楷体" w:hAnsi="楷体"/>
          <w:bCs/>
          <w:sz w:val="24"/>
        </w:rPr>
        <w:t>立即停止违反本协议的行为；</w:t>
      </w:r>
    </w:p>
    <w:p w:rsidR="003C7F3A" w:rsidRDefault="003C7F3A" w:rsidP="003C7F3A">
      <w:pPr>
        <w:numPr>
          <w:ilvl w:val="2"/>
          <w:numId w:val="1"/>
        </w:numPr>
        <w:adjustRightInd w:val="0"/>
        <w:snapToGrid w:val="0"/>
        <w:spacing w:line="400" w:lineRule="exact"/>
        <w:ind w:left="1571"/>
        <w:rPr>
          <w:rFonts w:ascii="楷体" w:eastAsia="楷体" w:hAnsi="楷体"/>
          <w:bCs/>
          <w:sz w:val="24"/>
        </w:rPr>
      </w:pPr>
      <w:r w:rsidRPr="005B483F">
        <w:rPr>
          <w:rFonts w:ascii="楷体" w:eastAsia="楷体" w:hAnsi="楷体"/>
          <w:bCs/>
          <w:sz w:val="24"/>
        </w:rPr>
        <w:t>采取一切有效措施防止保密信息泄露范围继续扩大；</w:t>
      </w:r>
    </w:p>
    <w:p w:rsidR="003C7F3A" w:rsidRPr="005B483F" w:rsidRDefault="003C7F3A" w:rsidP="003C7F3A">
      <w:pPr>
        <w:numPr>
          <w:ilvl w:val="2"/>
          <w:numId w:val="1"/>
        </w:numPr>
        <w:adjustRightInd w:val="0"/>
        <w:snapToGrid w:val="0"/>
        <w:spacing w:line="400" w:lineRule="exact"/>
        <w:ind w:left="1571"/>
        <w:rPr>
          <w:rFonts w:ascii="楷体" w:eastAsia="楷体" w:hAnsi="楷体"/>
          <w:bCs/>
          <w:sz w:val="24"/>
        </w:rPr>
      </w:pPr>
      <w:r>
        <w:rPr>
          <w:rFonts w:ascii="楷体" w:eastAsia="楷体" w:hAnsi="楷体" w:hint="eastAsia"/>
          <w:bCs/>
          <w:sz w:val="24"/>
        </w:rPr>
        <w:t>没收相应保证金；</w:t>
      </w:r>
    </w:p>
    <w:p w:rsidR="003C7F3A" w:rsidRPr="005B483F" w:rsidRDefault="003C7F3A" w:rsidP="003C7F3A">
      <w:pPr>
        <w:numPr>
          <w:ilvl w:val="2"/>
          <w:numId w:val="1"/>
        </w:numPr>
        <w:adjustRightInd w:val="0"/>
        <w:snapToGrid w:val="0"/>
        <w:spacing w:line="400" w:lineRule="exact"/>
        <w:ind w:left="1571"/>
        <w:rPr>
          <w:rFonts w:ascii="楷体" w:eastAsia="楷体" w:hAnsi="楷体"/>
          <w:bCs/>
          <w:sz w:val="24"/>
        </w:rPr>
      </w:pPr>
      <w:r w:rsidRPr="005B483F">
        <w:rPr>
          <w:rFonts w:ascii="楷体" w:eastAsia="楷体" w:hAnsi="楷体"/>
          <w:bCs/>
          <w:sz w:val="24"/>
        </w:rPr>
        <w:t>赔偿因违反本协议而给甲方造成的所有损失。</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本条第一款所规定的责任并不免除乙方依据本协议所适用的法律而应当承担的其他责任，也不限制甲方采取其他法律救济措施。</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乙方承诺，如因乙方或任何被许可第三方违反本协议中包含的声明、保证或义务而使甲方遭受任何损失或费用，或使甲方遭受罚金或罚款；乙方将对甲方进行赔偿并使其免受损害，并向甲方支付该等费用，该等费用包括但不限于，与根据本协议的规定行使甲方的权利或执行乙方的义务或任何被许可第三方的义务有关而使甲方的任何开销（包括合理的律</w:t>
      </w:r>
      <w:r w:rsidRPr="005B483F">
        <w:rPr>
          <w:rFonts w:ascii="楷体" w:eastAsia="楷体" w:hAnsi="楷体"/>
          <w:bCs/>
          <w:sz w:val="24"/>
        </w:rPr>
        <w:lastRenderedPageBreak/>
        <w:t>师费和支出）、费用或其它债务。</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保密期限</w:t>
      </w:r>
    </w:p>
    <w:p w:rsidR="003C7F3A" w:rsidRPr="005B483F" w:rsidRDefault="003C7F3A" w:rsidP="003C7F3A">
      <w:pPr>
        <w:adjustRightInd w:val="0"/>
        <w:snapToGrid w:val="0"/>
        <w:spacing w:line="400" w:lineRule="exact"/>
        <w:ind w:firstLineChars="200" w:firstLine="480"/>
        <w:rPr>
          <w:rFonts w:ascii="楷体" w:eastAsia="楷体" w:hAnsi="楷体"/>
          <w:sz w:val="24"/>
        </w:rPr>
      </w:pPr>
      <w:r w:rsidRPr="005B483F">
        <w:rPr>
          <w:rFonts w:ascii="楷体" w:eastAsia="楷体" w:hAnsi="楷体"/>
          <w:sz w:val="24"/>
        </w:rPr>
        <w:t>乙方在本协议下的保密义务自本协议生效之日起始并持续有效，且在本协议签署之日后</w:t>
      </w:r>
      <w:r w:rsidRPr="005B483F">
        <w:rPr>
          <w:rFonts w:ascii="楷体" w:eastAsia="楷体" w:hAnsi="楷体" w:hint="eastAsia"/>
          <w:sz w:val="24"/>
        </w:rPr>
        <w:t>二</w:t>
      </w:r>
      <w:r w:rsidRPr="005B483F">
        <w:rPr>
          <w:rFonts w:ascii="楷体" w:eastAsia="楷体" w:hAnsi="楷体"/>
          <w:sz w:val="24"/>
        </w:rPr>
        <w:t>年内一直具有完全的效力</w:t>
      </w:r>
      <w:r w:rsidRPr="005B483F">
        <w:rPr>
          <w:rFonts w:ascii="楷体" w:eastAsia="楷体" w:hAnsi="楷体" w:hint="eastAsia"/>
          <w:sz w:val="24"/>
        </w:rPr>
        <w:t>。</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完整协议</w:t>
      </w:r>
    </w:p>
    <w:p w:rsidR="003C7F3A" w:rsidRPr="005B483F" w:rsidRDefault="003C7F3A" w:rsidP="003C7F3A">
      <w:pPr>
        <w:adjustRightInd w:val="0"/>
        <w:snapToGrid w:val="0"/>
        <w:spacing w:line="400" w:lineRule="exact"/>
        <w:ind w:firstLineChars="200" w:firstLine="480"/>
        <w:rPr>
          <w:rFonts w:ascii="楷体" w:eastAsia="楷体" w:hAnsi="楷体"/>
          <w:sz w:val="24"/>
        </w:rPr>
      </w:pPr>
      <w:r w:rsidRPr="005B483F">
        <w:rPr>
          <w:rFonts w:ascii="楷体" w:eastAsia="楷体" w:hAnsi="楷体"/>
          <w:sz w:val="24"/>
        </w:rPr>
        <w:t>本协议包含双方就本协议的主题事项所同意的全部条款，并取代双方之前的任何协议、备忘录或安排，无论是口头的或是书面的。除非本协议有明确规定，否则不得认为在本协议之前双方谈判的任何口头或书面内容中，已做出或暗含任何声明、承诺或许诺。</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协议的修改与权利放弃</w:t>
      </w:r>
    </w:p>
    <w:p w:rsidR="003C7F3A" w:rsidRPr="005B483F" w:rsidRDefault="003C7F3A" w:rsidP="003C7F3A">
      <w:pPr>
        <w:adjustRightInd w:val="0"/>
        <w:snapToGrid w:val="0"/>
        <w:spacing w:line="400" w:lineRule="exact"/>
        <w:ind w:firstLineChars="200" w:firstLine="480"/>
        <w:rPr>
          <w:rFonts w:ascii="楷体" w:eastAsia="楷体" w:hAnsi="楷体"/>
          <w:sz w:val="24"/>
        </w:rPr>
      </w:pPr>
      <w:r w:rsidRPr="005B483F">
        <w:rPr>
          <w:rFonts w:ascii="楷体" w:eastAsia="楷体" w:hAnsi="楷体"/>
          <w:sz w:val="24"/>
        </w:rPr>
        <w:t>除非双方的授权代表以书面形式签署，否则对本协议的任何变更或修改均无效。任何一方在任何时间或任何期间未能实施本协议的条款或执行根据本协议而产生的任何权利，不构成，且不应被解释为该对该条款或权利的放弃，也不应以任何方式影响该方在以后对该条款或权利的实施或执行。</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可分割性</w:t>
      </w:r>
    </w:p>
    <w:p w:rsidR="003C7F3A" w:rsidRPr="005B483F" w:rsidRDefault="003C7F3A" w:rsidP="003C7F3A">
      <w:pPr>
        <w:adjustRightInd w:val="0"/>
        <w:snapToGrid w:val="0"/>
        <w:spacing w:line="400" w:lineRule="exact"/>
        <w:ind w:firstLineChars="200" w:firstLine="480"/>
        <w:rPr>
          <w:rFonts w:ascii="楷体" w:eastAsia="楷体" w:hAnsi="楷体"/>
          <w:sz w:val="24"/>
        </w:rPr>
      </w:pPr>
      <w:r w:rsidRPr="005B483F">
        <w:rPr>
          <w:rFonts w:ascii="楷体" w:eastAsia="楷体" w:hAnsi="楷体"/>
          <w:sz w:val="24"/>
        </w:rPr>
        <w:t>本协议任何条款的无效或根据本协议产生的任何权利的无法执行，均不会以任何方式影响其余的条款或权利。</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争议解决</w:t>
      </w:r>
    </w:p>
    <w:p w:rsidR="003C7F3A" w:rsidRPr="005B483F" w:rsidRDefault="003C7F3A" w:rsidP="003C7F3A">
      <w:pPr>
        <w:adjustRightInd w:val="0"/>
        <w:snapToGrid w:val="0"/>
        <w:spacing w:line="400" w:lineRule="exact"/>
        <w:ind w:firstLineChars="200" w:firstLine="480"/>
        <w:rPr>
          <w:rFonts w:ascii="楷体" w:eastAsia="楷体" w:hAnsi="楷体"/>
          <w:sz w:val="24"/>
        </w:rPr>
      </w:pPr>
      <w:r w:rsidRPr="005B483F">
        <w:rPr>
          <w:rFonts w:ascii="楷体" w:eastAsia="楷体" w:hAnsi="楷体"/>
          <w:sz w:val="24"/>
        </w:rPr>
        <w:t>对于因本协议引起的、或与本协议有关的任何争议，由</w:t>
      </w:r>
      <w:r w:rsidRPr="005B483F">
        <w:rPr>
          <w:rFonts w:ascii="楷体" w:eastAsia="楷体" w:hAnsi="楷体" w:hint="eastAsia"/>
          <w:sz w:val="24"/>
        </w:rPr>
        <w:t>绍兴市柯桥区</w:t>
      </w:r>
      <w:r w:rsidRPr="005B483F">
        <w:rPr>
          <w:rFonts w:ascii="楷体" w:eastAsia="楷体" w:hAnsi="楷体"/>
          <w:sz w:val="24"/>
        </w:rPr>
        <w:t>人民法院管辖。</w:t>
      </w:r>
    </w:p>
    <w:p w:rsidR="003C7F3A" w:rsidRPr="005B483F" w:rsidRDefault="003C7F3A" w:rsidP="003C7F3A">
      <w:pPr>
        <w:numPr>
          <w:ilvl w:val="0"/>
          <w:numId w:val="1"/>
        </w:numPr>
        <w:adjustRightInd w:val="0"/>
        <w:snapToGrid w:val="0"/>
        <w:spacing w:line="400" w:lineRule="exact"/>
        <w:rPr>
          <w:rFonts w:ascii="楷体" w:eastAsia="楷体" w:hAnsi="楷体"/>
          <w:b/>
          <w:bCs/>
          <w:sz w:val="24"/>
        </w:rPr>
      </w:pPr>
      <w:r w:rsidRPr="005B483F">
        <w:rPr>
          <w:rFonts w:ascii="楷体" w:eastAsia="楷体" w:hAnsi="楷体"/>
          <w:b/>
          <w:bCs/>
          <w:sz w:val="24"/>
        </w:rPr>
        <w:t>附则</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本协议自双方法定代表人或授权代表签章并加盖公章之日起生效。</w:t>
      </w:r>
    </w:p>
    <w:p w:rsidR="003C7F3A" w:rsidRPr="005B483F" w:rsidRDefault="003C7F3A" w:rsidP="003C7F3A">
      <w:pPr>
        <w:numPr>
          <w:ilvl w:val="1"/>
          <w:numId w:val="1"/>
        </w:numPr>
        <w:tabs>
          <w:tab w:val="clear" w:pos="1245"/>
          <w:tab w:val="left" w:pos="826"/>
        </w:tabs>
        <w:adjustRightInd w:val="0"/>
        <w:snapToGrid w:val="0"/>
        <w:spacing w:line="400" w:lineRule="exact"/>
        <w:ind w:left="826" w:hanging="646"/>
        <w:rPr>
          <w:rFonts w:ascii="楷体" w:eastAsia="楷体" w:hAnsi="楷体"/>
          <w:bCs/>
          <w:sz w:val="24"/>
        </w:rPr>
      </w:pPr>
      <w:r w:rsidRPr="005B483F">
        <w:rPr>
          <w:rFonts w:ascii="楷体" w:eastAsia="楷体" w:hAnsi="楷体"/>
          <w:bCs/>
          <w:sz w:val="24"/>
        </w:rPr>
        <w:t>本协议一式</w:t>
      </w:r>
      <w:r w:rsidRPr="005B483F">
        <w:rPr>
          <w:rFonts w:ascii="楷体" w:eastAsia="楷体" w:hAnsi="楷体" w:hint="eastAsia"/>
          <w:bCs/>
          <w:sz w:val="24"/>
        </w:rPr>
        <w:t>贰</w:t>
      </w:r>
      <w:r w:rsidRPr="005B483F">
        <w:rPr>
          <w:rFonts w:ascii="楷体" w:eastAsia="楷体" w:hAnsi="楷体"/>
          <w:bCs/>
          <w:sz w:val="24"/>
        </w:rPr>
        <w:t>份，双方各执</w:t>
      </w:r>
      <w:r w:rsidRPr="005B483F">
        <w:rPr>
          <w:rFonts w:ascii="楷体" w:eastAsia="楷体" w:hAnsi="楷体" w:hint="eastAsia"/>
          <w:bCs/>
          <w:sz w:val="24"/>
        </w:rPr>
        <w:t>壹</w:t>
      </w:r>
      <w:r w:rsidRPr="005B483F">
        <w:rPr>
          <w:rFonts w:ascii="楷体" w:eastAsia="楷体" w:hAnsi="楷体"/>
          <w:bCs/>
          <w:sz w:val="24"/>
        </w:rPr>
        <w:t>份。</w:t>
      </w:r>
    </w:p>
    <w:p w:rsidR="003C7F3A" w:rsidRPr="005B483F" w:rsidRDefault="003C7F3A" w:rsidP="003C7F3A">
      <w:pPr>
        <w:adjustRightInd w:val="0"/>
        <w:snapToGrid w:val="0"/>
        <w:spacing w:line="400" w:lineRule="exact"/>
        <w:ind w:firstLineChars="200" w:firstLine="480"/>
        <w:rPr>
          <w:rFonts w:ascii="楷体" w:eastAsia="楷体" w:hAnsi="楷体"/>
          <w:sz w:val="24"/>
        </w:rPr>
      </w:pPr>
    </w:p>
    <w:p w:rsidR="003C7F3A" w:rsidRDefault="003C7F3A" w:rsidP="003C7F3A">
      <w:pPr>
        <w:adjustRightInd w:val="0"/>
        <w:snapToGrid w:val="0"/>
        <w:spacing w:line="400" w:lineRule="exact"/>
        <w:ind w:firstLineChars="200" w:firstLine="480"/>
        <w:rPr>
          <w:rFonts w:ascii="楷体" w:eastAsia="楷体" w:hAnsi="楷体"/>
          <w:sz w:val="24"/>
        </w:rPr>
      </w:pPr>
    </w:p>
    <w:p w:rsidR="003C7F3A" w:rsidRPr="005B483F" w:rsidRDefault="003C7F3A" w:rsidP="003C7F3A">
      <w:pPr>
        <w:adjustRightInd w:val="0"/>
        <w:snapToGrid w:val="0"/>
        <w:spacing w:line="400" w:lineRule="exact"/>
        <w:ind w:firstLineChars="200" w:firstLine="480"/>
        <w:rPr>
          <w:rFonts w:ascii="楷体" w:eastAsia="楷体" w:hAnsi="楷体"/>
          <w:sz w:val="24"/>
        </w:rPr>
      </w:pPr>
      <w:bookmarkStart w:id="0" w:name="_GoBack"/>
      <w:bookmarkEnd w:id="0"/>
      <w:r w:rsidRPr="005B483F">
        <w:rPr>
          <w:rFonts w:ascii="楷体" w:eastAsia="楷体" w:hAnsi="楷体" w:hint="eastAsia"/>
          <w:sz w:val="24"/>
        </w:rPr>
        <w:t>甲方：中厦建设集团有限公司管理人</w:t>
      </w:r>
    </w:p>
    <w:p w:rsidR="003C7F3A" w:rsidRPr="005B483F" w:rsidRDefault="003C7F3A" w:rsidP="003C7F3A">
      <w:pPr>
        <w:adjustRightInd w:val="0"/>
        <w:snapToGrid w:val="0"/>
        <w:spacing w:line="400" w:lineRule="exact"/>
        <w:ind w:firstLineChars="200" w:firstLine="480"/>
        <w:rPr>
          <w:rFonts w:ascii="楷体" w:eastAsia="楷体" w:hAnsi="楷体"/>
          <w:sz w:val="24"/>
        </w:rPr>
      </w:pPr>
      <w:r w:rsidRPr="005B483F">
        <w:rPr>
          <w:rFonts w:ascii="楷体" w:eastAsia="楷体" w:hAnsi="楷体" w:hint="eastAsia"/>
          <w:sz w:val="24"/>
        </w:rPr>
        <w:t xml:space="preserve">      </w:t>
      </w:r>
    </w:p>
    <w:p w:rsidR="003C7F3A" w:rsidRPr="005B483F" w:rsidRDefault="003C7F3A" w:rsidP="003C7F3A">
      <w:pPr>
        <w:adjustRightInd w:val="0"/>
        <w:snapToGrid w:val="0"/>
        <w:spacing w:line="400" w:lineRule="exact"/>
        <w:ind w:firstLineChars="200" w:firstLine="480"/>
        <w:rPr>
          <w:rFonts w:ascii="楷体" w:eastAsia="楷体" w:hAnsi="楷体"/>
          <w:sz w:val="24"/>
        </w:rPr>
      </w:pPr>
      <w:r w:rsidRPr="005B483F">
        <w:rPr>
          <w:rFonts w:ascii="楷体" w:eastAsia="楷体" w:hAnsi="楷体" w:hint="eastAsia"/>
          <w:sz w:val="24"/>
        </w:rPr>
        <w:t>法定代表人或授权代理人：</w:t>
      </w:r>
      <w:r w:rsidRPr="005B483F">
        <w:rPr>
          <w:rFonts w:ascii="楷体" w:eastAsia="楷体" w:hAnsi="楷体"/>
          <w:sz w:val="24"/>
        </w:rPr>
        <w:t xml:space="preserve">                   </w:t>
      </w:r>
    </w:p>
    <w:p w:rsidR="003C7F3A" w:rsidRPr="005B483F" w:rsidRDefault="003C7F3A" w:rsidP="003C7F3A">
      <w:pPr>
        <w:adjustRightInd w:val="0"/>
        <w:snapToGrid w:val="0"/>
        <w:spacing w:line="400" w:lineRule="exact"/>
        <w:ind w:firstLineChars="200" w:firstLine="480"/>
        <w:rPr>
          <w:rFonts w:ascii="楷体" w:eastAsia="楷体" w:hAnsi="楷体"/>
          <w:sz w:val="24"/>
        </w:rPr>
      </w:pPr>
    </w:p>
    <w:p w:rsidR="003C7F3A" w:rsidRPr="005B483F" w:rsidRDefault="003C7F3A" w:rsidP="003C7F3A">
      <w:pPr>
        <w:adjustRightInd w:val="0"/>
        <w:snapToGrid w:val="0"/>
        <w:spacing w:line="400" w:lineRule="exact"/>
        <w:ind w:firstLineChars="200" w:firstLine="480"/>
        <w:rPr>
          <w:rFonts w:ascii="楷体" w:eastAsia="楷体" w:hAnsi="楷体"/>
          <w:sz w:val="24"/>
        </w:rPr>
      </w:pPr>
      <w:r w:rsidRPr="005B483F">
        <w:rPr>
          <w:rFonts w:ascii="楷体" w:eastAsia="楷体" w:hAnsi="楷体" w:hint="eastAsia"/>
          <w:sz w:val="24"/>
        </w:rPr>
        <w:t>乙方：</w:t>
      </w:r>
      <w:r w:rsidRPr="005B483F">
        <w:rPr>
          <w:rFonts w:ascii="楷体" w:eastAsia="楷体" w:hAnsi="楷体" w:hint="eastAsia"/>
          <w:sz w:val="24"/>
          <w:u w:val="single"/>
        </w:rPr>
        <w:t xml:space="preserve">                                 </w:t>
      </w:r>
      <w:r w:rsidRPr="005B483F">
        <w:rPr>
          <w:rFonts w:ascii="楷体" w:eastAsia="楷体" w:hAnsi="楷体" w:hint="eastAsia"/>
          <w:sz w:val="24"/>
        </w:rPr>
        <w:t xml:space="preserve"> </w:t>
      </w:r>
    </w:p>
    <w:p w:rsidR="003C7F3A" w:rsidRPr="005B483F" w:rsidRDefault="003C7F3A" w:rsidP="003C7F3A">
      <w:pPr>
        <w:adjustRightInd w:val="0"/>
        <w:snapToGrid w:val="0"/>
        <w:spacing w:line="400" w:lineRule="exact"/>
        <w:ind w:firstLineChars="200" w:firstLine="480"/>
        <w:rPr>
          <w:rFonts w:ascii="楷体" w:eastAsia="楷体" w:hAnsi="楷体"/>
          <w:sz w:val="24"/>
        </w:rPr>
      </w:pPr>
    </w:p>
    <w:p w:rsidR="003C7F3A" w:rsidRPr="003C7F3A" w:rsidRDefault="003C7F3A" w:rsidP="003C7F3A">
      <w:pPr>
        <w:adjustRightInd w:val="0"/>
        <w:snapToGrid w:val="0"/>
        <w:spacing w:line="400" w:lineRule="exact"/>
        <w:ind w:firstLineChars="200" w:firstLine="480"/>
        <w:rPr>
          <w:rFonts w:ascii="楷体" w:eastAsia="楷体" w:hAnsi="楷体" w:hint="eastAsia"/>
          <w:sz w:val="24"/>
        </w:rPr>
      </w:pPr>
      <w:r w:rsidRPr="005B483F">
        <w:rPr>
          <w:rFonts w:ascii="楷体" w:eastAsia="楷体" w:hAnsi="楷体" w:hint="eastAsia"/>
          <w:sz w:val="24"/>
        </w:rPr>
        <w:t>法定代表人或授权代理人：</w:t>
      </w:r>
    </w:p>
    <w:sectPr w:rsidR="003C7F3A" w:rsidRPr="003C7F3A" w:rsidSect="004E3816">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9C50E4"/>
    <w:multiLevelType w:val="multilevel"/>
    <w:tmpl w:val="699C50E4"/>
    <w:lvl w:ilvl="0">
      <w:start w:val="1"/>
      <w:numFmt w:val="chineseCountingThousand"/>
      <w:lvlText w:val="第%1条"/>
      <w:lvlJc w:val="left"/>
      <w:pPr>
        <w:tabs>
          <w:tab w:val="left" w:pos="420"/>
        </w:tabs>
        <w:ind w:left="420" w:hanging="420"/>
      </w:pPr>
      <w:rPr>
        <w:rFonts w:hint="default"/>
      </w:rPr>
    </w:lvl>
    <w:lvl w:ilvl="1">
      <w:start w:val="1"/>
      <w:numFmt w:val="decimal"/>
      <w:isLgl/>
      <w:lvlText w:val="%1.%2"/>
      <w:lvlJc w:val="left"/>
      <w:pPr>
        <w:tabs>
          <w:tab w:val="left" w:pos="1245"/>
        </w:tabs>
        <w:ind w:left="1245" w:hanging="720"/>
      </w:pPr>
      <w:rPr>
        <w:rFonts w:hint="default"/>
        <w:b w:val="0"/>
      </w:rPr>
    </w:lvl>
    <w:lvl w:ilvl="2">
      <w:start w:val="1"/>
      <w:numFmt w:val="decimal"/>
      <w:lvlText w:val="(%3)"/>
      <w:lvlJc w:val="left"/>
      <w:pPr>
        <w:tabs>
          <w:tab w:val="left" w:pos="1570"/>
        </w:tabs>
        <w:ind w:left="1570" w:hanging="720"/>
      </w:pPr>
      <w:rPr>
        <w:rFonts w:hint="default"/>
      </w:rPr>
    </w:lvl>
    <w:lvl w:ilvl="3">
      <w:start w:val="1"/>
      <w:numFmt w:val="lowerLetter"/>
      <w:lvlText w:val="(%4)"/>
      <w:lvlJc w:val="left"/>
      <w:pPr>
        <w:tabs>
          <w:tab w:val="left" w:pos="2355"/>
        </w:tabs>
        <w:ind w:left="2355" w:hanging="1080"/>
      </w:pPr>
      <w:rPr>
        <w:rFonts w:hint="default"/>
      </w:rPr>
    </w:lvl>
    <w:lvl w:ilvl="4">
      <w:start w:val="1"/>
      <w:numFmt w:val="decimal"/>
      <w:lvlText w:val="%1.%2.%3.%4.%5"/>
      <w:lvlJc w:val="left"/>
      <w:pPr>
        <w:tabs>
          <w:tab w:val="left" w:pos="3140"/>
        </w:tabs>
        <w:ind w:left="3140" w:hanging="1440"/>
      </w:pPr>
      <w:rPr>
        <w:rFonts w:hint="default"/>
      </w:rPr>
    </w:lvl>
    <w:lvl w:ilvl="5">
      <w:start w:val="1"/>
      <w:numFmt w:val="decimal"/>
      <w:lvlText w:val="%1.%2.%3.%4.%5.%6"/>
      <w:lvlJc w:val="left"/>
      <w:pPr>
        <w:tabs>
          <w:tab w:val="left" w:pos="3925"/>
        </w:tabs>
        <w:ind w:left="3925" w:hanging="1800"/>
      </w:pPr>
      <w:rPr>
        <w:rFonts w:hint="default"/>
      </w:rPr>
    </w:lvl>
    <w:lvl w:ilvl="6">
      <w:start w:val="1"/>
      <w:numFmt w:val="decimal"/>
      <w:lvlText w:val="%1.%2.%3.%4.%5.%6.%7"/>
      <w:lvlJc w:val="left"/>
      <w:pPr>
        <w:tabs>
          <w:tab w:val="left" w:pos="4710"/>
        </w:tabs>
        <w:ind w:left="4710" w:hanging="2160"/>
      </w:pPr>
      <w:rPr>
        <w:rFonts w:hint="default"/>
      </w:rPr>
    </w:lvl>
    <w:lvl w:ilvl="7">
      <w:start w:val="1"/>
      <w:numFmt w:val="decimal"/>
      <w:lvlText w:val="%1.%2.%3.%4.%5.%6.%7.%8"/>
      <w:lvlJc w:val="left"/>
      <w:pPr>
        <w:tabs>
          <w:tab w:val="left" w:pos="5135"/>
        </w:tabs>
        <w:ind w:left="5135" w:hanging="2160"/>
      </w:pPr>
      <w:rPr>
        <w:rFonts w:hint="default"/>
      </w:rPr>
    </w:lvl>
    <w:lvl w:ilvl="8">
      <w:start w:val="1"/>
      <w:numFmt w:val="decimal"/>
      <w:lvlText w:val="%1.%2.%3.%4.%5.%6.%7.%8.%9"/>
      <w:lvlJc w:val="left"/>
      <w:pPr>
        <w:tabs>
          <w:tab w:val="left" w:pos="5920"/>
        </w:tabs>
        <w:ind w:left="5920" w:hanging="25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F3A"/>
    <w:rsid w:val="003C7F3A"/>
    <w:rsid w:val="004E38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74C75"/>
  <w15:chartTrackingRefBased/>
  <w15:docId w15:val="{EE6E74B5-97CF-8D4B-A240-8E955B11A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C7F3A"/>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710</Words>
  <Characters>4049</Characters>
  <Application>Microsoft Office Word</Application>
  <DocSecurity>0</DocSecurity>
  <Lines>33</Lines>
  <Paragraphs>9</Paragraphs>
  <ScaleCrop>false</ScaleCrop>
  <Company/>
  <LinksUpToDate>false</LinksUpToDate>
  <CharactersWithSpaces>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Happy</dc:creator>
  <cp:keywords/>
  <dc:description/>
  <cp:lastModifiedBy>Happy</cp:lastModifiedBy>
  <cp:revision>1</cp:revision>
  <dcterms:created xsi:type="dcterms:W3CDTF">2021-07-29T08:34:00Z</dcterms:created>
  <dcterms:modified xsi:type="dcterms:W3CDTF">2021-07-29T08:36:00Z</dcterms:modified>
</cp:coreProperties>
</file>