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附件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3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.2</w:t>
      </w:r>
    </w:p>
    <w:p>
      <w:pPr>
        <w:snapToGrid w:val="0"/>
        <w:ind w:firstLine="1285" w:firstLineChars="400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u w:val="single"/>
        </w:rPr>
        <w:t>四川省玉泉森林旅游开发有限公司</w:t>
      </w: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32"/>
          <w:szCs w:val="32"/>
        </w:rPr>
        <w:t>债权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登记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表</w:t>
      </w:r>
    </w:p>
    <w:p>
      <w:pPr>
        <w:snapToGrid w:val="0"/>
        <w:jc w:val="right"/>
        <w:rPr>
          <w:rFonts w:ascii="仿宋" w:hAnsi="仿宋" w:eastAsia="仿宋"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编号</w:t>
      </w:r>
      <w:r>
        <w:rPr>
          <w:rFonts w:ascii="仿宋" w:hAnsi="仿宋" w:eastAsia="仿宋"/>
          <w:color w:val="000000"/>
          <w:sz w:val="24"/>
          <w:szCs w:val="24"/>
        </w:rPr>
        <w:t>【         】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540"/>
        <w:gridCol w:w="15"/>
        <w:gridCol w:w="1785"/>
        <w:gridCol w:w="1095"/>
        <w:gridCol w:w="900"/>
        <w:gridCol w:w="735"/>
        <w:gridCol w:w="15"/>
        <w:gridCol w:w="1515"/>
        <w:gridCol w:w="690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97" w:hRule="atLeast"/>
        </w:trPr>
        <w:tc>
          <w:tcPr>
            <w:tcW w:w="55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债权人情况</w:t>
            </w: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名称或姓名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4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法定代表人/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负责人姓名</w:t>
            </w:r>
          </w:p>
        </w:tc>
        <w:tc>
          <w:tcPr>
            <w:tcW w:w="19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职务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联系</w:t>
            </w:r>
          </w:p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电话</w:t>
            </w:r>
          </w:p>
        </w:tc>
        <w:tc>
          <w:tcPr>
            <w:tcW w:w="24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95" w:hRule="atLeast"/>
        </w:trPr>
        <w:tc>
          <w:tcPr>
            <w:tcW w:w="55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债权情况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 </w:t>
            </w: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登记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债权总金额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￥：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  <w:u w:val="single"/>
              </w:rPr>
              <w:t xml:space="preserve">                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元（大写：人民币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  <w:u w:val="single"/>
              </w:rPr>
              <w:t xml:space="preserve">                              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债权金额构成</w:t>
            </w: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7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本  金：</w:t>
            </w:r>
          </w:p>
        </w:tc>
        <w:tc>
          <w:tcPr>
            <w:tcW w:w="46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利      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7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违约金：</w:t>
            </w:r>
          </w:p>
        </w:tc>
        <w:tc>
          <w:tcPr>
            <w:tcW w:w="46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损害赔偿金：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0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其  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56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债权发生经过详细说明以及具体计算过程：</w:t>
            </w: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jc w:val="righ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（可另附计算依据、计算方式的说明）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30" w:hRule="atLeast"/>
        </w:trPr>
        <w:tc>
          <w:tcPr>
            <w:tcW w:w="55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7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债权形成时间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最后一次主张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债权时间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45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有无财产担保（抵押/质押）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担保物明细及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登记情况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45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是否属于连带债权人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连带债权人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70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是否有连带债务人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连带债务人</w:t>
            </w:r>
          </w:p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名称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是否涉及司法程序</w:t>
            </w:r>
          </w:p>
          <w:p>
            <w:pPr>
              <w:snapToGrid w:val="0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（注：判决生效的，提供生效裁判文书；未结案的，申报人提供案号及受理法院、承办人姓名、联系方式）</w:t>
            </w:r>
          </w:p>
        </w:tc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破产受理日债权是否已到期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诉讼、仲裁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360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强制执行</w:t>
            </w:r>
          </w:p>
        </w:tc>
        <w:tc>
          <w:tcPr>
            <w:tcW w:w="463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代理人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姓    名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证件号码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55" w:hRule="atLeast"/>
        </w:trPr>
        <w:tc>
          <w:tcPr>
            <w:tcW w:w="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联系电话</w:t>
            </w:r>
          </w:p>
        </w:tc>
        <w:tc>
          <w:tcPr>
            <w:tcW w:w="27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310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90" w:hRule="atLeast"/>
        </w:trPr>
        <w:tc>
          <w:tcPr>
            <w:tcW w:w="23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备注</w:t>
            </w:r>
          </w:p>
        </w:tc>
        <w:tc>
          <w:tcPr>
            <w:tcW w:w="736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1、债权金额的构成，请附详细的计算说明；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如涉及多笔债权，请分别说明。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2、孳息债权的计算依据及计算过程请在计算清单中作详细说明； 3、提交材料的纸张规格应为A4纸，书写均应使用钢笔或黑色圆珠笔，或直接打印;4、债权人是单位的，请在提交的债权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登记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资料上加盖单位公章；债权人是个人的，须在</w:t>
            </w: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登记</w:t>
            </w: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资料上签字确认。</w:t>
            </w:r>
          </w:p>
        </w:tc>
      </w:tr>
    </w:tbl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  <w:r>
        <w:rPr>
          <w:rFonts w:ascii="仿宋" w:hAnsi="仿宋" w:eastAsia="仿宋"/>
          <w:color w:val="000000"/>
          <w:sz w:val="24"/>
          <w:szCs w:val="24"/>
        </w:rPr>
        <w:t xml:space="preserve"> </w:t>
      </w:r>
    </w:p>
    <w:p>
      <w:pPr>
        <w:snapToGrid w:val="0"/>
        <w:ind w:right="1320"/>
        <w:jc w:val="righ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 xml:space="preserve"> 债权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>人（签章）：</w:t>
      </w:r>
    </w:p>
    <w:p>
      <w:pPr>
        <w:snapToGrid w:val="0"/>
        <w:jc w:val="right"/>
        <w:rPr>
          <w:rFonts w:ascii="仿宋" w:hAnsi="仿宋" w:eastAsia="仿宋"/>
          <w:color w:val="000000"/>
          <w:sz w:val="24"/>
          <w:szCs w:val="24"/>
        </w:rPr>
      </w:pPr>
    </w:p>
    <w:p>
      <w:pPr>
        <w:snapToGrid w:val="0"/>
        <w:jc w:val="righ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登记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时间：     年    月    </w:t>
      </w:r>
    </w:p>
    <w:p>
      <w:pPr>
        <w:snapToGrid w:val="0"/>
        <w:spacing w:line="44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ind w:firstLine="840" w:firstLineChars="40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4F5"/>
    <w:rsid w:val="001E014D"/>
    <w:rsid w:val="002A24F5"/>
    <w:rsid w:val="002C0907"/>
    <w:rsid w:val="00443A6A"/>
    <w:rsid w:val="005D51E6"/>
    <w:rsid w:val="008115FB"/>
    <w:rsid w:val="00A05A6B"/>
    <w:rsid w:val="00B6743C"/>
    <w:rsid w:val="0C6968EB"/>
    <w:rsid w:val="1C061A7F"/>
    <w:rsid w:val="3A8B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100</Words>
  <Characters>573</Characters>
  <Lines>4</Lines>
  <Paragraphs>1</Paragraphs>
  <TotalTime>7</TotalTime>
  <ScaleCrop>false</ScaleCrop>
  <LinksUpToDate>false</LinksUpToDate>
  <CharactersWithSpaces>672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2020-09-07T04:24:00Z</dcterms:created>
  <dc:creator>wenjing li</dc:creator>
  <cp:lastModifiedBy>【琳】</cp:lastModifiedBy>
  <dcterms:modified xsi:type="dcterms:W3CDTF">2021-07-20T08:32:07Z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1DC5679614C748439DC569ED47A03A5E</vt:lpwstr>
  </property>
</Properties>
</file>