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bidi w:val="0"/>
        <w:rPr>
          <w:rFonts w:hint="default"/>
          <w:lang w:val="en-US" w:eastAsia="zh-CN"/>
        </w:rPr>
      </w:pPr>
      <w:r>
        <w:rPr>
          <w:rFonts w:hint="eastAsia"/>
          <w:lang w:val="en-US" w:eastAsia="zh-CN"/>
        </w:rPr>
        <w:t>武汉经纬液化气船务有限公司</w:t>
      </w:r>
      <w:r>
        <w:rPr>
          <w:rFonts w:hint="default"/>
          <w:lang w:val="en-US" w:eastAsia="zh-CN"/>
        </w:rPr>
        <w:t>管理人</w:t>
      </w:r>
      <w:r>
        <w:rPr>
          <w:rFonts w:hint="eastAsia"/>
          <w:lang w:val="en-US" w:eastAsia="zh-CN"/>
        </w:rPr>
        <w:t xml:space="preserve">                 </w:t>
      </w:r>
      <w:r>
        <w:rPr>
          <w:rFonts w:hint="default"/>
          <w:lang w:val="en-US" w:eastAsia="zh-CN"/>
        </w:rPr>
        <w:t>关于债权申报的通知</w:t>
      </w:r>
    </w:p>
    <w:p>
      <w:pPr>
        <w:jc w:val="right"/>
        <w:rPr>
          <w:rFonts w:hint="default"/>
          <w:lang w:val="en-US" w:eastAsia="zh-CN"/>
        </w:rPr>
      </w:pPr>
      <w:r>
        <w:rPr>
          <w:rFonts w:hint="default"/>
          <w:lang w:val="en-US" w:eastAsia="zh-CN"/>
        </w:rPr>
        <w:t>（202</w:t>
      </w:r>
      <w:r>
        <w:rPr>
          <w:rFonts w:hint="eastAsia"/>
          <w:lang w:val="en-US" w:eastAsia="zh-CN"/>
        </w:rPr>
        <w:t>1</w:t>
      </w:r>
      <w:r>
        <w:rPr>
          <w:rFonts w:hint="default"/>
          <w:lang w:val="en-US" w:eastAsia="zh-CN"/>
        </w:rPr>
        <w:t>）</w:t>
      </w:r>
      <w:r>
        <w:rPr>
          <w:rFonts w:hint="eastAsia"/>
          <w:lang w:val="en-US" w:eastAsia="zh-CN"/>
        </w:rPr>
        <w:t>经纬</w:t>
      </w:r>
      <w:r>
        <w:rPr>
          <w:rFonts w:hint="default"/>
          <w:lang w:val="en-US" w:eastAsia="zh-CN"/>
        </w:rPr>
        <w:t>破管字第</w:t>
      </w:r>
      <w:r>
        <w:rPr>
          <w:rFonts w:hint="eastAsia"/>
          <w:lang w:val="en-US" w:eastAsia="zh-CN"/>
        </w:rPr>
        <w:t>1-1</w:t>
      </w:r>
      <w:r>
        <w:rPr>
          <w:rFonts w:hint="default"/>
          <w:lang w:val="en-US" w:eastAsia="zh-CN"/>
        </w:rPr>
        <w:t>号</w:t>
      </w:r>
    </w:p>
    <w:p>
      <w:pPr>
        <w:bidi w:val="0"/>
        <w:ind w:left="0" w:leftChars="0" w:firstLine="0" w:firstLineChars="0"/>
        <w:rPr>
          <w:rFonts w:hint="default"/>
          <w:lang w:val="en-US" w:eastAsia="zh-CN"/>
        </w:rPr>
      </w:pPr>
      <w:r>
        <w:rPr>
          <w:rFonts w:hint="eastAsia"/>
          <w:lang w:val="en-US" w:eastAsia="zh-CN"/>
        </w:rPr>
        <w:t>武汉经纬液化气船务有限公司</w:t>
      </w:r>
      <w:r>
        <w:rPr>
          <w:rFonts w:hint="default"/>
          <w:lang w:val="en-US" w:eastAsia="zh-CN"/>
        </w:rPr>
        <w:t>债权人：</w:t>
      </w:r>
    </w:p>
    <w:p>
      <w:pPr>
        <w:bidi w:val="0"/>
        <w:rPr>
          <w:rFonts w:hint="default"/>
          <w:lang w:val="en-US" w:eastAsia="zh-CN"/>
        </w:rPr>
      </w:pPr>
      <w:r>
        <w:rPr>
          <w:rFonts w:hint="default"/>
          <w:lang w:val="en-US" w:eastAsia="zh-CN"/>
        </w:rPr>
        <w:t>202</w:t>
      </w:r>
      <w:r>
        <w:rPr>
          <w:rFonts w:hint="eastAsia"/>
          <w:lang w:val="en-US" w:eastAsia="zh-CN"/>
        </w:rPr>
        <w:t>1</w:t>
      </w:r>
      <w:r>
        <w:rPr>
          <w:rFonts w:hint="default"/>
          <w:lang w:val="en-US" w:eastAsia="zh-CN"/>
        </w:rPr>
        <w:t>年</w:t>
      </w:r>
      <w:r>
        <w:rPr>
          <w:rFonts w:hint="eastAsia"/>
          <w:lang w:val="en-US" w:eastAsia="zh-CN"/>
        </w:rPr>
        <w:t>7</w:t>
      </w:r>
      <w:r>
        <w:rPr>
          <w:rFonts w:hint="default"/>
          <w:lang w:val="en-US" w:eastAsia="zh-CN"/>
        </w:rPr>
        <w:t>月</w:t>
      </w:r>
      <w:r>
        <w:rPr>
          <w:rFonts w:hint="eastAsia"/>
          <w:lang w:val="en-US" w:eastAsia="zh-CN"/>
        </w:rPr>
        <w:t>27</w:t>
      </w:r>
      <w:r>
        <w:rPr>
          <w:rFonts w:hint="default"/>
          <w:lang w:val="en-US" w:eastAsia="zh-CN"/>
        </w:rPr>
        <w:t>日，</w:t>
      </w:r>
      <w:r>
        <w:rPr>
          <w:rFonts w:hint="eastAsia"/>
          <w:lang w:val="en-US" w:eastAsia="zh-CN"/>
        </w:rPr>
        <w:t>武汉市青山区人民法院</w:t>
      </w:r>
      <w:r>
        <w:rPr>
          <w:rFonts w:hint="default"/>
          <w:lang w:val="en-US" w:eastAsia="zh-CN"/>
        </w:rPr>
        <w:t>作出（202</w:t>
      </w:r>
      <w:r>
        <w:rPr>
          <w:rFonts w:hint="eastAsia"/>
          <w:lang w:val="en-US" w:eastAsia="zh-CN"/>
        </w:rPr>
        <w:t>1</w:t>
      </w:r>
      <w:r>
        <w:rPr>
          <w:rFonts w:hint="default"/>
          <w:lang w:val="en-US" w:eastAsia="zh-CN"/>
        </w:rPr>
        <w:t>）鄂01</w:t>
      </w:r>
      <w:r>
        <w:rPr>
          <w:rFonts w:hint="eastAsia"/>
          <w:lang w:val="en-US" w:eastAsia="zh-CN"/>
        </w:rPr>
        <w:t>07</w:t>
      </w:r>
      <w:r>
        <w:rPr>
          <w:rFonts w:hint="default"/>
          <w:lang w:val="en-US" w:eastAsia="zh-CN"/>
        </w:rPr>
        <w:t>破申</w:t>
      </w:r>
      <w:r>
        <w:rPr>
          <w:rFonts w:hint="eastAsia"/>
          <w:lang w:val="en-US" w:eastAsia="zh-CN"/>
        </w:rPr>
        <w:t>32</w:t>
      </w:r>
      <w:r>
        <w:rPr>
          <w:rFonts w:hint="default"/>
          <w:lang w:val="en-US" w:eastAsia="zh-CN"/>
        </w:rPr>
        <w:t>号</w:t>
      </w:r>
      <w:r>
        <w:rPr>
          <w:rFonts w:hint="eastAsia"/>
          <w:lang w:val="en-US" w:eastAsia="zh-CN"/>
        </w:rPr>
        <w:t>裁定书，</w:t>
      </w:r>
      <w:r>
        <w:rPr>
          <w:rFonts w:hint="default"/>
          <w:lang w:val="en-US" w:eastAsia="zh-CN"/>
        </w:rPr>
        <w:t>裁定</w:t>
      </w:r>
      <w:r>
        <w:rPr>
          <w:rFonts w:hint="eastAsia"/>
          <w:lang w:val="en-US" w:eastAsia="zh-CN"/>
        </w:rPr>
        <w:t>受理武汉经纬液化气船务有限公司</w:t>
      </w:r>
      <w:r>
        <w:rPr>
          <w:rFonts w:hint="default"/>
          <w:lang w:val="en-US" w:eastAsia="zh-CN"/>
        </w:rPr>
        <w:t>（以下简称</w:t>
      </w:r>
      <w:r>
        <w:rPr>
          <w:rFonts w:hint="eastAsia"/>
          <w:lang w:val="en-US" w:eastAsia="zh-CN"/>
        </w:rPr>
        <w:t>仅为经纬</w:t>
      </w:r>
      <w:r>
        <w:rPr>
          <w:rFonts w:hint="default"/>
          <w:lang w:val="en-US" w:eastAsia="zh-CN"/>
        </w:rPr>
        <w:t>公司）的破产清算申请，并指定了管理人。</w:t>
      </w:r>
      <w:bookmarkStart w:id="0" w:name="_GoBack"/>
      <w:bookmarkEnd w:id="0"/>
      <w:r>
        <w:rPr>
          <w:rFonts w:hint="default"/>
          <w:lang w:val="en-US" w:eastAsia="zh-CN"/>
        </w:rPr>
        <w:t>为了顺利开展债权申报工作，现管理人就债权申报的相关事项告知如下：</w:t>
      </w:r>
    </w:p>
    <w:p>
      <w:pPr>
        <w:pStyle w:val="2"/>
        <w:bidi w:val="0"/>
        <w:rPr>
          <w:rFonts w:hint="default"/>
          <w:lang w:val="en-US" w:eastAsia="zh-CN"/>
        </w:rPr>
      </w:pPr>
      <w:r>
        <w:rPr>
          <w:rFonts w:hint="default"/>
          <w:lang w:val="en-US" w:eastAsia="zh-CN"/>
        </w:rPr>
        <w:t>一、债权申报公告</w:t>
      </w:r>
    </w:p>
    <w:p>
      <w:pPr>
        <w:bidi w:val="0"/>
        <w:rPr>
          <w:rFonts w:hint="default"/>
          <w:lang w:val="en-US" w:eastAsia="zh-CN"/>
        </w:rPr>
      </w:pPr>
      <w:r>
        <w:rPr>
          <w:rFonts w:hint="default"/>
          <w:lang w:val="en-US" w:eastAsia="zh-CN"/>
        </w:rPr>
        <w:t>根据</w:t>
      </w:r>
      <w:r>
        <w:rPr>
          <w:rFonts w:hint="eastAsia"/>
          <w:lang w:val="en-US" w:eastAsia="zh-CN"/>
        </w:rPr>
        <w:t>武汉市青山区人民法院</w:t>
      </w:r>
      <w:r>
        <w:rPr>
          <w:rFonts w:hint="default"/>
          <w:lang w:val="en-US" w:eastAsia="zh-CN"/>
        </w:rPr>
        <w:t>发布的通知及公告，债权申报</w:t>
      </w:r>
      <w:r>
        <w:rPr>
          <w:rFonts w:hint="eastAsia"/>
          <w:lang w:val="en-US" w:eastAsia="zh-CN"/>
        </w:rPr>
        <w:t>截止期限为</w:t>
      </w:r>
      <w:r>
        <w:rPr>
          <w:rFonts w:hint="default"/>
          <w:lang w:val="en-US" w:eastAsia="zh-CN"/>
        </w:rPr>
        <w:t>2021年</w:t>
      </w:r>
      <w:r>
        <w:rPr>
          <w:rFonts w:hint="eastAsia"/>
          <w:lang w:val="en-US" w:eastAsia="zh-CN"/>
        </w:rPr>
        <w:t>9</w:t>
      </w:r>
      <w:r>
        <w:rPr>
          <w:rFonts w:hint="default"/>
          <w:lang w:val="en-US" w:eastAsia="zh-CN"/>
        </w:rPr>
        <w:t>月</w:t>
      </w:r>
      <w:r>
        <w:rPr>
          <w:rFonts w:hint="eastAsia"/>
          <w:lang w:val="en-US" w:eastAsia="zh-CN"/>
        </w:rPr>
        <w:t>27</w:t>
      </w:r>
      <w:r>
        <w:rPr>
          <w:rFonts w:hint="default"/>
          <w:lang w:val="en-US" w:eastAsia="zh-CN"/>
        </w:rPr>
        <w:t>日。为保障债权人权益，债权人应当在上述申报期限内完成债权申报。</w:t>
      </w:r>
    </w:p>
    <w:p>
      <w:pPr>
        <w:pStyle w:val="2"/>
        <w:bidi w:val="0"/>
        <w:rPr>
          <w:rFonts w:hint="default"/>
          <w:lang w:val="en-US" w:eastAsia="zh-CN"/>
        </w:rPr>
      </w:pPr>
      <w:r>
        <w:rPr>
          <w:rFonts w:hint="default"/>
          <w:lang w:val="en-US" w:eastAsia="zh-CN"/>
        </w:rPr>
        <w:t>二、债权申报方式</w:t>
      </w:r>
    </w:p>
    <w:p>
      <w:pPr>
        <w:bidi w:val="0"/>
        <w:rPr>
          <w:rFonts w:hint="default"/>
          <w:lang w:val="en-US" w:eastAsia="zh-CN"/>
        </w:rPr>
      </w:pPr>
      <w:r>
        <w:rPr>
          <w:rFonts w:hint="default"/>
          <w:lang w:val="en-US" w:eastAsia="zh-CN"/>
        </w:rPr>
        <w:t>步骤一：仔细阅读本通知并准备相应申报材料。</w:t>
      </w:r>
    </w:p>
    <w:p>
      <w:pPr>
        <w:bidi w:val="0"/>
        <w:rPr>
          <w:rFonts w:hint="default"/>
          <w:lang w:val="en-US" w:eastAsia="zh-CN"/>
        </w:rPr>
      </w:pPr>
      <w:r>
        <w:rPr>
          <w:rFonts w:hint="default"/>
          <w:lang w:val="en-US" w:eastAsia="zh-CN"/>
        </w:rPr>
        <w:t>步骤二</w:t>
      </w:r>
      <w:r>
        <w:rPr>
          <w:rFonts w:hint="eastAsia"/>
          <w:lang w:val="en-US" w:eastAsia="zh-CN"/>
        </w:rPr>
        <w:t>：填写</w:t>
      </w:r>
      <w:r>
        <w:rPr>
          <w:rFonts w:hint="default"/>
          <w:lang w:val="en-US" w:eastAsia="zh-CN"/>
        </w:rPr>
        <w:t>《债权申报表》、《债权人信息确认书》、《债权申报材料清单》、《申报人申明》、《债权本金及利息、违约金等计算表》</w:t>
      </w:r>
      <w:r>
        <w:rPr>
          <w:rFonts w:hint="eastAsia"/>
          <w:lang w:val="en-US" w:eastAsia="zh-CN"/>
        </w:rPr>
        <w:t>，并准备</w:t>
      </w:r>
      <w:r>
        <w:rPr>
          <w:rFonts w:hint="default"/>
          <w:lang w:val="en-US" w:eastAsia="zh-CN"/>
        </w:rPr>
        <w:t>证明债权成立的证据材料。</w:t>
      </w:r>
    </w:p>
    <w:p>
      <w:pPr>
        <w:bidi w:val="0"/>
        <w:rPr>
          <w:rFonts w:hint="default"/>
          <w:lang w:val="en-US" w:eastAsia="zh-CN"/>
        </w:rPr>
      </w:pPr>
      <w:r>
        <w:rPr>
          <w:rFonts w:hint="default"/>
          <w:lang w:val="en-US" w:eastAsia="zh-CN"/>
        </w:rPr>
        <w:t>步骤</w:t>
      </w:r>
      <w:r>
        <w:rPr>
          <w:rFonts w:hint="eastAsia"/>
          <w:lang w:val="en-US" w:eastAsia="zh-CN"/>
        </w:rPr>
        <w:t>三</w:t>
      </w:r>
      <w:r>
        <w:rPr>
          <w:rFonts w:hint="default"/>
          <w:lang w:val="en-US" w:eastAsia="zh-CN"/>
        </w:rPr>
        <w:t>：债权人携带一式二份债权纸质申报资料，在</w:t>
      </w:r>
      <w:r>
        <w:rPr>
          <w:rFonts w:hint="eastAsia"/>
          <w:lang w:val="en-US" w:eastAsia="zh-CN"/>
        </w:rPr>
        <w:t>债权申报期限内</w:t>
      </w:r>
      <w:r>
        <w:rPr>
          <w:rFonts w:hint="default"/>
          <w:lang w:val="en-US" w:eastAsia="zh-CN"/>
        </w:rPr>
        <w:t>向管理人提交纸质材料（需携带证据材料原件、营业执照原件、身份证原件等交管理人核对）。</w:t>
      </w:r>
    </w:p>
    <w:p>
      <w:pPr>
        <w:bidi w:val="0"/>
        <w:rPr>
          <w:rFonts w:hint="default"/>
          <w:lang w:val="en-US" w:eastAsia="zh-CN"/>
        </w:rPr>
      </w:pPr>
      <w:r>
        <w:rPr>
          <w:rFonts w:hint="default"/>
          <w:lang w:val="en-US" w:eastAsia="zh-CN"/>
        </w:rPr>
        <w:t>所有表格、申明、材料清单、证据材料等，应符合本通知的要求，并签字、盖章、捺手印。</w:t>
      </w:r>
    </w:p>
    <w:p>
      <w:pPr>
        <w:pStyle w:val="2"/>
        <w:bidi w:val="0"/>
        <w:rPr>
          <w:rFonts w:hint="default"/>
          <w:lang w:val="en-US" w:eastAsia="zh-CN"/>
        </w:rPr>
      </w:pPr>
      <w:r>
        <w:rPr>
          <w:rFonts w:hint="default"/>
          <w:lang w:val="en-US" w:eastAsia="zh-CN"/>
        </w:rPr>
        <w:t>三、债权申报范围</w:t>
      </w:r>
    </w:p>
    <w:p>
      <w:pPr>
        <w:bidi w:val="0"/>
        <w:rPr>
          <w:rFonts w:hint="default"/>
          <w:lang w:val="en-US" w:eastAsia="zh-CN"/>
        </w:rPr>
      </w:pPr>
      <w:r>
        <w:rPr>
          <w:rFonts w:hint="default"/>
          <w:lang w:val="en-US" w:eastAsia="zh-CN"/>
        </w:rPr>
        <w:t>（一）时间界限：人民法院受理破产申请时（202</w:t>
      </w:r>
      <w:r>
        <w:rPr>
          <w:rFonts w:hint="eastAsia"/>
          <w:lang w:val="en-US" w:eastAsia="zh-CN"/>
        </w:rPr>
        <w:t>1</w:t>
      </w:r>
      <w:r>
        <w:rPr>
          <w:rFonts w:hint="default"/>
          <w:lang w:val="en-US" w:eastAsia="zh-CN"/>
        </w:rPr>
        <w:t>年</w:t>
      </w:r>
      <w:r>
        <w:rPr>
          <w:rFonts w:hint="eastAsia"/>
          <w:lang w:val="en-US" w:eastAsia="zh-CN"/>
        </w:rPr>
        <w:t>7</w:t>
      </w:r>
      <w:r>
        <w:rPr>
          <w:rFonts w:hint="default"/>
          <w:lang w:val="en-US" w:eastAsia="zh-CN"/>
        </w:rPr>
        <w:t>月</w:t>
      </w:r>
      <w:r>
        <w:rPr>
          <w:rFonts w:hint="eastAsia"/>
          <w:lang w:val="en-US" w:eastAsia="zh-CN"/>
        </w:rPr>
        <w:t>27</w:t>
      </w:r>
      <w:r>
        <w:rPr>
          <w:rFonts w:hint="default"/>
          <w:lang w:val="en-US" w:eastAsia="zh-CN"/>
        </w:rPr>
        <w:t>日）对债务人享有债权的债权人，均有权向管理人申报债权。</w:t>
      </w:r>
    </w:p>
    <w:p>
      <w:pPr>
        <w:bidi w:val="0"/>
        <w:rPr>
          <w:rFonts w:hint="default"/>
          <w:lang w:val="en-US" w:eastAsia="zh-CN"/>
        </w:rPr>
      </w:pPr>
      <w:r>
        <w:rPr>
          <w:rFonts w:hint="default"/>
          <w:lang w:val="en-US" w:eastAsia="zh-CN"/>
        </w:rPr>
        <w:t>（二）同一债权人享有多笔债权的，应当同时进行申报。债权申报表上，应填写债权申报总额，并描述每笔债权的形成原因和金额等信息。</w:t>
      </w:r>
    </w:p>
    <w:p>
      <w:pPr>
        <w:bidi w:val="0"/>
        <w:rPr>
          <w:rFonts w:hint="default"/>
          <w:lang w:val="en-US" w:eastAsia="zh-CN"/>
        </w:rPr>
      </w:pPr>
      <w:r>
        <w:rPr>
          <w:rFonts w:hint="default"/>
          <w:lang w:val="en-US" w:eastAsia="zh-CN"/>
        </w:rPr>
        <w:t>（三）连带债权人可以由其中一人代表全体连带债权人申报债权，也可以共同申报债权。</w:t>
      </w:r>
    </w:p>
    <w:p>
      <w:pPr>
        <w:bidi w:val="0"/>
        <w:rPr>
          <w:rFonts w:hint="default"/>
          <w:lang w:val="en-US" w:eastAsia="zh-CN"/>
        </w:rPr>
      </w:pPr>
      <w:r>
        <w:rPr>
          <w:rFonts w:hint="default"/>
          <w:lang w:val="en-US" w:eastAsia="zh-CN"/>
        </w:rPr>
        <w:t>（四）债务人的保证人或者其他连带债务人已经代替债务人清偿债务的，以其对债务人的求偿权申报债权。</w:t>
      </w:r>
    </w:p>
    <w:p>
      <w:pPr>
        <w:bidi w:val="0"/>
        <w:rPr>
          <w:rFonts w:hint="default"/>
          <w:lang w:val="en-US" w:eastAsia="zh-CN"/>
        </w:rPr>
      </w:pPr>
      <w:r>
        <w:rPr>
          <w:rFonts w:hint="default"/>
          <w:lang w:val="en-US" w:eastAsia="zh-CN"/>
        </w:rPr>
        <w:t>债务人的保证人或者其他连带债务人尚未代替债务人清偿债务的，以其对债务人的将来求偿权申报债权。但是，债权人已经向管理人申报全部债权的除外。</w:t>
      </w:r>
    </w:p>
    <w:p>
      <w:pPr>
        <w:bidi w:val="0"/>
        <w:rPr>
          <w:rFonts w:hint="default"/>
          <w:lang w:val="en-US" w:eastAsia="zh-CN"/>
        </w:rPr>
      </w:pPr>
      <w:r>
        <w:rPr>
          <w:rFonts w:hint="default"/>
          <w:lang w:val="en-US" w:eastAsia="zh-CN"/>
        </w:rPr>
        <w:t>（五）连带债务人数人被裁定适用《企业破产法》规定的程序的，其债权人有权就全部债权分别在各破产案件中申报债权。</w:t>
      </w:r>
    </w:p>
    <w:p>
      <w:pPr>
        <w:bidi w:val="0"/>
        <w:rPr>
          <w:rFonts w:hint="default"/>
          <w:lang w:val="en-US" w:eastAsia="zh-CN"/>
        </w:rPr>
      </w:pPr>
      <w:r>
        <w:rPr>
          <w:rFonts w:hint="default"/>
          <w:lang w:val="en-US" w:eastAsia="zh-CN"/>
        </w:rPr>
        <w:t>（六）管理人或者债务人依照《企业破产法》规定解除合同的，对方当事人以因合同解除所产生的损害赔偿请求权申报债权。</w:t>
      </w:r>
    </w:p>
    <w:p>
      <w:pPr>
        <w:bidi w:val="0"/>
        <w:rPr>
          <w:rFonts w:hint="default"/>
          <w:lang w:val="en-US" w:eastAsia="zh-CN"/>
        </w:rPr>
      </w:pPr>
      <w:r>
        <w:rPr>
          <w:rFonts w:hint="default"/>
          <w:lang w:val="en-US" w:eastAsia="zh-CN"/>
        </w:rPr>
        <w:t>（七）债务人是委托合同的委托人，被裁定适用《企业破产法》规定的程序，受托人不知该事实，继续处理委托事务的，受托人以由此产生的请求权申报债权。</w:t>
      </w:r>
    </w:p>
    <w:p>
      <w:pPr>
        <w:bidi w:val="0"/>
        <w:rPr>
          <w:rFonts w:hint="default"/>
          <w:lang w:val="en-US" w:eastAsia="zh-CN"/>
        </w:rPr>
      </w:pPr>
      <w:r>
        <w:rPr>
          <w:rFonts w:hint="default"/>
          <w:lang w:val="en-US" w:eastAsia="zh-CN"/>
        </w:rPr>
        <w:t>（八）债务人是票据的出票人，被裁定适用《企业破产法》规定的程序，该票据的付款人继续付款或者承兑的，付款人以由此产生的请求权申报债权。</w:t>
      </w:r>
    </w:p>
    <w:p>
      <w:pPr>
        <w:bidi w:val="0"/>
        <w:rPr>
          <w:rFonts w:hint="default"/>
          <w:lang w:val="en-US" w:eastAsia="zh-CN"/>
        </w:rPr>
      </w:pPr>
      <w:r>
        <w:rPr>
          <w:rFonts w:hint="default"/>
          <w:lang w:val="en-US" w:eastAsia="zh-CN"/>
        </w:rPr>
        <w:t>（九）附条件、附期限的债权和诉讼、仲裁未决的债权，债权人可以申报。</w:t>
      </w:r>
    </w:p>
    <w:p>
      <w:pPr>
        <w:bidi w:val="0"/>
        <w:rPr>
          <w:rFonts w:hint="default"/>
          <w:lang w:val="en-US" w:eastAsia="zh-CN"/>
        </w:rPr>
      </w:pPr>
      <w:r>
        <w:rPr>
          <w:rFonts w:hint="default"/>
          <w:lang w:val="en-US" w:eastAsia="zh-CN"/>
        </w:rPr>
        <w:t>（十）未到期债权，在破产申请受理时（202</w:t>
      </w:r>
      <w:r>
        <w:rPr>
          <w:rFonts w:hint="eastAsia"/>
          <w:lang w:val="en-US" w:eastAsia="zh-CN"/>
        </w:rPr>
        <w:t>1</w:t>
      </w:r>
      <w:r>
        <w:rPr>
          <w:rFonts w:hint="default"/>
          <w:lang w:val="en-US" w:eastAsia="zh-CN"/>
        </w:rPr>
        <w:t>年</w:t>
      </w:r>
      <w:r>
        <w:rPr>
          <w:rFonts w:hint="eastAsia"/>
          <w:lang w:val="en-US" w:eastAsia="zh-CN"/>
        </w:rPr>
        <w:t>7</w:t>
      </w:r>
      <w:r>
        <w:rPr>
          <w:rFonts w:hint="default"/>
          <w:lang w:val="en-US" w:eastAsia="zh-CN"/>
        </w:rPr>
        <w:t>月</w:t>
      </w:r>
      <w:r>
        <w:rPr>
          <w:rFonts w:hint="eastAsia"/>
          <w:lang w:val="en-US" w:eastAsia="zh-CN"/>
        </w:rPr>
        <w:t>27</w:t>
      </w:r>
      <w:r>
        <w:rPr>
          <w:rFonts w:hint="default"/>
          <w:lang w:val="en-US" w:eastAsia="zh-CN"/>
        </w:rPr>
        <w:t>日）视为已到期；附利息的债权自破产申请受理时</w:t>
      </w:r>
      <w:r>
        <w:rPr>
          <w:rFonts w:hint="eastAsia"/>
          <w:lang w:val="en-US" w:eastAsia="zh-CN"/>
        </w:rPr>
        <w:t>（</w:t>
      </w:r>
      <w:r>
        <w:rPr>
          <w:rFonts w:hint="default"/>
          <w:lang w:val="en-US" w:eastAsia="zh-CN"/>
        </w:rPr>
        <w:t>202</w:t>
      </w:r>
      <w:r>
        <w:rPr>
          <w:rFonts w:hint="eastAsia"/>
          <w:lang w:val="en-US" w:eastAsia="zh-CN"/>
        </w:rPr>
        <w:t>1</w:t>
      </w:r>
      <w:r>
        <w:rPr>
          <w:rFonts w:hint="default"/>
          <w:lang w:val="en-US" w:eastAsia="zh-CN"/>
        </w:rPr>
        <w:t>年</w:t>
      </w:r>
      <w:r>
        <w:rPr>
          <w:rFonts w:hint="eastAsia"/>
          <w:lang w:val="en-US" w:eastAsia="zh-CN"/>
        </w:rPr>
        <w:t>7</w:t>
      </w:r>
      <w:r>
        <w:rPr>
          <w:rFonts w:hint="default"/>
          <w:lang w:val="en-US" w:eastAsia="zh-CN"/>
        </w:rPr>
        <w:t>月</w:t>
      </w:r>
      <w:r>
        <w:rPr>
          <w:rFonts w:hint="eastAsia"/>
          <w:lang w:val="en-US" w:eastAsia="zh-CN"/>
        </w:rPr>
        <w:t>27</w:t>
      </w:r>
      <w:r>
        <w:rPr>
          <w:rFonts w:hint="default"/>
          <w:lang w:val="en-US" w:eastAsia="zh-CN"/>
        </w:rPr>
        <w:t>日</w:t>
      </w:r>
      <w:r>
        <w:rPr>
          <w:rFonts w:hint="eastAsia"/>
          <w:lang w:val="en-US" w:eastAsia="zh-CN"/>
        </w:rPr>
        <w:t>）</w:t>
      </w:r>
      <w:r>
        <w:rPr>
          <w:rFonts w:hint="default"/>
          <w:lang w:val="en-US" w:eastAsia="zh-CN"/>
        </w:rPr>
        <w:t xml:space="preserve">停止计息。  </w:t>
      </w:r>
    </w:p>
    <w:p>
      <w:pPr>
        <w:bidi w:val="0"/>
        <w:rPr>
          <w:rFonts w:hint="default"/>
          <w:lang w:val="en-US" w:eastAsia="zh-CN"/>
        </w:rPr>
      </w:pPr>
      <w:r>
        <w:rPr>
          <w:rFonts w:hint="default"/>
          <w:lang w:val="en-US" w:eastAsia="zh-CN"/>
        </w:rPr>
        <w:t>（十一）债权申报登记不构成确权，不构成对无效债权（包括但不限于已过诉讼时效的债权等）的重新有效确认。</w:t>
      </w:r>
    </w:p>
    <w:p>
      <w:pPr>
        <w:pStyle w:val="2"/>
        <w:bidi w:val="0"/>
        <w:rPr>
          <w:rFonts w:hint="default"/>
          <w:lang w:val="en-US" w:eastAsia="zh-CN"/>
        </w:rPr>
      </w:pPr>
      <w:r>
        <w:rPr>
          <w:rFonts w:hint="default"/>
          <w:lang w:val="en-US" w:eastAsia="zh-CN"/>
        </w:rPr>
        <w:t>四、债权申报应当提交的材料</w:t>
      </w:r>
    </w:p>
    <w:p>
      <w:pPr>
        <w:bidi w:val="0"/>
        <w:rPr>
          <w:rFonts w:hint="default"/>
          <w:lang w:val="en-US" w:eastAsia="zh-CN"/>
        </w:rPr>
      </w:pPr>
      <w:r>
        <w:rPr>
          <w:rFonts w:hint="default"/>
          <w:lang w:val="en-US" w:eastAsia="zh-CN"/>
        </w:rPr>
        <w:t>债权人申报债权时，应提交如下三类申报材料，提交纸质证据材料时各申报材料均需一式二份。债权人为公司等法人的，须在所有复印件上加盖单位公章。债权人为自然人的，由债权人本人或代理人在所有复印件上签名并按手印。本须知附件，均可通过重整信息网下载电子版本。</w:t>
      </w:r>
    </w:p>
    <w:p>
      <w:pPr>
        <w:pStyle w:val="3"/>
        <w:bidi w:val="0"/>
        <w:rPr>
          <w:rFonts w:hint="default"/>
          <w:lang w:val="en-US" w:eastAsia="zh-CN"/>
        </w:rPr>
      </w:pPr>
      <w:r>
        <w:rPr>
          <w:rFonts w:hint="default"/>
          <w:lang w:val="en-US" w:eastAsia="zh-CN"/>
        </w:rPr>
        <w:t>（一）债权申报登记表及债权人信息确认书</w:t>
      </w:r>
    </w:p>
    <w:p>
      <w:pPr>
        <w:bidi w:val="0"/>
        <w:rPr>
          <w:rFonts w:hint="default"/>
          <w:lang w:val="en-US" w:eastAsia="zh-CN"/>
        </w:rPr>
      </w:pPr>
      <w:r>
        <w:rPr>
          <w:rFonts w:hint="default"/>
          <w:lang w:val="en-US" w:eastAsia="zh-CN"/>
        </w:rPr>
        <w:t>1</w:t>
      </w:r>
      <w:r>
        <w:rPr>
          <w:rFonts w:hint="eastAsia"/>
          <w:lang w:val="en-US" w:eastAsia="zh-CN"/>
        </w:rPr>
        <w:t>、</w:t>
      </w:r>
      <w:r>
        <w:rPr>
          <w:rFonts w:hint="default"/>
          <w:lang w:val="en-US" w:eastAsia="zh-CN"/>
        </w:rPr>
        <w:t>债权人为公司、事业单位或社会团体等法人单位的，须加盖单位公章；债权人为自然人的，须由债权人本人签名（签名处捺手印）。</w:t>
      </w:r>
    </w:p>
    <w:p>
      <w:pPr>
        <w:bidi w:val="0"/>
        <w:rPr>
          <w:rFonts w:hint="default"/>
          <w:lang w:val="en-US" w:eastAsia="zh-CN"/>
        </w:rPr>
      </w:pPr>
      <w:r>
        <w:rPr>
          <w:rFonts w:hint="default"/>
          <w:lang w:val="en-US" w:eastAsia="zh-CN"/>
        </w:rPr>
        <w:t>2</w:t>
      </w:r>
      <w:r>
        <w:rPr>
          <w:rFonts w:hint="eastAsia"/>
          <w:lang w:val="en-US" w:eastAsia="zh-CN"/>
        </w:rPr>
        <w:t>、</w:t>
      </w:r>
      <w:r>
        <w:rPr>
          <w:rFonts w:hint="default"/>
          <w:lang w:val="en-US" w:eastAsia="zh-CN"/>
        </w:rPr>
        <w:t>《债权申报表》填写（申报表详见附件）</w:t>
      </w:r>
    </w:p>
    <w:p>
      <w:pPr>
        <w:bidi w:val="0"/>
        <w:rPr>
          <w:rFonts w:hint="default"/>
          <w:lang w:val="en-US" w:eastAsia="zh-CN"/>
        </w:rPr>
      </w:pPr>
      <w:r>
        <w:rPr>
          <w:rFonts w:hint="default"/>
          <w:lang w:val="en-US" w:eastAsia="zh-CN"/>
        </w:rPr>
        <w:t>（1）申报债权应当书面详细说明债权的性质、数额、有无财产担保等；涉及利息、罚息、滞纳金等计算截止于202</w:t>
      </w:r>
      <w:r>
        <w:rPr>
          <w:rFonts w:hint="eastAsia"/>
          <w:lang w:val="en-US" w:eastAsia="zh-CN"/>
        </w:rPr>
        <w:t>1</w:t>
      </w:r>
      <w:r>
        <w:rPr>
          <w:rFonts w:hint="default"/>
          <w:lang w:val="en-US" w:eastAsia="zh-CN"/>
        </w:rPr>
        <w:t>年</w:t>
      </w:r>
      <w:r>
        <w:rPr>
          <w:rFonts w:hint="eastAsia"/>
          <w:lang w:val="en-US" w:eastAsia="zh-CN"/>
        </w:rPr>
        <w:t>7</w:t>
      </w:r>
      <w:r>
        <w:rPr>
          <w:rFonts w:hint="default"/>
          <w:lang w:val="en-US" w:eastAsia="zh-CN"/>
        </w:rPr>
        <w:t>月</w:t>
      </w:r>
      <w:r>
        <w:rPr>
          <w:rFonts w:hint="eastAsia"/>
          <w:lang w:val="en-US" w:eastAsia="zh-CN"/>
        </w:rPr>
        <w:t>27</w:t>
      </w:r>
      <w:r>
        <w:rPr>
          <w:rFonts w:hint="default"/>
          <w:lang w:val="en-US" w:eastAsia="zh-CN"/>
        </w:rPr>
        <w:t>日。债权本金及利息、违约金等需要计算的，应制作书面形式的《债权本金及利息、违约金等计算表》（详见附件），详细列明计算方式；</w:t>
      </w:r>
    </w:p>
    <w:p>
      <w:pPr>
        <w:bidi w:val="0"/>
        <w:rPr>
          <w:rFonts w:hint="default"/>
          <w:lang w:val="en-US" w:eastAsia="zh-CN"/>
        </w:rPr>
      </w:pPr>
      <w:r>
        <w:rPr>
          <w:rFonts w:hint="default"/>
          <w:lang w:val="en-US" w:eastAsia="zh-CN"/>
        </w:rPr>
        <w:t>（2）申报债权的总金额必须确定（若债权人申报的分项金额与总额不一致的，审核以申报总额为准），申报币种统一为人民币；</w:t>
      </w:r>
    </w:p>
    <w:p>
      <w:pPr>
        <w:bidi w:val="0"/>
        <w:rPr>
          <w:rFonts w:hint="default"/>
          <w:lang w:val="en-US" w:eastAsia="zh-CN"/>
        </w:rPr>
      </w:pPr>
      <w:r>
        <w:rPr>
          <w:rFonts w:hint="default"/>
          <w:lang w:val="en-US" w:eastAsia="zh-CN"/>
        </w:rPr>
        <w:t>（3）简要陈述债权形成过程及债权基本情况描述，若涉及合同关系则该合同双方已经履行程度须填写清楚。</w:t>
      </w:r>
    </w:p>
    <w:p>
      <w:pPr>
        <w:bidi w:val="0"/>
        <w:rPr>
          <w:rFonts w:hint="default"/>
          <w:lang w:val="en-US" w:eastAsia="zh-CN"/>
        </w:rPr>
      </w:pPr>
      <w:r>
        <w:rPr>
          <w:rFonts w:hint="default"/>
          <w:lang w:val="en-US" w:eastAsia="zh-CN"/>
        </w:rPr>
        <w:t>3</w:t>
      </w:r>
      <w:r>
        <w:rPr>
          <w:rFonts w:hint="eastAsia"/>
          <w:lang w:val="en-US" w:eastAsia="zh-CN"/>
        </w:rPr>
        <w:t>、</w:t>
      </w:r>
      <w:r>
        <w:rPr>
          <w:rFonts w:hint="default"/>
          <w:lang w:val="en-US" w:eastAsia="zh-CN"/>
        </w:rPr>
        <w:t>提交《申报人申明》（详见附件）。</w:t>
      </w:r>
    </w:p>
    <w:p>
      <w:pPr>
        <w:pStyle w:val="3"/>
        <w:bidi w:val="0"/>
        <w:rPr>
          <w:rFonts w:hint="default"/>
          <w:lang w:val="en-US" w:eastAsia="zh-CN"/>
        </w:rPr>
      </w:pPr>
      <w:r>
        <w:rPr>
          <w:rFonts w:hint="eastAsia"/>
          <w:lang w:val="en-US" w:eastAsia="zh-CN"/>
        </w:rPr>
        <w:t>（</w:t>
      </w:r>
      <w:r>
        <w:rPr>
          <w:rFonts w:hint="default"/>
          <w:lang w:val="en-US" w:eastAsia="zh-CN"/>
        </w:rPr>
        <w:t>二</w:t>
      </w:r>
      <w:r>
        <w:rPr>
          <w:rFonts w:hint="eastAsia"/>
          <w:lang w:val="en-US" w:eastAsia="zh-CN"/>
        </w:rPr>
        <w:t>）</w:t>
      </w:r>
      <w:r>
        <w:rPr>
          <w:rFonts w:hint="default"/>
          <w:lang w:val="en-US" w:eastAsia="zh-CN"/>
        </w:rPr>
        <w:t>债权人主体资格证明材料</w:t>
      </w:r>
    </w:p>
    <w:p>
      <w:pPr>
        <w:bidi w:val="0"/>
        <w:rPr>
          <w:rFonts w:hint="default"/>
          <w:lang w:val="en-US" w:eastAsia="zh-CN"/>
        </w:rPr>
      </w:pPr>
      <w:r>
        <w:rPr>
          <w:rFonts w:hint="default"/>
          <w:lang w:val="en-US" w:eastAsia="zh-CN"/>
        </w:rPr>
        <w:t>1</w:t>
      </w:r>
      <w:r>
        <w:rPr>
          <w:rFonts w:hint="eastAsia"/>
          <w:lang w:val="en-US" w:eastAsia="zh-CN"/>
        </w:rPr>
        <w:t>、</w:t>
      </w:r>
      <w:r>
        <w:rPr>
          <w:rFonts w:hint="default"/>
          <w:lang w:val="en-US" w:eastAsia="zh-CN"/>
        </w:rPr>
        <w:t>债权人为公司、事业单位或社会团体等法人单位的，应提供如下主体资格证明材料：</w:t>
      </w:r>
    </w:p>
    <w:p>
      <w:pPr>
        <w:bidi w:val="0"/>
        <w:rPr>
          <w:rFonts w:hint="default"/>
          <w:lang w:val="en-US" w:eastAsia="zh-CN"/>
        </w:rPr>
      </w:pPr>
      <w:r>
        <w:rPr>
          <w:rFonts w:hint="default"/>
          <w:lang w:val="en-US" w:eastAsia="zh-CN"/>
        </w:rPr>
        <w:t xml:space="preserve">（1）企业营业执照复印件（须加盖公章）； </w:t>
      </w:r>
    </w:p>
    <w:p>
      <w:pPr>
        <w:bidi w:val="0"/>
        <w:rPr>
          <w:rFonts w:hint="default"/>
          <w:lang w:val="en-US" w:eastAsia="zh-CN"/>
        </w:rPr>
      </w:pPr>
      <w:r>
        <w:rPr>
          <w:rFonts w:hint="default"/>
          <w:lang w:val="en-US" w:eastAsia="zh-CN"/>
        </w:rPr>
        <w:t>（2）法定代表人（负责人）身份证明（包括法定代表人身份证明书及身份证，须加盖公章）；</w:t>
      </w:r>
    </w:p>
    <w:p>
      <w:pPr>
        <w:bidi w:val="0"/>
        <w:rPr>
          <w:rFonts w:hint="default"/>
          <w:lang w:val="en-US" w:eastAsia="zh-CN"/>
        </w:rPr>
      </w:pPr>
      <w:r>
        <w:rPr>
          <w:rFonts w:hint="default"/>
          <w:lang w:val="en-US" w:eastAsia="zh-CN"/>
        </w:rPr>
        <w:t>（3）法人委托他人申报的，还须提供授权委托书（授权委托书详见附件）和代理人身份证等复印件（须加盖公章）;</w:t>
      </w:r>
    </w:p>
    <w:p>
      <w:pPr>
        <w:bidi w:val="0"/>
        <w:rPr>
          <w:rFonts w:hint="default"/>
          <w:lang w:val="en-US" w:eastAsia="zh-CN"/>
        </w:rPr>
      </w:pPr>
      <w:r>
        <w:rPr>
          <w:rFonts w:hint="default"/>
          <w:lang w:val="en-US" w:eastAsia="zh-CN"/>
        </w:rPr>
        <w:t>（4）代理人是律师的，还应提交律师事务所的指派函及律师执业证复印件。</w:t>
      </w:r>
    </w:p>
    <w:p>
      <w:pPr>
        <w:bidi w:val="0"/>
        <w:rPr>
          <w:rFonts w:hint="default"/>
          <w:lang w:val="en-US" w:eastAsia="zh-CN"/>
        </w:rPr>
      </w:pPr>
      <w:r>
        <w:rPr>
          <w:rFonts w:hint="default"/>
          <w:lang w:val="en-US" w:eastAsia="zh-CN"/>
        </w:rPr>
        <w:t>2</w:t>
      </w:r>
      <w:r>
        <w:rPr>
          <w:rFonts w:hint="eastAsia"/>
          <w:lang w:val="en-US" w:eastAsia="zh-CN"/>
        </w:rPr>
        <w:t>、</w:t>
      </w:r>
      <w:r>
        <w:rPr>
          <w:rFonts w:hint="default"/>
          <w:lang w:val="en-US" w:eastAsia="zh-CN"/>
        </w:rPr>
        <w:t>债权人为自然人的，应提供如下主体资格证明材料：</w:t>
      </w:r>
    </w:p>
    <w:p>
      <w:pPr>
        <w:bidi w:val="0"/>
        <w:rPr>
          <w:rFonts w:hint="default"/>
          <w:lang w:val="en-US" w:eastAsia="zh-CN"/>
        </w:rPr>
      </w:pPr>
      <w:r>
        <w:rPr>
          <w:rFonts w:hint="default"/>
          <w:lang w:val="en-US" w:eastAsia="zh-CN"/>
        </w:rPr>
        <w:t>（1）债权人本人身份证等个人有效证件复印件；</w:t>
      </w:r>
    </w:p>
    <w:p>
      <w:pPr>
        <w:bidi w:val="0"/>
        <w:rPr>
          <w:rFonts w:hint="default"/>
          <w:lang w:val="en-US" w:eastAsia="zh-CN"/>
        </w:rPr>
      </w:pPr>
      <w:r>
        <w:rPr>
          <w:rFonts w:hint="default"/>
          <w:lang w:val="en-US" w:eastAsia="zh-CN"/>
        </w:rPr>
        <w:t>（2）债权人委托他人申报的，还须提供授权委托书（签名处捺手印）和代理人身份证等复印件；</w:t>
      </w:r>
    </w:p>
    <w:p>
      <w:pPr>
        <w:bidi w:val="0"/>
        <w:rPr>
          <w:rFonts w:hint="default"/>
          <w:lang w:val="en-US" w:eastAsia="zh-CN"/>
        </w:rPr>
      </w:pPr>
      <w:r>
        <w:rPr>
          <w:rFonts w:hint="default"/>
          <w:lang w:val="en-US" w:eastAsia="zh-CN"/>
        </w:rPr>
        <w:t>（3）代理人是律师的，还应提交律师事务所的指派函及律师执业证复印件。</w:t>
      </w:r>
    </w:p>
    <w:p>
      <w:pPr>
        <w:bidi w:val="0"/>
        <w:rPr>
          <w:rFonts w:hint="default"/>
          <w:lang w:val="en-US" w:eastAsia="zh-CN"/>
        </w:rPr>
      </w:pPr>
      <w:r>
        <w:rPr>
          <w:rStyle w:val="13"/>
          <w:rFonts w:hint="eastAsia"/>
          <w:lang w:val="en-US" w:eastAsia="zh-CN"/>
        </w:rPr>
        <w:t>（</w:t>
      </w:r>
      <w:r>
        <w:rPr>
          <w:rStyle w:val="13"/>
          <w:rFonts w:hint="default"/>
          <w:lang w:val="en-US" w:eastAsia="zh-CN"/>
        </w:rPr>
        <w:t>三</w:t>
      </w:r>
      <w:r>
        <w:rPr>
          <w:rStyle w:val="13"/>
          <w:rFonts w:hint="eastAsia"/>
          <w:lang w:val="en-US" w:eastAsia="zh-CN"/>
        </w:rPr>
        <w:t>）</w:t>
      </w:r>
      <w:r>
        <w:rPr>
          <w:rStyle w:val="13"/>
          <w:rFonts w:hint="default"/>
          <w:lang w:val="en-US" w:eastAsia="zh-CN"/>
        </w:rPr>
        <w:t>证明债权成立的事实及相关证据材料</w:t>
      </w:r>
      <w:r>
        <w:rPr>
          <w:rFonts w:hint="default"/>
          <w:lang w:val="en-US" w:eastAsia="zh-CN"/>
        </w:rPr>
        <w:t>（须附债权申报材料清单二份，并签字盖章，债权申报材料清单详见附件）</w:t>
      </w:r>
    </w:p>
    <w:p>
      <w:pPr>
        <w:bidi w:val="0"/>
        <w:rPr>
          <w:rFonts w:hint="default"/>
          <w:lang w:val="en-US" w:eastAsia="zh-CN"/>
        </w:rPr>
      </w:pPr>
      <w:r>
        <w:rPr>
          <w:rFonts w:hint="default"/>
          <w:lang w:val="en-US" w:eastAsia="zh-CN"/>
        </w:rPr>
        <w:t>债权人申报债权时应提交能够证明债权成立的全部书面材料，包括但不限于：</w:t>
      </w:r>
    </w:p>
    <w:p>
      <w:pPr>
        <w:bidi w:val="0"/>
        <w:rPr>
          <w:rFonts w:hint="default"/>
          <w:lang w:val="en-US" w:eastAsia="zh-CN"/>
        </w:rPr>
      </w:pPr>
      <w:r>
        <w:rPr>
          <w:rFonts w:hint="default"/>
          <w:lang w:val="en-US" w:eastAsia="zh-CN"/>
        </w:rPr>
        <w:t>1</w:t>
      </w:r>
      <w:r>
        <w:rPr>
          <w:rFonts w:hint="eastAsia"/>
          <w:lang w:val="en-US" w:eastAsia="zh-CN"/>
        </w:rPr>
        <w:t>、</w:t>
      </w:r>
      <w:r>
        <w:rPr>
          <w:rFonts w:hint="default"/>
          <w:lang w:val="en-US" w:eastAsia="zh-CN"/>
        </w:rPr>
        <w:t>债权人申报债权时，存在财产担保的，应提交有关证据（抵押合同、质押合同、保证合同及相关的登记证件等担保文件）的复印件。申报的债权是连带债权的，应当说明；</w:t>
      </w:r>
    </w:p>
    <w:p>
      <w:pPr>
        <w:bidi w:val="0"/>
        <w:rPr>
          <w:rFonts w:hint="default"/>
          <w:lang w:val="en-US" w:eastAsia="zh-CN"/>
        </w:rPr>
      </w:pPr>
      <w:r>
        <w:rPr>
          <w:rFonts w:hint="default"/>
          <w:lang w:val="en-US" w:eastAsia="zh-CN"/>
        </w:rPr>
        <w:t>2</w:t>
      </w:r>
      <w:r>
        <w:rPr>
          <w:rFonts w:hint="eastAsia"/>
          <w:lang w:val="en-US" w:eastAsia="zh-CN"/>
        </w:rPr>
        <w:t>、</w:t>
      </w:r>
      <w:r>
        <w:rPr>
          <w:rFonts w:hint="default"/>
          <w:lang w:val="en-US" w:eastAsia="zh-CN"/>
        </w:rPr>
        <w:t>债权如涉及诉讼或仲裁，须全面提交诉讼、仲裁有关的文件（包括已审理完毕或正在审理过程中案件的起诉书、仲裁申请、诉讼保全申请书、保全裁定书、判决</w:t>
      </w:r>
      <w:r>
        <w:rPr>
          <w:rFonts w:hint="eastAsia"/>
          <w:lang w:val="en-US" w:eastAsia="zh-CN"/>
        </w:rPr>
        <w:t>书</w:t>
      </w:r>
      <w:r>
        <w:rPr>
          <w:rFonts w:hint="default"/>
          <w:lang w:val="en-US" w:eastAsia="zh-CN"/>
        </w:rPr>
        <w:t>、</w:t>
      </w:r>
      <w:r>
        <w:rPr>
          <w:rFonts w:hint="eastAsia"/>
          <w:lang w:val="en-US" w:eastAsia="zh-CN"/>
        </w:rPr>
        <w:t>生效证明、</w:t>
      </w:r>
      <w:r>
        <w:rPr>
          <w:rFonts w:hint="default"/>
          <w:lang w:val="en-US" w:eastAsia="zh-CN"/>
        </w:rPr>
        <w:t>裁决书、执行申请、法院执行裁定、法院执行案件通知书等）的复印件，以证明债权存在以及主张的债权金额。管理人如认为其提交文件资料不完整，可要求债权人补充提交文件材料；</w:t>
      </w:r>
    </w:p>
    <w:p>
      <w:pPr>
        <w:bidi w:val="0"/>
        <w:rPr>
          <w:rFonts w:hint="default"/>
          <w:lang w:val="en-US" w:eastAsia="zh-CN"/>
        </w:rPr>
      </w:pPr>
      <w:r>
        <w:rPr>
          <w:rFonts w:hint="default"/>
          <w:lang w:val="en-US" w:eastAsia="zh-CN"/>
        </w:rPr>
        <w:t>3</w:t>
      </w:r>
      <w:r>
        <w:rPr>
          <w:rFonts w:hint="eastAsia"/>
          <w:lang w:val="en-US" w:eastAsia="zh-CN"/>
        </w:rPr>
        <w:t>、</w:t>
      </w:r>
      <w:r>
        <w:rPr>
          <w:rFonts w:hint="default"/>
          <w:lang w:val="en-US" w:eastAsia="zh-CN"/>
        </w:rPr>
        <w:t>能够证明债权发生、变更、存续、诉讼时效中止、中断、延长及债权金额的其它材料的复印件；</w:t>
      </w:r>
    </w:p>
    <w:p>
      <w:pPr>
        <w:bidi w:val="0"/>
        <w:rPr>
          <w:rFonts w:hint="default"/>
          <w:lang w:val="en-US" w:eastAsia="zh-CN"/>
        </w:rPr>
      </w:pPr>
      <w:r>
        <w:rPr>
          <w:rFonts w:hint="default"/>
          <w:lang w:val="en-US" w:eastAsia="zh-CN"/>
        </w:rPr>
        <w:t>4</w:t>
      </w:r>
      <w:r>
        <w:rPr>
          <w:rFonts w:hint="eastAsia"/>
          <w:lang w:val="en-US" w:eastAsia="zh-CN"/>
        </w:rPr>
        <w:t>、</w:t>
      </w:r>
      <w:r>
        <w:rPr>
          <w:rFonts w:hint="default"/>
          <w:lang w:val="en-US" w:eastAsia="zh-CN"/>
        </w:rPr>
        <w:t>相关合同（包括但不限于借款合同、贷款合同，购货合同、销货合同等各类合同）的复印件；</w:t>
      </w:r>
    </w:p>
    <w:p>
      <w:pPr>
        <w:bidi w:val="0"/>
        <w:rPr>
          <w:rFonts w:hint="default"/>
          <w:lang w:val="en-US" w:eastAsia="zh-CN"/>
        </w:rPr>
      </w:pPr>
      <w:r>
        <w:rPr>
          <w:rFonts w:hint="default"/>
          <w:lang w:val="en-US" w:eastAsia="zh-CN"/>
        </w:rPr>
        <w:t>5</w:t>
      </w:r>
      <w:r>
        <w:rPr>
          <w:rFonts w:hint="eastAsia"/>
          <w:lang w:val="en-US" w:eastAsia="zh-CN"/>
        </w:rPr>
        <w:t>、</w:t>
      </w:r>
      <w:r>
        <w:rPr>
          <w:rFonts w:hint="default"/>
          <w:lang w:val="en-US" w:eastAsia="zh-CN"/>
        </w:rPr>
        <w:t>证明债权成立的证据的复印件：</w:t>
      </w:r>
    </w:p>
    <w:p>
      <w:pPr>
        <w:bidi w:val="0"/>
        <w:rPr>
          <w:rFonts w:hint="default"/>
          <w:lang w:val="en-US" w:eastAsia="zh-CN"/>
        </w:rPr>
      </w:pPr>
      <w:r>
        <w:rPr>
          <w:rFonts w:hint="default"/>
          <w:lang w:val="en-US" w:eastAsia="zh-CN"/>
        </w:rPr>
        <w:t>（1）系借款合同、贷款合同的，须提交付款银行流水，划账单，债务人出具的收据，放款证明等；</w:t>
      </w:r>
    </w:p>
    <w:p>
      <w:pPr>
        <w:bidi w:val="0"/>
        <w:rPr>
          <w:rFonts w:hint="default"/>
          <w:lang w:val="en-US" w:eastAsia="zh-CN"/>
        </w:rPr>
      </w:pPr>
      <w:r>
        <w:rPr>
          <w:rFonts w:hint="default"/>
          <w:lang w:val="en-US" w:eastAsia="zh-CN"/>
        </w:rPr>
        <w:t>（2）系买卖合同的，须提交交付单证，交付资料，付款凭证，收款凭证，对账单，发票等；</w:t>
      </w:r>
    </w:p>
    <w:p>
      <w:pPr>
        <w:bidi w:val="0"/>
        <w:rPr>
          <w:rFonts w:hint="default"/>
          <w:lang w:val="en-US" w:eastAsia="zh-CN"/>
        </w:rPr>
      </w:pPr>
      <w:r>
        <w:rPr>
          <w:rFonts w:hint="default"/>
          <w:lang w:val="en-US" w:eastAsia="zh-CN"/>
        </w:rPr>
        <w:t>（4）系服务合同的，须提交提供服务的证据，发票等；</w:t>
      </w:r>
    </w:p>
    <w:p>
      <w:pPr>
        <w:bidi w:val="0"/>
        <w:rPr>
          <w:rFonts w:hint="default"/>
          <w:lang w:val="en-US" w:eastAsia="zh-CN"/>
        </w:rPr>
      </w:pPr>
      <w:r>
        <w:rPr>
          <w:rFonts w:hint="default"/>
          <w:lang w:val="en-US" w:eastAsia="zh-CN"/>
        </w:rPr>
        <w:t>（5）其他债权原始凭证，及原始履行凭证等。</w:t>
      </w:r>
    </w:p>
    <w:p>
      <w:pPr>
        <w:bidi w:val="0"/>
        <w:rPr>
          <w:rFonts w:hint="default"/>
          <w:lang w:val="en-US" w:eastAsia="zh-CN"/>
        </w:rPr>
      </w:pPr>
      <w:r>
        <w:rPr>
          <w:rFonts w:hint="default"/>
          <w:lang w:val="en-US" w:eastAsia="zh-CN"/>
        </w:rPr>
        <w:t>6</w:t>
      </w:r>
      <w:r>
        <w:rPr>
          <w:rFonts w:hint="eastAsia"/>
          <w:lang w:val="en-US" w:eastAsia="zh-CN"/>
        </w:rPr>
        <w:t>、</w:t>
      </w:r>
      <w:r>
        <w:rPr>
          <w:rFonts w:hint="default"/>
          <w:lang w:val="en-US" w:eastAsia="zh-CN"/>
        </w:rPr>
        <w:t>管理人如认为债权人提交文件资料不完整，可要求补充提交文件材料。</w:t>
      </w:r>
    </w:p>
    <w:p>
      <w:pPr>
        <w:pStyle w:val="2"/>
        <w:bidi w:val="0"/>
        <w:rPr>
          <w:rFonts w:hint="default"/>
          <w:lang w:val="en-US" w:eastAsia="zh-CN"/>
        </w:rPr>
      </w:pPr>
      <w:r>
        <w:rPr>
          <w:rFonts w:hint="default"/>
          <w:lang w:val="en-US" w:eastAsia="zh-CN"/>
        </w:rPr>
        <w:t>五、申报债权的注意事项</w:t>
      </w:r>
    </w:p>
    <w:p>
      <w:pPr>
        <w:bidi w:val="0"/>
        <w:rPr>
          <w:rFonts w:hint="default"/>
          <w:lang w:val="en-US" w:eastAsia="zh-CN"/>
        </w:rPr>
      </w:pPr>
      <w:r>
        <w:rPr>
          <w:rFonts w:hint="default"/>
          <w:lang w:val="en-US" w:eastAsia="zh-CN"/>
        </w:rPr>
        <w:t>（一）债权人在向管理人提交纸质债权申报文件时应当提交原件供管理人进行核查，并保证所提交的文件资料与原件相一致，同时在提交的复印件上由债权人或代理人签名或盖章。管理人不接受债权人提交的原件，原件由债权人自行妥善保管。</w:t>
      </w:r>
    </w:p>
    <w:p>
      <w:pPr>
        <w:bidi w:val="0"/>
        <w:rPr>
          <w:rFonts w:hint="default"/>
          <w:lang w:val="en-US" w:eastAsia="zh-CN"/>
        </w:rPr>
      </w:pPr>
      <w:r>
        <w:rPr>
          <w:rFonts w:hint="default"/>
          <w:lang w:val="en-US" w:eastAsia="zh-CN"/>
        </w:rPr>
        <w:t>（</w:t>
      </w:r>
      <w:r>
        <w:rPr>
          <w:rFonts w:hint="eastAsia"/>
          <w:lang w:val="en-US" w:eastAsia="zh-CN"/>
        </w:rPr>
        <w:t>二</w:t>
      </w:r>
      <w:r>
        <w:rPr>
          <w:rFonts w:hint="default"/>
          <w:lang w:val="en-US" w:eastAsia="zh-CN"/>
        </w:rPr>
        <w:t>）债权人务必准确填写书面送达地址、电子送达方式、收款银行账户信息等，如申报信息有变动，需及时书面告知管理人，否则因信息错误而造成的不利后果，由债权人自行承担。</w:t>
      </w:r>
    </w:p>
    <w:p>
      <w:pPr>
        <w:bidi w:val="0"/>
        <w:rPr>
          <w:rFonts w:hint="default"/>
          <w:lang w:val="en-US" w:eastAsia="zh-CN"/>
        </w:rPr>
      </w:pPr>
      <w:r>
        <w:rPr>
          <w:rFonts w:hint="default"/>
          <w:lang w:val="en-US" w:eastAsia="zh-CN"/>
        </w:rPr>
        <w:t>（</w:t>
      </w:r>
      <w:r>
        <w:rPr>
          <w:rFonts w:hint="eastAsia"/>
          <w:lang w:val="en-US" w:eastAsia="zh-CN"/>
        </w:rPr>
        <w:t>三</w:t>
      </w:r>
      <w:r>
        <w:rPr>
          <w:rFonts w:hint="default"/>
          <w:lang w:val="en-US" w:eastAsia="zh-CN"/>
        </w:rPr>
        <w:t>）</w:t>
      </w:r>
      <w:r>
        <w:rPr>
          <w:rFonts w:hint="default"/>
          <w:lang w:eastAsia="zh-CN"/>
        </w:rPr>
        <w:t>管理人将通过微信创建“</w:t>
      </w:r>
      <w:r>
        <w:rPr>
          <w:rFonts w:hint="eastAsia"/>
          <w:lang w:val="en-US" w:eastAsia="zh-CN"/>
        </w:rPr>
        <w:t>经纬船务</w:t>
      </w:r>
      <w:r>
        <w:rPr>
          <w:rFonts w:hint="default"/>
          <w:lang w:eastAsia="zh-CN"/>
        </w:rPr>
        <w:t>债权人联络群”，根据债权人提供的《授权确认书》，经管理人核查身份后入群，入群后请将群昵称修改为真实姓名，债权人应当及时留意群内信息，</w:t>
      </w:r>
      <w:r>
        <w:rPr>
          <w:rFonts w:hint="default"/>
          <w:lang w:val="en-US" w:eastAsia="zh-CN"/>
        </w:rPr>
        <w:t>管理人在</w:t>
      </w:r>
      <w:r>
        <w:rPr>
          <w:rFonts w:hint="default"/>
          <w:lang w:eastAsia="zh-CN"/>
        </w:rPr>
        <w:t>债权人联络群中</w:t>
      </w:r>
      <w:r>
        <w:rPr>
          <w:rFonts w:hint="default"/>
          <w:lang w:val="en-US" w:eastAsia="zh-CN"/>
        </w:rPr>
        <w:t>发布的信息，视为向全体债权人公告。</w:t>
      </w:r>
    </w:p>
    <w:p>
      <w:pPr>
        <w:bidi w:val="0"/>
        <w:rPr>
          <w:rFonts w:hint="default"/>
          <w:lang w:val="en-US" w:eastAsia="zh-CN"/>
        </w:rPr>
      </w:pPr>
      <w:r>
        <w:rPr>
          <w:rFonts w:hint="default"/>
          <w:lang w:val="en-US" w:eastAsia="zh-CN"/>
        </w:rPr>
        <w:t>（</w:t>
      </w:r>
      <w:r>
        <w:rPr>
          <w:rFonts w:hint="eastAsia"/>
          <w:lang w:val="en-US" w:eastAsia="zh-CN"/>
        </w:rPr>
        <w:t>四</w:t>
      </w:r>
      <w:r>
        <w:rPr>
          <w:rFonts w:hint="default"/>
          <w:lang w:val="en-US" w:eastAsia="zh-CN"/>
        </w:rPr>
        <w:t>）债权人变更委托代理人的，应另行向管理人提交授权委托书。</w:t>
      </w:r>
    </w:p>
    <w:p>
      <w:pPr>
        <w:pStyle w:val="2"/>
        <w:bidi w:val="0"/>
        <w:rPr>
          <w:rFonts w:hint="default"/>
          <w:lang w:val="en-US" w:eastAsia="zh-CN"/>
        </w:rPr>
      </w:pPr>
      <w:r>
        <w:rPr>
          <w:rFonts w:hint="default"/>
          <w:lang w:val="en-US" w:eastAsia="zh-CN"/>
        </w:rPr>
        <w:t>六、债权人未申报或逾期申报债权的法律后果</w:t>
      </w:r>
    </w:p>
    <w:p>
      <w:pPr>
        <w:bidi w:val="0"/>
        <w:rPr>
          <w:rFonts w:hint="default"/>
          <w:lang w:val="en-US" w:eastAsia="zh-CN"/>
        </w:rPr>
      </w:pPr>
      <w:r>
        <w:rPr>
          <w:rFonts w:hint="default"/>
          <w:lang w:val="en-US" w:eastAsia="zh-CN"/>
        </w:rPr>
        <w:t>（一）债权人未依照《企业破产法》规定申报债权的，不得依照该法规定的程序行使权利。</w:t>
      </w:r>
    </w:p>
    <w:p>
      <w:pPr>
        <w:bidi w:val="0"/>
        <w:rPr>
          <w:rFonts w:hint="default"/>
          <w:lang w:val="en-US" w:eastAsia="zh-CN"/>
        </w:rPr>
      </w:pPr>
      <w:r>
        <w:rPr>
          <w:rFonts w:hint="default"/>
          <w:lang w:val="en-US" w:eastAsia="zh-CN"/>
        </w:rPr>
        <w:t>（二）在人民法院确定的债权申报期限内，债权人未申报债权的，可以在破产财产最后分配前补充申报；但是，此前已进行的分配，不再对其补充分配。如债务人进入重整程序，债权人未按期申报债权，在重整计划执行期间债权人不得行使权利；如债务人进入破产和解程序，债权人未按期申报债权，在和解协议计划执行期间债权人不得行使权利。</w:t>
      </w:r>
    </w:p>
    <w:p>
      <w:pPr>
        <w:bidi w:val="0"/>
        <w:rPr>
          <w:rFonts w:hint="default"/>
          <w:lang w:val="en-US" w:eastAsia="zh-CN"/>
        </w:rPr>
      </w:pPr>
      <w:r>
        <w:rPr>
          <w:rFonts w:hint="default"/>
          <w:lang w:val="en-US" w:eastAsia="zh-CN"/>
        </w:rPr>
        <w:t>为审查和确认补充申报债权的费用，由补充申报人承担，费用参照诉讼费收费标准（《诉讼费用交纳办法》第13条）。</w:t>
      </w:r>
    </w:p>
    <w:p>
      <w:pPr>
        <w:pStyle w:val="2"/>
        <w:bidi w:val="0"/>
        <w:rPr>
          <w:rFonts w:hint="default"/>
          <w:lang w:val="en-US" w:eastAsia="zh-CN"/>
        </w:rPr>
      </w:pPr>
      <w:r>
        <w:rPr>
          <w:rFonts w:hint="default"/>
          <w:lang w:val="en-US" w:eastAsia="zh-CN"/>
        </w:rPr>
        <w:t>七、特别提示</w:t>
      </w:r>
    </w:p>
    <w:p>
      <w:pPr>
        <w:bidi w:val="0"/>
        <w:rPr>
          <w:rFonts w:hint="default"/>
          <w:lang w:val="en-US" w:eastAsia="zh-CN"/>
        </w:rPr>
      </w:pPr>
      <w:r>
        <w:rPr>
          <w:rFonts w:hint="default"/>
          <w:lang w:val="en-US" w:eastAsia="zh-CN"/>
        </w:rPr>
        <w:t>1</w:t>
      </w:r>
      <w:r>
        <w:rPr>
          <w:rFonts w:hint="eastAsia"/>
          <w:lang w:val="en-US" w:eastAsia="zh-CN"/>
        </w:rPr>
        <w:t>、</w:t>
      </w:r>
      <w:r>
        <w:rPr>
          <w:rFonts w:hint="default"/>
          <w:lang w:val="en-US" w:eastAsia="zh-CN"/>
        </w:rPr>
        <w:t>本债权申报的通知只针对</w:t>
      </w:r>
      <w:r>
        <w:rPr>
          <w:rFonts w:hint="eastAsia"/>
          <w:lang w:val="en-US" w:eastAsia="zh-CN"/>
        </w:rPr>
        <w:t>武汉经纬液化气船务有限公司</w:t>
      </w:r>
      <w:r>
        <w:rPr>
          <w:rFonts w:hint="default"/>
          <w:lang w:val="en-US" w:eastAsia="zh-CN"/>
        </w:rPr>
        <w:t>的债权人。</w:t>
      </w:r>
    </w:p>
    <w:p>
      <w:pPr>
        <w:bidi w:val="0"/>
        <w:rPr>
          <w:rFonts w:hint="default"/>
          <w:lang w:val="en-US" w:eastAsia="zh-CN"/>
        </w:rPr>
      </w:pPr>
      <w:r>
        <w:rPr>
          <w:rFonts w:hint="default"/>
          <w:lang w:val="en-US" w:eastAsia="zh-CN"/>
        </w:rPr>
        <w:t>2</w:t>
      </w:r>
      <w:r>
        <w:rPr>
          <w:rFonts w:hint="eastAsia"/>
          <w:lang w:val="en-US" w:eastAsia="zh-CN"/>
        </w:rPr>
        <w:t>、</w:t>
      </w:r>
      <w:r>
        <w:rPr>
          <w:rFonts w:hint="default"/>
          <w:lang w:val="en-US" w:eastAsia="zh-CN"/>
        </w:rPr>
        <w:t>债权人应依法依规申报债权。通过伪造债权成立凭证等资料向管理人虚假申报债权的，根据最高人民法院、最高人民检察院《关于办理虚假诉讼刑事案件适用法律若干问题的解释》的规定，涉嫌构成“虚假诉讼罪”，管理人依法向公安机关移送行为人的违法犯罪线索。</w:t>
      </w:r>
    </w:p>
    <w:p>
      <w:pPr>
        <w:bidi w:val="0"/>
        <w:rPr>
          <w:rFonts w:hint="default"/>
          <w:lang w:val="en-US" w:eastAsia="zh-CN"/>
        </w:rPr>
      </w:pPr>
      <w:r>
        <w:rPr>
          <w:rFonts w:hint="default"/>
          <w:lang w:val="en-US" w:eastAsia="zh-CN"/>
        </w:rPr>
        <w:t>3</w:t>
      </w:r>
      <w:r>
        <w:rPr>
          <w:rFonts w:hint="eastAsia"/>
          <w:lang w:val="en-US" w:eastAsia="zh-CN"/>
        </w:rPr>
        <w:t>、</w:t>
      </w:r>
      <w:r>
        <w:rPr>
          <w:rFonts w:hint="default"/>
          <w:lang w:val="en-US" w:eastAsia="zh-CN"/>
        </w:rPr>
        <w:t>债权人涉嫌非法放贷等违法犯罪行为的，管理人将依照相关法律和司法解释的规定审查债权，依法向公安机关移送违法犯罪线索。</w:t>
      </w:r>
    </w:p>
    <w:p>
      <w:pPr>
        <w:bidi w:val="0"/>
        <w:rPr>
          <w:rFonts w:hint="default"/>
          <w:lang w:val="en-US" w:eastAsia="zh-CN"/>
        </w:rPr>
      </w:pPr>
      <w:r>
        <w:rPr>
          <w:rFonts w:hint="default"/>
          <w:lang w:val="en-US" w:eastAsia="zh-CN"/>
        </w:rPr>
        <w:t>4</w:t>
      </w:r>
      <w:r>
        <w:rPr>
          <w:rFonts w:hint="eastAsia"/>
          <w:lang w:val="en-US" w:eastAsia="zh-CN"/>
        </w:rPr>
        <w:t>、</w:t>
      </w:r>
      <w:r>
        <w:rPr>
          <w:rFonts w:hint="default"/>
          <w:lang w:val="en-US" w:eastAsia="zh-CN"/>
        </w:rPr>
        <w:t>本通知内容与现行法律、法规、司法解释及人民法院司法文件不一致的，以后者为准。</w:t>
      </w:r>
    </w:p>
    <w:p>
      <w:pPr>
        <w:pStyle w:val="2"/>
        <w:bidi w:val="0"/>
        <w:rPr>
          <w:rFonts w:hint="default"/>
          <w:lang w:val="en-US" w:eastAsia="zh-CN"/>
        </w:rPr>
      </w:pPr>
      <w:r>
        <w:rPr>
          <w:rFonts w:hint="default"/>
          <w:lang w:val="en-US" w:eastAsia="zh-CN"/>
        </w:rPr>
        <w:t>八、管理人联系方式</w:t>
      </w:r>
    </w:p>
    <w:p>
      <w:pPr>
        <w:bidi w:val="0"/>
        <w:rPr>
          <w:rFonts w:hint="default"/>
          <w:lang w:val="en-US" w:eastAsia="zh-CN"/>
        </w:rPr>
      </w:pPr>
      <w:r>
        <w:rPr>
          <w:rFonts w:hint="default"/>
          <w:lang w:val="en-US" w:eastAsia="zh-CN"/>
        </w:rPr>
        <w:t>联系地址</w:t>
      </w:r>
      <w:r>
        <w:rPr>
          <w:rFonts w:hint="eastAsia"/>
          <w:lang w:val="en-US" w:eastAsia="zh-CN"/>
        </w:rPr>
        <w:t>：</w:t>
      </w:r>
      <w:r>
        <w:rPr>
          <w:lang w:val="en-US" w:eastAsia="zh-CN"/>
        </w:rPr>
        <w:t>武汉市沿江大道</w:t>
      </w:r>
      <w:r>
        <w:rPr>
          <w:rFonts w:hint="default"/>
          <w:lang w:val="en-US" w:eastAsia="zh-CN"/>
        </w:rPr>
        <w:t>160</w:t>
      </w:r>
      <w:r>
        <w:rPr>
          <w:rFonts w:hint="eastAsia"/>
          <w:lang w:val="en-US" w:eastAsia="zh-CN"/>
        </w:rPr>
        <w:t>号时代一号写字楼</w:t>
      </w:r>
      <w:r>
        <w:rPr>
          <w:rFonts w:hint="default"/>
          <w:lang w:val="en-US" w:eastAsia="zh-CN"/>
        </w:rPr>
        <w:t>23</w:t>
      </w:r>
      <w:r>
        <w:rPr>
          <w:rFonts w:hint="eastAsia"/>
          <w:lang w:val="en-US" w:eastAsia="zh-CN"/>
        </w:rPr>
        <w:t>层</w:t>
      </w:r>
    </w:p>
    <w:p>
      <w:pPr>
        <w:bidi w:val="0"/>
        <w:rPr>
          <w:rFonts w:hint="default"/>
          <w:lang w:val="en-US" w:eastAsia="zh-CN"/>
        </w:rPr>
      </w:pPr>
      <w:r>
        <w:rPr>
          <w:rFonts w:hint="default"/>
          <w:lang w:val="en-US" w:eastAsia="zh-CN"/>
        </w:rPr>
        <w:t>联系电话：</w:t>
      </w:r>
      <w:r>
        <w:rPr>
          <w:rFonts w:hint="eastAsia"/>
          <w:lang w:val="en-US" w:eastAsia="zh-CN"/>
        </w:rPr>
        <w:t>熊志远 15972740594</w:t>
      </w:r>
    </w:p>
    <w:p>
      <w:pPr>
        <w:bidi w:val="0"/>
        <w:rPr>
          <w:rFonts w:hint="default"/>
          <w:lang w:val="en-US" w:eastAsia="zh-CN"/>
        </w:rPr>
      </w:pPr>
      <w:r>
        <w:rPr>
          <w:rFonts w:hint="default"/>
          <w:lang w:val="en-US" w:eastAsia="zh-CN"/>
        </w:rPr>
        <w:t>工作时间：周一至周五（法定节假日除外）9</w:t>
      </w:r>
      <w:r>
        <w:rPr>
          <w:rFonts w:hint="eastAsia"/>
          <w:lang w:val="en-US" w:eastAsia="zh-CN"/>
        </w:rPr>
        <w:t>:</w:t>
      </w:r>
      <w:r>
        <w:rPr>
          <w:rFonts w:hint="default"/>
          <w:lang w:val="en-US" w:eastAsia="zh-CN"/>
        </w:rPr>
        <w:t>00</w:t>
      </w:r>
      <w:r>
        <w:rPr>
          <w:rFonts w:hint="eastAsia"/>
          <w:lang w:val="en-US" w:eastAsia="zh-CN"/>
        </w:rPr>
        <w:t>至17:</w:t>
      </w:r>
      <w:r>
        <w:rPr>
          <w:rFonts w:hint="default"/>
          <w:lang w:val="en-US" w:eastAsia="zh-CN"/>
        </w:rPr>
        <w:t>30。</w:t>
      </w:r>
    </w:p>
    <w:p>
      <w:pPr>
        <w:bidi w:val="0"/>
        <w:rPr>
          <w:rFonts w:hint="default"/>
          <w:lang w:val="en-US" w:eastAsia="zh-CN"/>
        </w:rPr>
      </w:pPr>
    </w:p>
    <w:p>
      <w:pPr>
        <w:bidi w:val="0"/>
        <w:rPr>
          <w:rFonts w:hint="default"/>
          <w:lang w:val="en-US" w:eastAsia="zh-CN"/>
        </w:rPr>
      </w:pPr>
      <w:r>
        <w:rPr>
          <w:rFonts w:hint="default"/>
          <w:lang w:val="en-US" w:eastAsia="zh-CN"/>
        </w:rPr>
        <w:t>特此通知</w:t>
      </w:r>
    </w:p>
    <w:p>
      <w:pPr>
        <w:bidi w:val="0"/>
        <w:rPr>
          <w:rFonts w:hint="default"/>
          <w:lang w:val="en-US" w:eastAsia="zh-CN"/>
        </w:rPr>
      </w:pPr>
    </w:p>
    <w:p>
      <w:pPr>
        <w:bidi w:val="0"/>
        <w:jc w:val="right"/>
        <w:rPr>
          <w:rFonts w:hint="default"/>
          <w:lang w:val="en-US" w:eastAsia="zh-CN"/>
        </w:rPr>
      </w:pPr>
      <w:r>
        <w:rPr>
          <w:rFonts w:hint="eastAsia"/>
          <w:lang w:val="en-US" w:eastAsia="zh-CN"/>
        </w:rPr>
        <w:t>武汉经纬液化气船务有限公司</w:t>
      </w:r>
      <w:r>
        <w:rPr>
          <w:rFonts w:hint="default"/>
          <w:lang w:val="en-US" w:eastAsia="zh-CN"/>
        </w:rPr>
        <w:t>管理人</w:t>
      </w:r>
    </w:p>
    <w:p>
      <w:pPr>
        <w:bidi w:val="0"/>
        <w:jc w:val="right"/>
        <w:rPr>
          <w:rFonts w:hint="default"/>
          <w:lang w:val="en-US" w:eastAsia="zh-CN"/>
        </w:rPr>
      </w:pPr>
      <w:r>
        <w:rPr>
          <w:rFonts w:hint="default"/>
          <w:lang w:val="en-US" w:eastAsia="zh-CN"/>
        </w:rPr>
        <w:t>二〇二</w:t>
      </w:r>
      <w:r>
        <w:rPr>
          <w:rFonts w:hint="eastAsia"/>
          <w:lang w:val="en-US" w:eastAsia="zh-CN"/>
        </w:rPr>
        <w:t>一</w:t>
      </w:r>
      <w:r>
        <w:rPr>
          <w:rFonts w:hint="default"/>
          <w:lang w:val="en-US" w:eastAsia="zh-CN"/>
        </w:rPr>
        <w:t>年</w:t>
      </w:r>
      <w:r>
        <w:rPr>
          <w:rFonts w:hint="eastAsia"/>
          <w:lang w:val="en-US" w:eastAsia="zh-CN"/>
        </w:rPr>
        <w:t>八月十九</w:t>
      </w:r>
      <w:r>
        <w:rPr>
          <w:rFonts w:hint="default"/>
          <w:lang w:val="en-US" w:eastAsia="zh-CN"/>
        </w:rPr>
        <w:t>日</w:t>
      </w:r>
    </w:p>
    <w:p>
      <w:pPr>
        <w:bidi w:val="0"/>
        <w:jc w:val="right"/>
        <w:rPr>
          <w:rFonts w:hint="default"/>
          <w:lang w:val="en-US" w:eastAsia="zh-CN"/>
        </w:rPr>
      </w:pPr>
    </w:p>
    <w:p>
      <w:pPr>
        <w:bidi w:val="0"/>
        <w:jc w:val="right"/>
        <w:rPr>
          <w:rFonts w:hint="default"/>
          <w:lang w:val="en-US" w:eastAsia="zh-CN"/>
        </w:rPr>
      </w:pPr>
    </w:p>
    <w:p>
      <w:pPr>
        <w:bidi w:val="0"/>
        <w:jc w:val="both"/>
        <w:rPr>
          <w:rFonts w:hint="default"/>
          <w:lang w:val="en-US" w:eastAsia="zh-CN"/>
        </w:rPr>
      </w:pPr>
      <w:r>
        <w:rPr>
          <w:rFonts w:hint="eastAsia"/>
          <w:lang w:val="en-US" w:eastAsia="zh-CN"/>
        </w:rPr>
        <w:t>注：相关附件请在“全国企业破产重整案件信息网”</w:t>
      </w:r>
    </w:p>
    <w:sectPr>
      <w:footerReference r:id="rId5" w:type="default"/>
      <w:pgSz w:w="11906" w:h="16838"/>
      <w:pgMar w:top="1440" w:right="1800" w:bottom="1440" w:left="1800" w:header="851"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ind w:left="0" w:leftChars="0" w:firstLine="0" w:firstLineChars="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ind w:left="0" w:leftChars="0" w:firstLine="0" w:firstLineChars="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025A4B"/>
    <w:rsid w:val="035500CF"/>
    <w:rsid w:val="049765C2"/>
    <w:rsid w:val="092B60CC"/>
    <w:rsid w:val="0BC16BB9"/>
    <w:rsid w:val="0F590F4F"/>
    <w:rsid w:val="11B0136F"/>
    <w:rsid w:val="124C3A00"/>
    <w:rsid w:val="176162F2"/>
    <w:rsid w:val="1F2313E9"/>
    <w:rsid w:val="22B82546"/>
    <w:rsid w:val="22F3626F"/>
    <w:rsid w:val="2451604B"/>
    <w:rsid w:val="26546E2C"/>
    <w:rsid w:val="28A75126"/>
    <w:rsid w:val="2D9F4C0A"/>
    <w:rsid w:val="2E861815"/>
    <w:rsid w:val="2EA4547F"/>
    <w:rsid w:val="30CF7E6E"/>
    <w:rsid w:val="34CC1125"/>
    <w:rsid w:val="370F1437"/>
    <w:rsid w:val="3A386768"/>
    <w:rsid w:val="3D5309EE"/>
    <w:rsid w:val="3EE53347"/>
    <w:rsid w:val="434A3CF4"/>
    <w:rsid w:val="493B4101"/>
    <w:rsid w:val="4A9209F4"/>
    <w:rsid w:val="509E458A"/>
    <w:rsid w:val="52025A4B"/>
    <w:rsid w:val="525754AC"/>
    <w:rsid w:val="57321843"/>
    <w:rsid w:val="584C7375"/>
    <w:rsid w:val="5A3F1722"/>
    <w:rsid w:val="5C8A2222"/>
    <w:rsid w:val="5DBE9D11"/>
    <w:rsid w:val="5E675BCD"/>
    <w:rsid w:val="6AD16070"/>
    <w:rsid w:val="6DA44EAD"/>
    <w:rsid w:val="6EC546D8"/>
    <w:rsid w:val="6F3116A7"/>
    <w:rsid w:val="74465BF3"/>
    <w:rsid w:val="78B82DC5"/>
    <w:rsid w:val="791352B9"/>
    <w:rsid w:val="EFEA0958"/>
    <w:rsid w:val="FF55D912"/>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ind w:firstLine="720" w:firstLineChars="200"/>
      <w:jc w:val="both"/>
    </w:pPr>
    <w:rPr>
      <w:rFonts w:ascii="Calibri" w:hAnsi="Calibri" w:eastAsia="宋体" w:cs="Times New Roman"/>
      <w:kern w:val="2"/>
      <w:sz w:val="28"/>
      <w:szCs w:val="24"/>
      <w:lang w:val="en-US" w:eastAsia="zh-CN" w:bidi="ar-SA"/>
    </w:rPr>
  </w:style>
  <w:style w:type="paragraph" w:styleId="2">
    <w:name w:val="heading 1"/>
    <w:basedOn w:val="1"/>
    <w:next w:val="1"/>
    <w:qFormat/>
    <w:uiPriority w:val="0"/>
    <w:pPr>
      <w:keepNext/>
      <w:keepLines/>
      <w:spacing w:beforeAutospacing="0" w:afterAutospacing="0" w:line="240" w:lineRule="auto"/>
      <w:jc w:val="both"/>
      <w:outlineLvl w:val="0"/>
    </w:pPr>
    <w:rPr>
      <w:rFonts w:ascii="黑体" w:hAnsi="黑体" w:eastAsia="黑体" w:cs="Times New Roman"/>
      <w:b/>
      <w:kern w:val="44"/>
      <w:szCs w:val="22"/>
    </w:rPr>
  </w:style>
  <w:style w:type="paragraph" w:styleId="3">
    <w:name w:val="heading 2"/>
    <w:basedOn w:val="1"/>
    <w:next w:val="1"/>
    <w:link w:val="13"/>
    <w:unhideWhenUsed/>
    <w:qFormat/>
    <w:uiPriority w:val="0"/>
    <w:pPr>
      <w:keepNext/>
      <w:keepLines/>
      <w:spacing w:beforeLines="0" w:beforeAutospacing="0" w:afterLines="0" w:afterAutospacing="0" w:line="240" w:lineRule="auto"/>
      <w:ind w:firstLine="542" w:firstLineChars="150"/>
      <w:outlineLvl w:val="1"/>
    </w:pPr>
    <w:rPr>
      <w:rFonts w:ascii="Arial" w:hAnsi="Arial" w:eastAsia="黑体"/>
    </w:rPr>
  </w:style>
  <w:style w:type="paragraph" w:styleId="4">
    <w:name w:val="heading 3"/>
    <w:basedOn w:val="1"/>
    <w:next w:val="1"/>
    <w:unhideWhenUsed/>
    <w:qFormat/>
    <w:uiPriority w:val="0"/>
    <w:pPr>
      <w:keepNext/>
      <w:keepLines/>
      <w:spacing w:beforeLines="0" w:beforeAutospacing="0" w:afterLines="0" w:afterAutospacing="0" w:line="240" w:lineRule="auto"/>
      <w:outlineLvl w:val="2"/>
    </w:pPr>
    <w:rPr>
      <w:b/>
      <w:sz w:val="28"/>
    </w:rPr>
  </w:style>
  <w:style w:type="paragraph" w:styleId="5">
    <w:name w:val="heading 4"/>
    <w:basedOn w:val="1"/>
    <w:next w:val="1"/>
    <w:unhideWhenUsed/>
    <w:qFormat/>
    <w:uiPriority w:val="0"/>
    <w:pPr>
      <w:keepNext/>
      <w:keepLines/>
      <w:spacing w:beforeLines="0" w:beforeAutospacing="0" w:afterLines="0" w:afterAutospacing="0" w:line="240" w:lineRule="auto"/>
      <w:ind w:firstLine="542" w:firstLineChars="150"/>
      <w:outlineLvl w:val="3"/>
    </w:pPr>
    <w:rPr>
      <w:rFonts w:ascii="Arial" w:hAnsi="Arial"/>
    </w:rPr>
  </w:style>
  <w:style w:type="paragraph" w:styleId="6">
    <w:name w:val="heading 5"/>
    <w:basedOn w:val="1"/>
    <w:next w:val="1"/>
    <w:unhideWhenUsed/>
    <w:qFormat/>
    <w:uiPriority w:val="0"/>
    <w:pPr>
      <w:keepNext/>
      <w:keepLines/>
      <w:spacing w:beforeLines="0" w:beforeAutospacing="0" w:afterLines="0" w:afterAutospacing="0" w:line="240" w:lineRule="auto"/>
      <w:outlineLvl w:val="4"/>
    </w:pPr>
    <w:rPr>
      <w:b/>
    </w:rPr>
  </w:style>
  <w:style w:type="paragraph" w:styleId="7">
    <w:name w:val="heading 6"/>
    <w:basedOn w:val="1"/>
    <w:next w:val="1"/>
    <w:unhideWhenUsed/>
    <w:qFormat/>
    <w:uiPriority w:val="0"/>
    <w:pPr>
      <w:keepNext/>
      <w:keepLines/>
      <w:spacing w:beforeLines="0" w:beforeAutospacing="0" w:afterLines="0" w:afterAutospacing="0" w:line="240" w:lineRule="auto"/>
      <w:outlineLvl w:val="5"/>
    </w:pPr>
    <w:rPr>
      <w:rFonts w:ascii="Arial" w:hAnsi="Arial" w:eastAsia="黑体"/>
    </w:rPr>
  </w:style>
  <w:style w:type="character" w:default="1" w:styleId="12">
    <w:name w:val="Default Paragraph Font"/>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itle"/>
    <w:basedOn w:val="1"/>
    <w:next w:val="1"/>
    <w:qFormat/>
    <w:uiPriority w:val="0"/>
    <w:pPr>
      <w:spacing w:before="600" w:beforeLines="0" w:beforeAutospacing="0" w:after="600" w:afterLines="0" w:afterAutospacing="0"/>
      <w:ind w:firstLine="0" w:firstLineChars="0"/>
      <w:jc w:val="center"/>
      <w:outlineLvl w:val="0"/>
    </w:pPr>
    <w:rPr>
      <w:rFonts w:ascii="Arial" w:hAnsi="Arial" w:eastAsia="黑体"/>
      <w:b/>
      <w:sz w:val="36"/>
    </w:rPr>
  </w:style>
  <w:style w:type="character" w:customStyle="1" w:styleId="13">
    <w:name w:val="标题 2 Char"/>
    <w:link w:val="3"/>
    <w:uiPriority w:val="0"/>
    <w:rPr>
      <w:rFonts w:ascii="Arial" w:hAnsi="Arial" w:eastAsia="黑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113</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2021-05-24T18:32:00Z</dcterms:created>
  <dc:creator>陈一民</dc:creator>
  <cp:lastModifiedBy>陈一民</cp:lastModifiedBy>
  <dcterms:modified xsi:type="dcterms:W3CDTF">2021-08-20T05:20:34Z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0580EA5B38D04796A185CF909A75C7BA</vt:lpwstr>
  </property>
</Properties>
</file>