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附件4.2</w:t>
      </w:r>
    </w:p>
    <w:p>
      <w:pPr>
        <w:snapToGrid w:val="0"/>
        <w:jc w:val="center"/>
        <w:rPr>
          <w:rFonts w:ascii="仿宋" w:hAnsi="仿宋" w:eastAsia="仿宋"/>
          <w:b/>
          <w:bCs/>
          <w:color w:val="000000"/>
          <w:sz w:val="32"/>
          <w:szCs w:val="32"/>
          <w:u w:val="single"/>
        </w:rPr>
      </w:pPr>
    </w:p>
    <w:p>
      <w:pPr>
        <w:snapToGrid w:val="0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u w:val="single"/>
          <w:shd w:val="clear" w:fill="FFFFFF"/>
        </w:rPr>
        <w:t>成都蓝芯科技有限责任公司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债权申报表</w:t>
      </w:r>
      <w:bookmarkStart w:id="0" w:name="_GoBack"/>
      <w:bookmarkEnd w:id="0"/>
    </w:p>
    <w:p>
      <w:pPr>
        <w:snapToGrid w:val="0"/>
        <w:jc w:val="righ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编号</w:t>
      </w:r>
      <w:r>
        <w:rPr>
          <w:rFonts w:ascii="仿宋" w:hAnsi="仿宋" w:eastAsia="仿宋"/>
          <w:color w:val="000000"/>
          <w:sz w:val="24"/>
          <w:szCs w:val="24"/>
        </w:rPr>
        <w:t>【         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40"/>
        <w:gridCol w:w="15"/>
        <w:gridCol w:w="1785"/>
        <w:gridCol w:w="1095"/>
        <w:gridCol w:w="900"/>
        <w:gridCol w:w="735"/>
        <w:gridCol w:w="15"/>
        <w:gridCol w:w="1515"/>
        <w:gridCol w:w="69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7" w:hRule="atLeast"/>
        </w:trPr>
        <w:tc>
          <w:tcPr>
            <w:tcW w:w="5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债权人情况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名称或姓名</w:t>
            </w:r>
          </w:p>
        </w:tc>
        <w:tc>
          <w:tcPr>
            <w:tcW w:w="73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法定代表人/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负责人姓名</w:t>
            </w:r>
          </w:p>
        </w:tc>
        <w:tc>
          <w:tcPr>
            <w:tcW w:w="19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职务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联系</w:t>
            </w:r>
          </w:p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电话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5" w:hRule="atLeast"/>
        </w:trPr>
        <w:tc>
          <w:tcPr>
            <w:tcW w:w="5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债权情况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申报债权总金额</w:t>
            </w:r>
          </w:p>
        </w:tc>
        <w:tc>
          <w:tcPr>
            <w:tcW w:w="73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￥：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  <w:u w:val="single"/>
              </w:rPr>
              <w:t xml:space="preserve">                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元（大写：人民币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债权金额构成</w:t>
            </w:r>
          </w:p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本  金：</w:t>
            </w:r>
          </w:p>
        </w:tc>
        <w:tc>
          <w:tcPr>
            <w:tcW w:w="4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利      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违约金：</w:t>
            </w:r>
          </w:p>
        </w:tc>
        <w:tc>
          <w:tcPr>
            <w:tcW w:w="4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损害赔偿金：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0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3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其  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60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3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债权发生经过详细说明以及具体计算过程：</w:t>
            </w:r>
          </w:p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（可另附计算依据、计算方式的说明）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债权形成时间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最后一次主张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债权时间</w:t>
            </w:r>
          </w:p>
        </w:tc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有无财产担保（抵押/质押）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担保物明细及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登记情况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是否属于连带债权人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连带债权人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名称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是否有连带债务人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连带债务人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名称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是否涉及司法程序</w:t>
            </w:r>
          </w:p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（注：判决生效的，提供生效裁判文书；未结案的，申报人提供案号及受理法院、承办人姓名、联系方式）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破产受理日债权是否已到期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诉讼、仲裁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强制执行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代理人</w:t>
            </w: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姓    名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证件号码</w:t>
            </w:r>
          </w:p>
        </w:tc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90" w:hRule="atLeast"/>
        </w:trPr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备注</w:t>
            </w:r>
          </w:p>
        </w:tc>
        <w:tc>
          <w:tcPr>
            <w:tcW w:w="73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1、债权金额的构成，请附详细的计算说明；2、孳息债权的计算依据及计算过程请在计算清单中作详细说明； 3、提交材料的纸张规格应为A4纸，书写均应使用钢笔或黑色圆珠笔，或直接打印;4、债权人是单位的，请在提交的债权申报资料上加盖单位公章；债权人是个人的，须在申报资料上签字确认。</w:t>
            </w:r>
          </w:p>
        </w:tc>
      </w:tr>
    </w:tbl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 </w:t>
      </w:r>
    </w:p>
    <w:p>
      <w:pPr>
        <w:snapToGrid w:val="0"/>
        <w:ind w:right="1320"/>
        <w:jc w:val="righ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申报人（签章）：</w:t>
      </w:r>
    </w:p>
    <w:p>
      <w:pPr>
        <w:snapToGrid w:val="0"/>
        <w:jc w:val="right"/>
        <w:rPr>
          <w:rFonts w:ascii="仿宋" w:hAnsi="仿宋" w:eastAsia="仿宋"/>
          <w:color w:val="000000"/>
          <w:sz w:val="24"/>
          <w:szCs w:val="24"/>
        </w:rPr>
      </w:pPr>
    </w:p>
    <w:p>
      <w:pPr>
        <w:snapToGrid w:val="0"/>
        <w:jc w:val="righ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  申报时间：     年    月    </w:t>
      </w:r>
    </w:p>
    <w:p>
      <w:pPr>
        <w:snapToGrid w:val="0"/>
        <w:spacing w:line="440" w:lineRule="exact"/>
        <w:rPr>
          <w:rFonts w:ascii="仿宋" w:hAnsi="仿宋" w:eastAsia="仿宋"/>
          <w:b/>
          <w:bCs/>
          <w:color w:val="000000"/>
          <w:sz w:val="24"/>
          <w:szCs w:val="24"/>
        </w:rPr>
      </w:pPr>
    </w:p>
    <w:p>
      <w:pPr>
        <w:snapToGrid w:val="0"/>
        <w:ind w:firstLine="840" w:firstLineChars="40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F5"/>
    <w:rsid w:val="002A24F5"/>
    <w:rsid w:val="002C0907"/>
    <w:rsid w:val="005D51E6"/>
    <w:rsid w:val="00A05A6B"/>
    <w:rsid w:val="00B6743C"/>
    <w:rsid w:val="2934400C"/>
    <w:rsid w:val="41512171"/>
    <w:rsid w:val="4E220882"/>
    <w:rsid w:val="50A7752E"/>
    <w:rsid w:val="7FE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2020-09-07T04:24:00Z</dcterms:created>
  <dc:creator>wenjing li</dc:creator>
  <cp:lastModifiedBy>Dormezbien</cp:lastModifiedBy>
  <dcterms:modified xsi:type="dcterms:W3CDTF">2021-08-02T06:59:33Z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AFA71D289D654465AAC4B8979ECBB2C5</vt:lpwstr>
  </property>
</Properties>
</file>