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b/>
          <w:sz w:val="24"/>
        </w:rPr>
      </w:pPr>
      <w:r>
        <w:rPr>
          <w:rFonts w:hint="eastAsia" w:ascii="仿宋" w:hAnsi="仿宋" w:eastAsia="仿宋" w:cs="仿宋"/>
          <w:b/>
          <w:sz w:val="24"/>
        </w:rPr>
        <w:t>附1：</w:t>
      </w:r>
    </w:p>
    <w:p>
      <w:pPr>
        <w:jc w:val="center"/>
        <w:rPr>
          <w:rFonts w:ascii="仿宋" w:hAnsi="仿宋" w:eastAsia="仿宋" w:cs="仿宋"/>
          <w:b/>
          <w:sz w:val="28"/>
        </w:rPr>
      </w:pPr>
      <w:r>
        <w:rPr>
          <w:rFonts w:hint="eastAsia" w:ascii="仿宋" w:hAnsi="仿宋" w:eastAsia="仿宋" w:cs="仿宋"/>
          <w:b/>
          <w:sz w:val="28"/>
          <w:lang w:eastAsia="zh-CN"/>
        </w:rPr>
        <w:t>浙江康盛建设有限公司</w:t>
      </w:r>
      <w:r>
        <w:rPr>
          <w:rFonts w:hint="eastAsia" w:ascii="仿宋" w:hAnsi="仿宋" w:eastAsia="仿宋" w:cs="仿宋"/>
          <w:b/>
          <w:sz w:val="28"/>
        </w:rPr>
        <w:t>破产重整投资人招募谈判评审细则</w:t>
      </w:r>
    </w:p>
    <w:p>
      <w:pPr>
        <w:spacing w:line="500" w:lineRule="exact"/>
        <w:ind w:firstLine="463" w:firstLineChars="192"/>
        <w:outlineLvl w:val="0"/>
        <w:rPr>
          <w:rFonts w:ascii="仿宋" w:hAnsi="仿宋" w:eastAsia="仿宋" w:cs="仿宋"/>
          <w:b/>
          <w:sz w:val="24"/>
        </w:rPr>
      </w:pPr>
    </w:p>
    <w:p>
      <w:pPr>
        <w:spacing w:line="500" w:lineRule="exact"/>
        <w:ind w:firstLine="463" w:firstLineChars="192"/>
        <w:outlineLvl w:val="0"/>
        <w:rPr>
          <w:rFonts w:ascii="仿宋" w:hAnsi="仿宋" w:eastAsia="仿宋" w:cs="仿宋"/>
          <w:b/>
          <w:sz w:val="24"/>
        </w:rPr>
      </w:pPr>
      <w:r>
        <w:rPr>
          <w:rFonts w:hint="eastAsia" w:ascii="仿宋" w:hAnsi="仿宋" w:eastAsia="仿宋" w:cs="仿宋"/>
          <w:b/>
          <w:sz w:val="24"/>
        </w:rPr>
        <w:t>一、</w:t>
      </w:r>
      <w:r>
        <w:rPr>
          <w:rFonts w:hint="eastAsia" w:ascii="仿宋" w:hAnsi="仿宋" w:eastAsia="仿宋" w:cs="仿宋"/>
          <w:b/>
          <w:sz w:val="24"/>
          <w:lang w:val="en-US" w:eastAsia="zh-CN"/>
        </w:rPr>
        <w:t>评审</w:t>
      </w:r>
      <w:r>
        <w:rPr>
          <w:rFonts w:hint="eastAsia" w:ascii="仿宋" w:hAnsi="仿宋" w:eastAsia="仿宋" w:cs="仿宋"/>
          <w:b/>
          <w:sz w:val="24"/>
        </w:rPr>
        <w:t>小组</w:t>
      </w:r>
    </w:p>
    <w:p>
      <w:pPr>
        <w:spacing w:line="440" w:lineRule="exact"/>
        <w:ind w:firstLine="480" w:firstLineChars="200"/>
        <w:rPr>
          <w:rFonts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评审</w:t>
      </w:r>
      <w:r>
        <w:rPr>
          <w:rFonts w:hint="eastAsia" w:ascii="仿宋" w:hAnsi="仿宋" w:eastAsia="仿宋" w:cs="仿宋"/>
          <w:sz w:val="24"/>
        </w:rPr>
        <w:t>小组</w:t>
      </w:r>
      <w:r>
        <w:rPr>
          <w:rFonts w:hint="eastAsia" w:ascii="仿宋" w:hAnsi="仿宋" w:eastAsia="仿宋" w:cs="仿宋"/>
          <w:sz w:val="24"/>
          <w:lang w:val="en-US" w:eastAsia="zh-CN"/>
        </w:rPr>
        <w:t>人员</w:t>
      </w:r>
      <w:r>
        <w:rPr>
          <w:rFonts w:hint="eastAsia" w:ascii="仿宋" w:hAnsi="仿宋" w:eastAsia="仿宋" w:cs="仿宋"/>
          <w:sz w:val="24"/>
        </w:rPr>
        <w:t>由管理人</w:t>
      </w:r>
      <w:r>
        <w:rPr>
          <w:rFonts w:hint="eastAsia" w:ascii="仿宋" w:hAnsi="仿宋" w:eastAsia="仿宋" w:cs="仿宋"/>
          <w:sz w:val="24"/>
          <w:lang w:val="en-US" w:eastAsia="zh-CN"/>
        </w:rPr>
        <w:t>进行选定</w:t>
      </w:r>
      <w:r>
        <w:rPr>
          <w:rFonts w:hint="eastAsia" w:ascii="仿宋" w:hAnsi="仿宋" w:eastAsia="仿宋" w:cs="仿宋"/>
          <w:sz w:val="24"/>
        </w:rPr>
        <w:t>。</w:t>
      </w:r>
    </w:p>
    <w:p>
      <w:pPr>
        <w:spacing w:line="440" w:lineRule="exact"/>
        <w:ind w:firstLine="480" w:firstLineChars="200"/>
        <w:rPr>
          <w:rFonts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val="en-US" w:eastAsia="zh-CN"/>
        </w:rPr>
        <w:t>评审</w:t>
      </w:r>
      <w:r>
        <w:rPr>
          <w:rFonts w:hint="eastAsia" w:ascii="仿宋" w:hAnsi="仿宋" w:eastAsia="仿宋" w:cs="仿宋"/>
          <w:sz w:val="24"/>
        </w:rPr>
        <w:t>在严格保密的情况下进行，任何单位和个人不得非法干预，影响</w:t>
      </w:r>
      <w:r>
        <w:rPr>
          <w:rFonts w:hint="eastAsia" w:ascii="仿宋" w:hAnsi="仿宋" w:eastAsia="仿宋" w:cs="仿宋"/>
          <w:sz w:val="24"/>
          <w:lang w:val="en-US" w:eastAsia="zh-CN"/>
        </w:rPr>
        <w:t>评审</w:t>
      </w:r>
      <w:r>
        <w:rPr>
          <w:rFonts w:hint="eastAsia" w:ascii="仿宋" w:hAnsi="仿宋" w:eastAsia="仿宋" w:cs="仿宋"/>
          <w:sz w:val="24"/>
        </w:rPr>
        <w:t>的过程和结果。</w:t>
      </w:r>
    </w:p>
    <w:p>
      <w:pPr>
        <w:spacing w:line="500" w:lineRule="exact"/>
        <w:ind w:firstLine="470" w:firstLineChars="196"/>
        <w:rPr>
          <w:rFonts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eastAsia="zh-CN"/>
        </w:rPr>
        <w:t>评审小组</w:t>
      </w:r>
      <w:r>
        <w:rPr>
          <w:rFonts w:hint="eastAsia" w:ascii="仿宋" w:hAnsi="仿宋" w:eastAsia="仿宋" w:cs="仿宋"/>
          <w:sz w:val="24"/>
        </w:rPr>
        <w:t>按照确定的评审标准和方法对谈判响应文件进行审查、评估和比较。</w:t>
      </w:r>
    </w:p>
    <w:p>
      <w:pPr>
        <w:spacing w:line="500" w:lineRule="exact"/>
        <w:ind w:firstLine="472" w:firstLineChars="196"/>
        <w:rPr>
          <w:rFonts w:ascii="仿宋" w:hAnsi="仿宋" w:eastAsia="仿宋" w:cs="仿宋"/>
          <w:b/>
          <w:sz w:val="24"/>
        </w:rPr>
      </w:pPr>
      <w:r>
        <w:rPr>
          <w:rFonts w:hint="eastAsia" w:ascii="仿宋" w:hAnsi="仿宋" w:eastAsia="仿宋" w:cs="仿宋"/>
          <w:b/>
          <w:sz w:val="24"/>
        </w:rPr>
        <w:t>二、</w:t>
      </w:r>
      <w:r>
        <w:rPr>
          <w:rFonts w:hint="eastAsia" w:ascii="仿宋" w:hAnsi="仿宋" w:eastAsia="仿宋" w:cs="仿宋"/>
          <w:b/>
          <w:sz w:val="24"/>
          <w:lang w:val="en-US" w:eastAsia="zh-CN"/>
        </w:rPr>
        <w:t>评审</w:t>
      </w:r>
      <w:r>
        <w:rPr>
          <w:rFonts w:hint="eastAsia" w:ascii="仿宋" w:hAnsi="仿宋" w:eastAsia="仿宋" w:cs="仿宋"/>
          <w:b/>
          <w:sz w:val="24"/>
        </w:rPr>
        <w:t>程序</w:t>
      </w:r>
    </w:p>
    <w:p>
      <w:pPr>
        <w:spacing w:line="500" w:lineRule="exact"/>
        <w:ind w:firstLine="470" w:firstLineChars="196"/>
      </w:pPr>
      <w:r>
        <w:rPr>
          <w:rFonts w:hint="eastAsia" w:ascii="仿宋" w:hAnsi="仿宋" w:eastAsia="仿宋" w:cs="仿宋"/>
          <w:sz w:val="24"/>
        </w:rPr>
        <w:t>1.</w:t>
      </w:r>
      <w:r>
        <w:rPr>
          <w:rFonts w:hint="eastAsia" w:ascii="仿宋" w:hAnsi="仿宋" w:eastAsia="仿宋" w:cs="仿宋"/>
          <w:sz w:val="24"/>
          <w:lang w:val="en-US" w:eastAsia="zh-CN"/>
        </w:rPr>
        <w:t>评审</w:t>
      </w:r>
      <w:r>
        <w:rPr>
          <w:rFonts w:hint="eastAsia" w:ascii="仿宋" w:hAnsi="仿宋" w:eastAsia="仿宋" w:cs="仿宋"/>
          <w:sz w:val="24"/>
        </w:rPr>
        <w:t>小组审核、分析、对比各投资人报名资料。</w:t>
      </w:r>
    </w:p>
    <w:p>
      <w:pPr>
        <w:spacing w:line="500" w:lineRule="exact"/>
        <w:ind w:firstLine="470" w:firstLineChars="196"/>
        <w:rPr>
          <w:rFonts w:ascii="仿宋" w:hAnsi="仿宋" w:eastAsia="仿宋" w:cs="仿宋"/>
          <w:sz w:val="24"/>
        </w:rPr>
      </w:pPr>
      <w:r>
        <w:rPr>
          <w:rFonts w:hint="eastAsia" w:ascii="仿宋" w:hAnsi="仿宋" w:eastAsia="仿宋" w:cs="仿宋"/>
          <w:sz w:val="24"/>
        </w:rPr>
        <w:t>符合招募公告中</w:t>
      </w:r>
      <w:r>
        <w:rPr>
          <w:rFonts w:hint="eastAsia"/>
        </w:rPr>
        <w:t>“四、</w:t>
      </w:r>
      <w:r>
        <w:rPr>
          <w:rFonts w:hint="eastAsia" w:ascii="仿宋" w:hAnsi="仿宋" w:eastAsia="仿宋"/>
          <w:b/>
          <w:bCs/>
          <w:sz w:val="24"/>
        </w:rPr>
        <w:t>投资人需满足的条件</w:t>
      </w:r>
      <w:r>
        <w:rPr>
          <w:rFonts w:hint="eastAsia"/>
        </w:rPr>
        <w:t>”</w:t>
      </w:r>
      <w:r>
        <w:rPr>
          <w:rFonts w:hint="eastAsia" w:ascii="仿宋" w:hAnsi="仿宋" w:eastAsia="仿宋" w:cs="仿宋"/>
          <w:sz w:val="24"/>
        </w:rPr>
        <w:t>的投资人方有谈判资格。</w:t>
      </w:r>
      <w:r>
        <w:rPr>
          <w:rFonts w:hint="eastAsia" w:ascii="仿宋" w:hAnsi="仿宋" w:eastAsia="仿宋" w:cs="仿宋"/>
          <w:b/>
          <w:bCs/>
          <w:sz w:val="24"/>
        </w:rPr>
        <w:t>本项目设定最低报价为</w:t>
      </w:r>
      <w:r>
        <w:rPr>
          <w:rFonts w:hint="eastAsia" w:ascii="仿宋" w:hAnsi="仿宋" w:eastAsia="仿宋" w:cs="仿宋"/>
          <w:b/>
          <w:bCs/>
          <w:color w:val="FF0000"/>
          <w:sz w:val="24"/>
        </w:rPr>
        <w:t>750万元</w:t>
      </w:r>
      <w:r>
        <w:rPr>
          <w:rFonts w:hint="eastAsia" w:ascii="仿宋" w:hAnsi="仿宋" w:eastAsia="仿宋" w:cs="仿宋"/>
          <w:b/>
          <w:bCs/>
          <w:sz w:val="24"/>
        </w:rPr>
        <w:t>人民币。如投资人报价低于</w:t>
      </w:r>
      <w:r>
        <w:rPr>
          <w:rFonts w:hint="eastAsia" w:ascii="仿宋" w:hAnsi="仿宋" w:eastAsia="仿宋" w:cs="仿宋"/>
          <w:b/>
          <w:bCs/>
          <w:color w:val="FF0000"/>
          <w:sz w:val="24"/>
        </w:rPr>
        <w:t>750万元</w:t>
      </w:r>
      <w:r>
        <w:rPr>
          <w:rFonts w:hint="eastAsia" w:ascii="仿宋" w:hAnsi="仿宋" w:eastAsia="仿宋" w:cs="仿宋"/>
          <w:b/>
          <w:bCs/>
          <w:sz w:val="24"/>
        </w:rPr>
        <w:t>人民币的，其谈判资格将被废除。</w:t>
      </w:r>
    </w:p>
    <w:p>
      <w:pPr>
        <w:spacing w:line="500" w:lineRule="exact"/>
        <w:ind w:firstLine="470" w:firstLineChars="196"/>
        <w:rPr>
          <w:rFonts w:ascii="仿宋" w:hAnsi="仿宋" w:eastAsia="仿宋"/>
          <w:sz w:val="24"/>
        </w:rPr>
      </w:pPr>
      <w:r>
        <w:rPr>
          <w:rFonts w:hint="eastAsia" w:ascii="仿宋" w:hAnsi="仿宋" w:eastAsia="仿宋" w:cs="仿宋"/>
          <w:sz w:val="24"/>
        </w:rPr>
        <w:t>2.</w:t>
      </w:r>
      <w:r>
        <w:rPr>
          <w:rFonts w:hint="eastAsia" w:ascii="仿宋" w:hAnsi="仿宋" w:eastAsia="仿宋" w:cs="仿宋"/>
          <w:sz w:val="24"/>
          <w:lang w:val="en-US" w:eastAsia="zh-CN"/>
        </w:rPr>
        <w:t>评审小组</w:t>
      </w:r>
      <w:r>
        <w:rPr>
          <w:rFonts w:hint="eastAsia" w:ascii="仿宋" w:hAnsi="仿宋" w:eastAsia="仿宋" w:cs="仿宋"/>
          <w:sz w:val="24"/>
        </w:rPr>
        <w:t>与具有谈判资格的投资人进行谈判。逐家谈判一次为一个轮次，</w:t>
      </w:r>
      <w:r>
        <w:rPr>
          <w:rFonts w:hint="eastAsia" w:ascii="仿宋" w:hAnsi="仿宋" w:eastAsia="仿宋" w:cs="仿宋"/>
          <w:sz w:val="24"/>
          <w:lang w:val="en-US" w:eastAsia="zh-CN"/>
        </w:rPr>
        <w:t>评审小组</w:t>
      </w:r>
      <w:r>
        <w:rPr>
          <w:rFonts w:hint="eastAsia" w:ascii="仿宋" w:hAnsi="仿宋" w:eastAsia="仿宋" w:cs="仿宋"/>
          <w:sz w:val="24"/>
        </w:rPr>
        <w:t>将与投资人进行一轮或多轮次的谈判。</w:t>
      </w:r>
      <w:r>
        <w:rPr>
          <w:rFonts w:hint="eastAsia" w:ascii="仿宋" w:hAnsi="仿宋" w:eastAsia="仿宋" w:cs="仿宋"/>
          <w:b/>
          <w:bCs/>
          <w:sz w:val="24"/>
        </w:rPr>
        <w:t>如具有谈判资格的投资人小于等于</w:t>
      </w:r>
      <w:r>
        <w:rPr>
          <w:rFonts w:hint="eastAsia" w:ascii="仿宋" w:hAnsi="仿宋" w:eastAsia="仿宋" w:cs="仿宋"/>
          <w:b/>
          <w:bCs/>
          <w:sz w:val="24"/>
          <w:lang w:val="en-US" w:eastAsia="zh-CN"/>
        </w:rPr>
        <w:t>3</w:t>
      </w:r>
      <w:r>
        <w:rPr>
          <w:rFonts w:hint="eastAsia" w:ascii="仿宋" w:hAnsi="仿宋" w:eastAsia="仿宋" w:cs="仿宋"/>
          <w:b/>
          <w:bCs/>
          <w:sz w:val="24"/>
        </w:rPr>
        <w:t>位的，</w:t>
      </w:r>
      <w:r>
        <w:rPr>
          <w:rFonts w:hint="eastAsia" w:ascii="仿宋" w:hAnsi="仿宋" w:eastAsia="仿宋" w:cs="仿宋"/>
          <w:b/>
          <w:bCs/>
          <w:sz w:val="24"/>
          <w:lang w:val="en-US" w:eastAsia="zh-CN"/>
        </w:rPr>
        <w:t>评审小组</w:t>
      </w:r>
      <w:r>
        <w:rPr>
          <w:rFonts w:hint="eastAsia" w:ascii="仿宋" w:hAnsi="仿宋" w:eastAsia="仿宋" w:cs="仿宋"/>
          <w:b/>
          <w:bCs/>
          <w:sz w:val="24"/>
        </w:rPr>
        <w:t>有权决定是否继续谈判或者重新招募。</w:t>
      </w:r>
      <w:r>
        <w:rPr>
          <w:rFonts w:hint="eastAsia" w:ascii="仿宋" w:hAnsi="仿宋" w:eastAsia="仿宋"/>
          <w:sz w:val="24"/>
        </w:rPr>
        <w:t>在谈判中，谈判的任何一方不得透露与谈判有关的其他投资人的技术资料、价格和其他信息。单独谈判环节开始后，投资人应派代表准时参加单独谈判，逾期视作放弃进一步谈判机会，将以原报名资料作为最后评审依据。</w:t>
      </w:r>
    </w:p>
    <w:p>
      <w:pPr>
        <w:spacing w:line="500" w:lineRule="exact"/>
        <w:ind w:firstLine="470" w:firstLineChars="196"/>
        <w:rPr>
          <w:b/>
          <w:w w:val="95"/>
          <w:sz w:val="24"/>
        </w:rPr>
      </w:pPr>
      <w:r>
        <w:rPr>
          <w:rFonts w:hint="eastAsia" w:ascii="仿宋" w:hAnsi="仿宋" w:eastAsia="仿宋" w:cs="仿宋"/>
          <w:sz w:val="24"/>
        </w:rPr>
        <w:t>3.轮次谈判结束后，</w:t>
      </w:r>
      <w:r>
        <w:rPr>
          <w:rFonts w:hint="eastAsia" w:ascii="仿宋" w:hAnsi="仿宋" w:eastAsia="仿宋" w:cs="仿宋"/>
          <w:sz w:val="24"/>
          <w:lang w:eastAsia="zh-CN"/>
        </w:rPr>
        <w:t>评审小组</w:t>
      </w:r>
      <w:r>
        <w:rPr>
          <w:rFonts w:hint="eastAsia" w:ascii="仿宋" w:hAnsi="仿宋" w:eastAsia="仿宋" w:cs="仿宋"/>
          <w:sz w:val="24"/>
        </w:rPr>
        <w:t>应当要求所有参加谈判的投资人在规定时间内进行最终报价，并由投资人签字确认（法人或其他组织参加投资的，由法定代表人或单位负责人或委托代理人签字确认，自然人投资的，由本人或其委托代理人签字确认，委托代理人须提供授权委托书）。</w:t>
      </w:r>
      <w:r>
        <w:rPr>
          <w:rFonts w:hint="eastAsia" w:ascii="仿宋" w:hAnsi="仿宋" w:eastAsia="仿宋" w:cs="仿宋"/>
          <w:b/>
          <w:w w:val="95"/>
          <w:sz w:val="24"/>
        </w:rPr>
        <w:t>报价或最终报价必须大于等于投资人的前一次报价。</w:t>
      </w:r>
    </w:p>
    <w:p>
      <w:pPr>
        <w:spacing w:line="500" w:lineRule="exact"/>
        <w:ind w:firstLine="470" w:firstLineChars="196"/>
        <w:rPr>
          <w:rFonts w:ascii="仿宋" w:hAnsi="仿宋" w:eastAsia="仿宋"/>
          <w:sz w:val="24"/>
        </w:rPr>
      </w:pPr>
      <w:r>
        <w:rPr>
          <w:rFonts w:hint="eastAsia" w:ascii="仿宋" w:hAnsi="仿宋" w:eastAsia="仿宋" w:cs="仿宋"/>
          <w:sz w:val="24"/>
        </w:rPr>
        <w:t>4.</w:t>
      </w:r>
      <w:r>
        <w:rPr>
          <w:rFonts w:hint="eastAsia" w:ascii="仿宋" w:hAnsi="仿宋" w:eastAsia="仿宋" w:cs="仿宋"/>
          <w:sz w:val="24"/>
          <w:lang w:eastAsia="zh-CN"/>
        </w:rPr>
        <w:t>评审小组</w:t>
      </w:r>
      <w:r>
        <w:rPr>
          <w:rFonts w:hint="eastAsia" w:ascii="仿宋" w:hAnsi="仿宋" w:eastAsia="仿宋"/>
          <w:sz w:val="24"/>
        </w:rPr>
        <w:t>将根据谈判成果及已进行的谈判轮次决定是否结束谈判程序或启动下一轮次谈判，并通知所有参与谈判的潜在投资人。因此，潜在投资人应将每轮次谈判当作最终谈判考虑为宜。</w:t>
      </w:r>
    </w:p>
    <w:p>
      <w:pPr>
        <w:spacing w:line="500" w:lineRule="exact"/>
        <w:ind w:firstLine="470" w:firstLineChars="196"/>
        <w:rPr>
          <w:rFonts w:ascii="仿宋" w:hAnsi="仿宋" w:eastAsia="仿宋" w:cs="仿宋"/>
          <w:sz w:val="24"/>
        </w:rPr>
      </w:pPr>
      <w:r>
        <w:rPr>
          <w:rFonts w:hint="eastAsia" w:ascii="仿宋" w:hAnsi="仿宋" w:eastAsia="仿宋" w:cs="仿宋"/>
          <w:sz w:val="24"/>
        </w:rPr>
        <w:t>5.</w:t>
      </w:r>
      <w:r>
        <w:rPr>
          <w:rFonts w:hint="eastAsia" w:ascii="仿宋" w:hAnsi="仿宋" w:eastAsia="仿宋" w:cs="仿宋"/>
          <w:sz w:val="24"/>
          <w:lang w:eastAsia="zh-CN"/>
        </w:rPr>
        <w:t>评审小组</w:t>
      </w:r>
      <w:r>
        <w:rPr>
          <w:rFonts w:hint="eastAsia" w:ascii="仿宋" w:hAnsi="仿宋" w:eastAsia="仿宋" w:cs="仿宋"/>
          <w:sz w:val="24"/>
        </w:rPr>
        <w:t>根据“符合招募需求</w:t>
      </w:r>
      <w:r>
        <w:rPr>
          <w:rFonts w:hint="eastAsia" w:ascii="仿宋" w:hAnsi="仿宋" w:eastAsia="仿宋" w:cs="仿宋"/>
          <w:sz w:val="24"/>
          <w:lang w:eastAsia="zh-CN"/>
        </w:rPr>
        <w:t>，</w:t>
      </w:r>
      <w:r>
        <w:rPr>
          <w:rFonts w:hint="eastAsia" w:ascii="仿宋" w:hAnsi="仿宋" w:eastAsia="仿宋" w:cs="仿宋"/>
          <w:sz w:val="24"/>
          <w:lang w:val="en-US" w:eastAsia="zh-CN"/>
        </w:rPr>
        <w:t>方案最优</w:t>
      </w:r>
      <w:r>
        <w:rPr>
          <w:rFonts w:hint="eastAsia" w:ascii="仿宋" w:hAnsi="仿宋" w:eastAsia="仿宋" w:cs="仿宋"/>
          <w:sz w:val="24"/>
        </w:rPr>
        <w:t>且报价最高”的原则，在具有谈判资格的投资人中推荐经谈判后最终报价最高的投资人为中选投资人，推荐经谈判以后最终报价次高的投标人为备选投资人。</w:t>
      </w:r>
    </w:p>
    <w:p>
      <w:pPr>
        <w:spacing w:line="500" w:lineRule="exact"/>
        <w:ind w:firstLine="470" w:firstLineChars="196"/>
        <w:rPr>
          <w:rFonts w:ascii="仿宋" w:hAnsi="仿宋" w:eastAsia="仿宋" w:cs="仿宋"/>
          <w:sz w:val="24"/>
        </w:rPr>
      </w:pPr>
      <w:r>
        <w:rPr>
          <w:rFonts w:hint="eastAsia" w:ascii="仿宋" w:hAnsi="仿宋" w:eastAsia="仿宋" w:cs="仿宋"/>
          <w:sz w:val="24"/>
        </w:rPr>
        <w:t>报价一致时，由</w:t>
      </w:r>
      <w:r>
        <w:rPr>
          <w:rFonts w:hint="eastAsia" w:ascii="仿宋" w:hAnsi="仿宋" w:eastAsia="仿宋" w:cs="仿宋"/>
          <w:sz w:val="24"/>
          <w:lang w:eastAsia="zh-CN"/>
        </w:rPr>
        <w:t>评审小组</w:t>
      </w:r>
      <w:r>
        <w:rPr>
          <w:rFonts w:hint="eastAsia" w:ascii="仿宋" w:hAnsi="仿宋" w:eastAsia="仿宋" w:cs="仿宋"/>
          <w:sz w:val="24"/>
        </w:rPr>
        <w:t>根据投资人的投资经验、投资人实力和投资方案综合评定1名中选投资人及</w:t>
      </w:r>
      <w:r>
        <w:rPr>
          <w:rFonts w:hint="eastAsia" w:ascii="仿宋" w:hAnsi="仿宋" w:eastAsia="仿宋" w:cs="仿宋"/>
          <w:sz w:val="24"/>
          <w:lang w:val="en-US" w:eastAsia="zh-CN"/>
        </w:rPr>
        <w:t>2</w:t>
      </w:r>
      <w:r>
        <w:rPr>
          <w:rFonts w:hint="eastAsia" w:ascii="仿宋" w:hAnsi="仿宋" w:eastAsia="仿宋" w:cs="仿宋"/>
          <w:sz w:val="24"/>
        </w:rPr>
        <w:t>名备选投资人</w:t>
      </w:r>
      <w:r>
        <w:rPr>
          <w:rFonts w:hint="eastAsia" w:ascii="仿宋" w:hAnsi="仿宋" w:eastAsia="仿宋" w:cs="仿宋"/>
          <w:sz w:val="24"/>
          <w:lang w:eastAsia="zh-CN"/>
        </w:rPr>
        <w:t>（</w:t>
      </w:r>
      <w:r>
        <w:rPr>
          <w:rFonts w:hint="eastAsia" w:ascii="仿宋" w:hAnsi="仿宋" w:eastAsia="仿宋" w:cs="仿宋"/>
          <w:sz w:val="24"/>
          <w:lang w:val="en-US" w:eastAsia="zh-CN"/>
        </w:rPr>
        <w:t>按价格高低决定备选投资人的先后次序</w:t>
      </w:r>
      <w:r>
        <w:rPr>
          <w:rFonts w:hint="eastAsia" w:ascii="仿宋" w:hAnsi="仿宋" w:eastAsia="仿宋" w:cs="仿宋"/>
          <w:sz w:val="24"/>
          <w:lang w:eastAsia="zh-CN"/>
        </w:rPr>
        <w:t>）</w:t>
      </w:r>
      <w:r>
        <w:rPr>
          <w:rFonts w:hint="eastAsia" w:ascii="仿宋" w:hAnsi="仿宋" w:eastAsia="仿宋" w:cs="仿宋"/>
          <w:color w:val="020C36"/>
          <w:spacing w:val="15"/>
          <w:sz w:val="24"/>
          <w:shd w:val="clear" w:color="auto" w:fill="FFFFFF"/>
        </w:rPr>
        <w:t>。</w:t>
      </w:r>
    </w:p>
    <w:p>
      <w:pPr>
        <w:spacing w:line="500" w:lineRule="exact"/>
        <w:ind w:firstLine="472" w:firstLineChars="196"/>
        <w:rPr>
          <w:rFonts w:ascii="仿宋" w:hAnsi="仿宋" w:eastAsia="仿宋" w:cs="仿宋"/>
          <w:b/>
          <w:sz w:val="24"/>
        </w:rPr>
      </w:pPr>
      <w:r>
        <w:rPr>
          <w:rFonts w:hint="eastAsia" w:ascii="仿宋" w:hAnsi="仿宋" w:eastAsia="仿宋" w:cs="仿宋"/>
          <w:b/>
          <w:sz w:val="24"/>
        </w:rPr>
        <w:t>三、中选投资</w:t>
      </w:r>
    </w:p>
    <w:p>
      <w:pPr>
        <w:spacing w:line="360" w:lineRule="auto"/>
        <w:ind w:firstLine="480" w:firstLineChars="200"/>
        <w:rPr>
          <w:rFonts w:ascii="仿宋" w:hAnsi="仿宋" w:eastAsia="仿宋"/>
          <w:sz w:val="24"/>
        </w:rPr>
      </w:pPr>
      <w:r>
        <w:rPr>
          <w:rFonts w:hint="eastAsia" w:ascii="仿宋" w:hAnsi="仿宋" w:eastAsia="仿宋"/>
          <w:sz w:val="24"/>
        </w:rPr>
        <w:t>1.投资人被确认为中选投资人后，其缴纳的诚意金自动转为履约保证金；投资人与管理人签订《投资协议》后，该诚意金自动转为《投资协议》项下的履约保证金。如中选投资人被终止投资权的，备选投资人为中选投资人。</w:t>
      </w:r>
    </w:p>
    <w:p>
      <w:pPr>
        <w:spacing w:line="360" w:lineRule="auto"/>
        <w:ind w:firstLine="480" w:firstLineChars="200"/>
        <w:rPr>
          <w:rFonts w:hint="eastAsia" w:ascii="仿宋" w:hAnsi="仿宋" w:eastAsia="仿宋"/>
          <w:sz w:val="24"/>
          <w:lang w:val="en-US" w:eastAsia="zh-CN"/>
        </w:rPr>
      </w:pPr>
      <w:r>
        <w:rPr>
          <w:rFonts w:hint="eastAsia" w:ascii="仿宋" w:hAnsi="仿宋" w:eastAsia="仿宋"/>
          <w:sz w:val="24"/>
        </w:rPr>
        <w:t>2.投资人应当在被确定为中选投资人后</w:t>
      </w:r>
      <w:r>
        <w:rPr>
          <w:rFonts w:hint="eastAsia" w:ascii="仿宋" w:hAnsi="仿宋" w:eastAsia="仿宋"/>
          <w:sz w:val="24"/>
          <w:lang w:val="en-US" w:eastAsia="zh-CN"/>
        </w:rPr>
        <w:t>3</w:t>
      </w:r>
      <w:r>
        <w:rPr>
          <w:rFonts w:hint="eastAsia" w:ascii="仿宋" w:hAnsi="仿宋" w:eastAsia="仿宋"/>
          <w:sz w:val="24"/>
        </w:rPr>
        <w:t>个工作日内与管理人签订《投资协议》，《投资协议》待《重整计划草案》经法院裁定批准后生效。投资人拒不签订《投资协议》或者《投资协议》生效后不履行义务的，履约保证金不予退还。</w:t>
      </w:r>
      <w:r>
        <w:rPr>
          <w:rFonts w:hint="eastAsia" w:ascii="仿宋" w:hAnsi="仿宋" w:eastAsia="仿宋"/>
          <w:sz w:val="24"/>
          <w:lang w:val="en-US" w:eastAsia="zh-CN"/>
        </w:rPr>
        <w:t>如</w:t>
      </w:r>
      <w:r>
        <w:rPr>
          <w:rFonts w:hint="eastAsia" w:ascii="仿宋" w:hAnsi="仿宋" w:eastAsia="仿宋"/>
          <w:sz w:val="24"/>
        </w:rPr>
        <w:t>《重整计划草案》</w:t>
      </w:r>
      <w:r>
        <w:rPr>
          <w:rFonts w:hint="eastAsia" w:ascii="仿宋" w:hAnsi="仿宋" w:eastAsia="仿宋"/>
          <w:sz w:val="24"/>
          <w:lang w:val="en-US" w:eastAsia="zh-CN"/>
        </w:rPr>
        <w:t>法院未裁定批准</w:t>
      </w:r>
      <w:bookmarkStart w:id="0" w:name="_GoBack"/>
      <w:bookmarkEnd w:id="0"/>
      <w:r>
        <w:rPr>
          <w:rFonts w:hint="eastAsia" w:ascii="仿宋" w:hAnsi="仿宋" w:eastAsia="仿宋"/>
          <w:sz w:val="24"/>
          <w:lang w:val="en-US" w:eastAsia="zh-CN"/>
        </w:rPr>
        <w:t>，管理人</w:t>
      </w:r>
      <w:r>
        <w:rPr>
          <w:rFonts w:hint="eastAsia" w:ascii="仿宋" w:hAnsi="仿宋" w:eastAsia="仿宋"/>
          <w:sz w:val="24"/>
        </w:rPr>
        <w:t>可终止</w:t>
      </w:r>
      <w:r>
        <w:rPr>
          <w:rFonts w:hint="eastAsia" w:ascii="仿宋" w:hAnsi="仿宋" w:eastAsia="仿宋"/>
          <w:sz w:val="24"/>
          <w:lang w:eastAsia="zh-CN"/>
        </w:rPr>
        <w:t>《</w:t>
      </w:r>
      <w:r>
        <w:rPr>
          <w:rFonts w:hint="eastAsia" w:ascii="仿宋" w:hAnsi="仿宋" w:eastAsia="仿宋"/>
          <w:sz w:val="24"/>
          <w:lang w:val="en-US" w:eastAsia="zh-CN"/>
        </w:rPr>
        <w:t>投资协议</w:t>
      </w:r>
      <w:r>
        <w:rPr>
          <w:rFonts w:hint="eastAsia" w:ascii="仿宋" w:hAnsi="仿宋" w:eastAsia="仿宋"/>
          <w:sz w:val="24"/>
          <w:lang w:eastAsia="zh-CN"/>
        </w:rPr>
        <w:t>》，</w:t>
      </w:r>
      <w:r>
        <w:rPr>
          <w:rFonts w:hint="eastAsia" w:ascii="仿宋" w:hAnsi="仿宋" w:eastAsia="仿宋"/>
          <w:sz w:val="24"/>
          <w:lang w:val="en-US" w:eastAsia="zh-CN"/>
        </w:rPr>
        <w:t>终止中标投资人的</w:t>
      </w:r>
      <w:r>
        <w:rPr>
          <w:rFonts w:hint="eastAsia" w:ascii="仿宋" w:hAnsi="仿宋" w:eastAsia="仿宋"/>
          <w:sz w:val="24"/>
        </w:rPr>
        <w:t>投资权</w:t>
      </w:r>
      <w:r>
        <w:rPr>
          <w:rFonts w:hint="eastAsia" w:ascii="仿宋" w:hAnsi="仿宋" w:eastAsia="仿宋"/>
          <w:sz w:val="24"/>
          <w:lang w:eastAsia="zh-CN"/>
        </w:rPr>
        <w:t>，</w:t>
      </w:r>
      <w:r>
        <w:rPr>
          <w:rFonts w:hint="eastAsia" w:ascii="仿宋" w:hAnsi="仿宋" w:eastAsia="仿宋"/>
          <w:sz w:val="24"/>
        </w:rPr>
        <w:t>履约保证金</w:t>
      </w:r>
      <w:r>
        <w:rPr>
          <w:rFonts w:hint="eastAsia" w:ascii="仿宋" w:hAnsi="仿宋" w:eastAsia="仿宋"/>
          <w:sz w:val="24"/>
          <w:lang w:val="en-US" w:eastAsia="zh-CN"/>
        </w:rPr>
        <w:t>在3个工作日内无息退还，</w:t>
      </w:r>
      <w:r>
        <w:rPr>
          <w:rFonts w:hint="eastAsia" w:ascii="仿宋" w:hAnsi="仿宋" w:eastAsia="仿宋"/>
          <w:sz w:val="24"/>
        </w:rPr>
        <w:t>管理人无义务对</w:t>
      </w:r>
      <w:r>
        <w:rPr>
          <w:rFonts w:hint="eastAsia" w:ascii="仿宋" w:hAnsi="仿宋" w:eastAsia="仿宋"/>
          <w:sz w:val="24"/>
          <w:lang w:val="en-US" w:eastAsia="zh-CN"/>
        </w:rPr>
        <w:t>投资人</w:t>
      </w:r>
      <w:r>
        <w:rPr>
          <w:rFonts w:hint="eastAsia" w:ascii="仿宋" w:hAnsi="仿宋" w:eastAsia="仿宋"/>
          <w:sz w:val="24"/>
        </w:rPr>
        <w:t>参与本次招募活动的支出进行补偿</w:t>
      </w:r>
      <w:r>
        <w:rPr>
          <w:rFonts w:hint="eastAsia" w:ascii="仿宋" w:hAnsi="仿宋" w:eastAsia="仿宋"/>
          <w:sz w:val="24"/>
          <w:lang w:eastAsia="zh-CN"/>
        </w:rPr>
        <w:t>。</w:t>
      </w:r>
    </w:p>
    <w:p>
      <w:pPr>
        <w:spacing w:line="360" w:lineRule="auto"/>
        <w:ind w:firstLine="480" w:firstLineChars="200"/>
        <w:rPr>
          <w:rFonts w:eastAsia="仿宋"/>
        </w:rPr>
      </w:pPr>
      <w:r>
        <w:rPr>
          <w:rFonts w:hint="eastAsia" w:ascii="仿宋" w:hAnsi="仿宋" w:eastAsia="仿宋"/>
          <w:sz w:val="24"/>
        </w:rPr>
        <w:t>3.投资人签订《投资协议》后，不按照约定付款进度付款，管理人可终止其投资权，履约保证金不予退还，并有权要求其承担因违约造成的一切后果。</w:t>
      </w:r>
    </w:p>
    <w:p>
      <w:pPr>
        <w:spacing w:line="360" w:lineRule="auto"/>
        <w:ind w:firstLine="480" w:firstLineChars="200"/>
        <w:rPr>
          <w:rFonts w:ascii="仿宋" w:hAnsi="仿宋" w:eastAsia="仿宋"/>
          <w:sz w:val="24"/>
        </w:rPr>
      </w:pPr>
      <w:r>
        <w:rPr>
          <w:rFonts w:hint="eastAsia" w:ascii="仿宋" w:hAnsi="仿宋" w:eastAsia="仿宋"/>
          <w:sz w:val="24"/>
        </w:rPr>
        <w:t>4.未被确定为中选投资人的，其交纳的投资诚意金，管理人将在与中选投资人签订《投资协议》后3个工作日内无息退回。管理人无义务向其说明未中选的理由或对参与本次招募活动的支出进行补偿。备选投资人如被确定为中选投资人的，诚意金如已退回备选投资人账户的，备选投资人须重新交纳与诚意金等额的履约保证金。</w:t>
      </w:r>
    </w:p>
    <w:p>
      <w:pPr>
        <w:rPr>
          <w:rFonts w:ascii="仿宋" w:hAnsi="仿宋" w:eastAsia="仿宋"/>
          <w:sz w:val="24"/>
        </w:rPr>
      </w:pPr>
      <w:r>
        <w:rPr>
          <w:rFonts w:hint="eastAsia" w:ascii="仿宋" w:hAnsi="仿宋" w:eastAsia="仿宋"/>
          <w:sz w:val="24"/>
        </w:rPr>
        <w:br w:type="page"/>
      </w:r>
    </w:p>
    <w:p>
      <w:pPr>
        <w:rPr>
          <w:rFonts w:ascii="仿宋_GB2312" w:eastAsia="仿宋_GB2312"/>
          <w:sz w:val="22"/>
          <w:szCs w:val="21"/>
          <w:lang w:eastAsia="zh-Hans"/>
        </w:rPr>
      </w:pPr>
      <w:r>
        <w:rPr>
          <w:rFonts w:hint="eastAsia" w:ascii="仿宋_GB2312" w:eastAsia="仿宋_GB2312"/>
          <w:sz w:val="22"/>
          <w:szCs w:val="21"/>
          <w:lang w:eastAsia="zh-Hans"/>
        </w:rPr>
        <w:t>附件</w:t>
      </w:r>
      <w:r>
        <w:rPr>
          <w:rFonts w:hint="eastAsia" w:ascii="仿宋_GB2312" w:eastAsia="仿宋_GB2312"/>
          <w:sz w:val="22"/>
          <w:szCs w:val="21"/>
        </w:rPr>
        <w:t>一</w:t>
      </w:r>
      <w:r>
        <w:rPr>
          <w:rFonts w:hint="eastAsia" w:ascii="仿宋_GB2312" w:eastAsia="仿宋_GB2312"/>
          <w:sz w:val="22"/>
          <w:szCs w:val="21"/>
          <w:lang w:eastAsia="zh-Hans"/>
        </w:rPr>
        <w:t>：</w:t>
      </w:r>
    </w:p>
    <w:p>
      <w:pPr>
        <w:spacing w:before="312" w:beforeLines="100" w:after="312" w:afterLines="100"/>
        <w:jc w:val="center"/>
        <w:rPr>
          <w:rFonts w:ascii="仿宋_GB2312" w:hAnsi="黑体" w:eastAsia="仿宋_GB2312" w:cs="黑体"/>
          <w:sz w:val="44"/>
          <w:szCs w:val="44"/>
          <w:lang w:eastAsia="zh-Hans"/>
        </w:rPr>
      </w:pPr>
      <w:r>
        <w:rPr>
          <w:rFonts w:hint="eastAsia" w:ascii="仿宋_GB2312" w:hAnsi="黑体" w:eastAsia="仿宋_GB2312" w:cs="黑体"/>
          <w:sz w:val="44"/>
          <w:szCs w:val="44"/>
          <w:lang w:eastAsia="zh-Hans"/>
        </w:rPr>
        <w:t>参与投资人招募的意向书</w:t>
      </w:r>
    </w:p>
    <w:p>
      <w:pPr>
        <w:spacing w:line="440" w:lineRule="exact"/>
        <w:rPr>
          <w:rFonts w:ascii="仿宋_GB2312" w:eastAsia="仿宋_GB2312"/>
          <w:sz w:val="22"/>
          <w:szCs w:val="28"/>
          <w:lang w:eastAsia="zh-Hans"/>
        </w:rPr>
      </w:pPr>
      <w:r>
        <w:rPr>
          <w:rFonts w:hint="eastAsia" w:ascii="仿宋_GB2312" w:eastAsia="仿宋_GB2312"/>
          <w:sz w:val="22"/>
          <w:szCs w:val="28"/>
          <w:lang w:eastAsia="zh-Hans"/>
        </w:rPr>
        <w:t>致：</w:t>
      </w:r>
      <w:r>
        <w:rPr>
          <w:rFonts w:hint="eastAsia" w:ascii="仿宋_GB2312" w:eastAsia="仿宋_GB2312"/>
          <w:sz w:val="22"/>
          <w:szCs w:val="28"/>
          <w:lang w:eastAsia="zh-CN"/>
        </w:rPr>
        <w:t>浙江康盛建设有限公司</w:t>
      </w:r>
      <w:r>
        <w:rPr>
          <w:rFonts w:hint="eastAsia" w:ascii="仿宋_GB2312" w:eastAsia="仿宋_GB2312"/>
          <w:sz w:val="22"/>
          <w:szCs w:val="28"/>
          <w:lang w:eastAsia="zh-Hans"/>
        </w:rPr>
        <w:t>管理人</w:t>
      </w:r>
    </w:p>
    <w:p>
      <w:p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根据贵管理人发布的《</w:t>
      </w:r>
      <w:r>
        <w:rPr>
          <w:rFonts w:hint="eastAsia" w:ascii="仿宋_GB2312" w:eastAsia="仿宋_GB2312"/>
          <w:sz w:val="22"/>
          <w:szCs w:val="28"/>
          <w:lang w:eastAsia="zh-CN"/>
        </w:rPr>
        <w:t>浙江康盛建设有限公司</w:t>
      </w:r>
      <w:r>
        <w:rPr>
          <w:rFonts w:hint="eastAsia" w:ascii="仿宋_GB2312" w:eastAsia="仿宋_GB2312"/>
          <w:sz w:val="22"/>
          <w:szCs w:val="28"/>
        </w:rPr>
        <w:t>破产重整投资人招募公告</w:t>
      </w:r>
      <w:r>
        <w:rPr>
          <w:rFonts w:hint="eastAsia" w:ascii="仿宋_GB2312" w:eastAsia="仿宋_GB2312"/>
          <w:sz w:val="22"/>
          <w:szCs w:val="28"/>
          <w:lang w:eastAsia="zh-Hans"/>
        </w:rPr>
        <w:t>》，</w:t>
      </w:r>
      <w:r>
        <w:rPr>
          <w:rFonts w:hint="eastAsia" w:ascii="仿宋_GB2312" w:eastAsia="仿宋_GB2312"/>
          <w:b/>
          <w:bCs/>
          <w:sz w:val="22"/>
          <w:szCs w:val="28"/>
          <w:u w:val="single"/>
          <w:lang w:eastAsia="zh-Hans"/>
        </w:rPr>
        <w:t>（</w:t>
      </w:r>
      <w:r>
        <w:rPr>
          <w:rFonts w:hint="eastAsia" w:ascii="仿宋_GB2312" w:eastAsia="仿宋_GB2312"/>
          <w:b/>
          <w:bCs/>
          <w:sz w:val="22"/>
          <w:szCs w:val="28"/>
          <w:u w:val="single"/>
        </w:rPr>
        <w:t>投资人名称</w:t>
      </w:r>
      <w:r>
        <w:rPr>
          <w:rFonts w:hint="eastAsia" w:ascii="仿宋_GB2312" w:eastAsia="仿宋_GB2312"/>
          <w:b/>
          <w:bCs/>
          <w:sz w:val="22"/>
          <w:szCs w:val="28"/>
          <w:u w:val="single"/>
          <w:lang w:eastAsia="zh-Hans"/>
        </w:rPr>
        <w:t>）</w:t>
      </w:r>
      <w:r>
        <w:rPr>
          <w:rFonts w:hint="eastAsia" w:ascii="仿宋_GB2312" w:eastAsia="仿宋_GB2312"/>
          <w:sz w:val="22"/>
          <w:szCs w:val="28"/>
          <w:lang w:eastAsia="zh-Hans"/>
        </w:rPr>
        <w:t>参与“</w:t>
      </w:r>
      <w:r>
        <w:rPr>
          <w:rFonts w:hint="eastAsia" w:ascii="仿宋_GB2312" w:eastAsia="仿宋_GB2312"/>
          <w:sz w:val="22"/>
          <w:szCs w:val="28"/>
          <w:lang w:eastAsia="zh-CN"/>
        </w:rPr>
        <w:t>浙江康盛建设有限公司</w:t>
      </w:r>
      <w:r>
        <w:rPr>
          <w:rFonts w:hint="eastAsia" w:ascii="仿宋_GB2312" w:eastAsia="仿宋_GB2312"/>
          <w:sz w:val="22"/>
          <w:szCs w:val="28"/>
        </w:rPr>
        <w:t>破产重整投资人招募</w:t>
      </w:r>
      <w:r>
        <w:rPr>
          <w:rFonts w:hint="eastAsia" w:ascii="仿宋_GB2312" w:eastAsia="仿宋_GB2312"/>
          <w:sz w:val="22"/>
          <w:szCs w:val="28"/>
          <w:lang w:eastAsia="zh-Hans"/>
        </w:rPr>
        <w:t>”。</w:t>
      </w:r>
    </w:p>
    <w:p>
      <w:p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据此函，同意如下：</w:t>
      </w:r>
    </w:p>
    <w:p>
      <w:pPr>
        <w:numPr>
          <w:ilvl w:val="0"/>
          <w:numId w:val="1"/>
        </w:num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按招募公告的规定履行责任和义务。</w:t>
      </w:r>
    </w:p>
    <w:p>
      <w:pPr>
        <w:numPr>
          <w:ilvl w:val="0"/>
          <w:numId w:val="1"/>
        </w:num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已详细审查全部招募公告，包括修改文件（如有）以及全部参考资料和有关附件。我们完全理解并同意放弃对这方面有不明及误解的权利。</w:t>
      </w:r>
    </w:p>
    <w:p>
      <w:pPr>
        <w:numPr>
          <w:ilvl w:val="0"/>
          <w:numId w:val="1"/>
        </w:num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如未中选，</w:t>
      </w:r>
      <w:r>
        <w:rPr>
          <w:rFonts w:hint="eastAsia" w:ascii="仿宋_GB2312" w:eastAsia="仿宋_GB2312"/>
          <w:sz w:val="22"/>
          <w:szCs w:val="28"/>
        </w:rPr>
        <w:t>诚意</w:t>
      </w:r>
      <w:r>
        <w:rPr>
          <w:rFonts w:hint="eastAsia" w:ascii="仿宋_GB2312" w:eastAsia="仿宋_GB2312"/>
          <w:sz w:val="22"/>
          <w:szCs w:val="28"/>
          <w:lang w:eastAsia="zh-Hans"/>
        </w:rPr>
        <w:t>金无息退回原支付账户。</w:t>
      </w:r>
    </w:p>
    <w:p>
      <w:pPr>
        <w:numPr>
          <w:ilvl w:val="0"/>
          <w:numId w:val="1"/>
        </w:num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同意提供按照贵方要求的一切数据或资料。</w:t>
      </w:r>
    </w:p>
    <w:p>
      <w:pPr>
        <w:numPr>
          <w:ilvl w:val="0"/>
          <w:numId w:val="1"/>
        </w:num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与</w:t>
      </w:r>
      <w:r>
        <w:rPr>
          <w:rFonts w:hint="eastAsia" w:ascii="仿宋_GB2312" w:eastAsia="仿宋_GB2312"/>
          <w:sz w:val="22"/>
          <w:szCs w:val="28"/>
        </w:rPr>
        <w:t>本次招募</w:t>
      </w:r>
      <w:r>
        <w:rPr>
          <w:rFonts w:hint="eastAsia" w:ascii="仿宋_GB2312" w:eastAsia="仿宋_GB2312"/>
          <w:sz w:val="22"/>
          <w:szCs w:val="28"/>
          <w:lang w:eastAsia="zh-Hans"/>
        </w:rPr>
        <w:t>有关的一切正式往来通讯请寄如下地址，电子版请发送至如下电子邮箱：</w:t>
      </w:r>
    </w:p>
    <w:p>
      <w:pPr>
        <w:spacing w:line="440" w:lineRule="exact"/>
        <w:ind w:left="560"/>
        <w:rPr>
          <w:rFonts w:ascii="仿宋_GB2312" w:eastAsia="仿宋_GB2312"/>
          <w:sz w:val="22"/>
          <w:szCs w:val="28"/>
          <w:lang w:eastAsia="zh-Hans"/>
        </w:rPr>
      </w:pPr>
      <w:r>
        <w:rPr>
          <w:rFonts w:hint="eastAsia" w:ascii="仿宋_GB2312" w:eastAsia="仿宋_GB2312"/>
          <w:sz w:val="22"/>
          <w:szCs w:val="28"/>
          <w:lang w:eastAsia="zh-Hans"/>
        </w:rPr>
        <w:t>通讯地址：</w:t>
      </w:r>
      <w:r>
        <w:rPr>
          <w:rFonts w:hint="eastAsia" w:ascii="仿宋_GB2312" w:eastAsia="仿宋_GB2312"/>
          <w:sz w:val="22"/>
          <w:szCs w:val="28"/>
          <w:u w:val="single"/>
          <w:lang w:eastAsia="zh-Hans"/>
        </w:rPr>
        <w:t xml:space="preserve">                      </w:t>
      </w:r>
    </w:p>
    <w:p>
      <w:pPr>
        <w:spacing w:line="440" w:lineRule="exact"/>
        <w:ind w:left="560"/>
        <w:rPr>
          <w:rFonts w:ascii="仿宋_GB2312" w:eastAsia="仿宋_GB2312"/>
          <w:sz w:val="22"/>
          <w:szCs w:val="28"/>
          <w:lang w:eastAsia="zh-Hans"/>
        </w:rPr>
      </w:pPr>
      <w:r>
        <w:rPr>
          <w:rFonts w:hint="eastAsia" w:ascii="仿宋_GB2312" w:eastAsia="仿宋_GB2312"/>
          <w:sz w:val="22"/>
          <w:szCs w:val="28"/>
          <w:lang w:eastAsia="zh-Hans"/>
        </w:rPr>
        <w:t>联 系 人：</w:t>
      </w:r>
      <w:r>
        <w:rPr>
          <w:rFonts w:hint="eastAsia" w:ascii="仿宋_GB2312" w:eastAsia="仿宋_GB2312"/>
          <w:sz w:val="22"/>
          <w:szCs w:val="28"/>
          <w:u w:val="single"/>
          <w:lang w:eastAsia="zh-Hans"/>
        </w:rPr>
        <w:t xml:space="preserve">                      </w:t>
      </w:r>
    </w:p>
    <w:p>
      <w:pPr>
        <w:spacing w:line="440" w:lineRule="exact"/>
        <w:ind w:left="560"/>
        <w:rPr>
          <w:rFonts w:ascii="仿宋_GB2312" w:eastAsia="仿宋_GB2312"/>
          <w:sz w:val="22"/>
          <w:szCs w:val="28"/>
          <w:u w:val="single"/>
          <w:lang w:eastAsia="zh-Hans"/>
        </w:rPr>
      </w:pPr>
      <w:r>
        <w:rPr>
          <w:rFonts w:hint="eastAsia" w:ascii="仿宋_GB2312" w:eastAsia="仿宋_GB2312"/>
          <w:sz w:val="22"/>
          <w:szCs w:val="28"/>
          <w:lang w:eastAsia="zh-Hans"/>
        </w:rPr>
        <w:t>联系电话：</w:t>
      </w:r>
      <w:r>
        <w:rPr>
          <w:rFonts w:hint="eastAsia" w:ascii="仿宋_GB2312" w:eastAsia="仿宋_GB2312"/>
          <w:sz w:val="22"/>
          <w:szCs w:val="28"/>
          <w:u w:val="single"/>
          <w:lang w:eastAsia="zh-Hans"/>
        </w:rPr>
        <w:t xml:space="preserve">                      </w:t>
      </w:r>
    </w:p>
    <w:p>
      <w:pPr>
        <w:spacing w:line="440" w:lineRule="exact"/>
        <w:ind w:firstLine="560"/>
        <w:rPr>
          <w:rFonts w:ascii="仿宋_GB2312" w:eastAsia="仿宋_GB2312"/>
          <w:sz w:val="22"/>
          <w:szCs w:val="28"/>
          <w:lang w:eastAsia="zh-Hans"/>
        </w:rPr>
      </w:pPr>
      <w:r>
        <w:rPr>
          <w:rFonts w:hint="eastAsia" w:ascii="仿宋_GB2312" w:eastAsia="仿宋_GB2312"/>
          <w:sz w:val="22"/>
          <w:szCs w:val="28"/>
          <w:lang w:eastAsia="zh-Hans"/>
        </w:rPr>
        <w:t>电子邮箱：</w:t>
      </w:r>
      <w:r>
        <w:rPr>
          <w:rFonts w:hint="eastAsia" w:ascii="仿宋_GB2312" w:eastAsia="仿宋_GB2312"/>
          <w:sz w:val="22"/>
          <w:szCs w:val="28"/>
          <w:u w:val="single"/>
          <w:lang w:eastAsia="zh-Hans"/>
        </w:rPr>
        <w:t xml:space="preserve">                      </w:t>
      </w:r>
    </w:p>
    <w:p>
      <w:pPr>
        <w:spacing w:line="440" w:lineRule="exact"/>
        <w:ind w:left="760"/>
        <w:rPr>
          <w:rFonts w:ascii="仿宋_GB2312" w:eastAsia="仿宋_GB2312"/>
          <w:sz w:val="22"/>
          <w:szCs w:val="28"/>
          <w:lang w:eastAsia="zh-Hans"/>
        </w:rPr>
      </w:pPr>
    </w:p>
    <w:p>
      <w:pPr>
        <w:spacing w:line="440" w:lineRule="exact"/>
        <w:rPr>
          <w:rFonts w:ascii="仿宋_GB2312" w:eastAsia="仿宋_GB2312"/>
          <w:sz w:val="22"/>
          <w:szCs w:val="28"/>
          <w:lang w:eastAsia="zh-Hans"/>
        </w:rPr>
      </w:pPr>
      <w:r>
        <w:rPr>
          <w:rFonts w:hint="eastAsia" w:ascii="仿宋_GB2312" w:eastAsia="仿宋_GB2312"/>
          <w:sz w:val="22"/>
          <w:szCs w:val="28"/>
        </w:rPr>
        <w:t>投资人</w:t>
      </w:r>
      <w:r>
        <w:rPr>
          <w:rFonts w:hint="eastAsia" w:ascii="仿宋_GB2312" w:eastAsia="仿宋_GB2312"/>
          <w:sz w:val="22"/>
          <w:szCs w:val="28"/>
          <w:lang w:eastAsia="zh-Hans"/>
        </w:rPr>
        <w:t>名称：                        （</w:t>
      </w:r>
      <w:r>
        <w:rPr>
          <w:rFonts w:hint="eastAsia" w:ascii="仿宋_GB2312" w:eastAsia="仿宋_GB2312"/>
          <w:sz w:val="22"/>
          <w:szCs w:val="28"/>
        </w:rPr>
        <w:t>单位加盖公</w:t>
      </w:r>
      <w:r>
        <w:rPr>
          <w:rFonts w:hint="eastAsia" w:ascii="仿宋_GB2312" w:eastAsia="仿宋_GB2312"/>
          <w:sz w:val="22"/>
          <w:szCs w:val="28"/>
          <w:lang w:eastAsia="zh-Hans"/>
        </w:rPr>
        <w:t>章</w:t>
      </w:r>
      <w:r>
        <w:rPr>
          <w:rFonts w:hint="eastAsia" w:ascii="仿宋_GB2312" w:eastAsia="仿宋_GB2312"/>
          <w:sz w:val="22"/>
          <w:szCs w:val="28"/>
        </w:rPr>
        <w:t>，自然人仅需签字捺印</w:t>
      </w:r>
      <w:r>
        <w:rPr>
          <w:rFonts w:hint="eastAsia" w:ascii="仿宋_GB2312" w:eastAsia="仿宋_GB2312"/>
          <w:sz w:val="22"/>
          <w:szCs w:val="28"/>
          <w:lang w:eastAsia="zh-Hans"/>
        </w:rPr>
        <w:t>）</w:t>
      </w:r>
    </w:p>
    <w:p>
      <w:pPr>
        <w:spacing w:line="440" w:lineRule="exact"/>
        <w:rPr>
          <w:rFonts w:ascii="仿宋_GB2312" w:eastAsia="仿宋_GB2312"/>
          <w:sz w:val="22"/>
          <w:szCs w:val="28"/>
          <w:lang w:eastAsia="zh-Hans"/>
        </w:rPr>
      </w:pPr>
      <w:r>
        <w:rPr>
          <w:rFonts w:hint="eastAsia" w:ascii="仿宋_GB2312" w:eastAsia="仿宋_GB2312"/>
          <w:sz w:val="22"/>
          <w:szCs w:val="28"/>
          <w:lang w:eastAsia="zh-Hans"/>
        </w:rPr>
        <w:t>法定代表人</w:t>
      </w:r>
      <w:r>
        <w:rPr>
          <w:rFonts w:hint="eastAsia" w:ascii="仿宋_GB2312" w:eastAsia="仿宋_GB2312"/>
          <w:sz w:val="22"/>
          <w:szCs w:val="28"/>
        </w:rPr>
        <w:t>（或单位负责人）</w:t>
      </w:r>
      <w:r>
        <w:rPr>
          <w:rFonts w:hint="eastAsia" w:ascii="仿宋_GB2312" w:eastAsia="仿宋_GB2312"/>
          <w:sz w:val="22"/>
          <w:szCs w:val="28"/>
          <w:lang w:eastAsia="zh-Hans"/>
        </w:rPr>
        <w:t>签</w:t>
      </w:r>
      <w:r>
        <w:rPr>
          <w:rFonts w:hint="eastAsia" w:ascii="仿宋_GB2312" w:eastAsia="仿宋_GB2312"/>
          <w:sz w:val="22"/>
          <w:szCs w:val="28"/>
        </w:rPr>
        <w:t>字或盖章</w:t>
      </w:r>
      <w:r>
        <w:rPr>
          <w:rFonts w:hint="eastAsia" w:ascii="仿宋_GB2312" w:eastAsia="仿宋_GB2312"/>
          <w:sz w:val="22"/>
          <w:szCs w:val="28"/>
          <w:lang w:eastAsia="zh-Hans"/>
        </w:rPr>
        <w:t>：</w:t>
      </w:r>
    </w:p>
    <w:p>
      <w:pPr>
        <w:spacing w:line="440" w:lineRule="exact"/>
        <w:rPr>
          <w:rFonts w:ascii="仿宋_GB2312" w:eastAsia="仿宋_GB2312"/>
          <w:sz w:val="22"/>
          <w:szCs w:val="28"/>
          <w:lang w:eastAsia="zh-Hans"/>
        </w:rPr>
      </w:pPr>
      <w:r>
        <w:rPr>
          <w:rFonts w:hint="eastAsia" w:ascii="仿宋_GB2312" w:eastAsia="仿宋_GB2312"/>
          <w:sz w:val="22"/>
          <w:szCs w:val="28"/>
          <w:lang w:eastAsia="zh-Hans"/>
        </w:rPr>
        <w:t>日期：</w:t>
      </w:r>
    </w:p>
    <w:p>
      <w:pPr>
        <w:rPr>
          <w:rFonts w:ascii="仿宋_GB2312" w:eastAsia="仿宋_GB2312"/>
          <w:sz w:val="22"/>
          <w:szCs w:val="28"/>
          <w:lang w:eastAsia="zh-Hans"/>
        </w:rPr>
      </w:pPr>
      <w:r>
        <w:rPr>
          <w:rFonts w:hint="eastAsia" w:ascii="仿宋_GB2312" w:eastAsia="仿宋_GB2312"/>
          <w:sz w:val="22"/>
          <w:szCs w:val="28"/>
          <w:lang w:eastAsia="zh-Hans"/>
        </w:rPr>
        <w:br w:type="page"/>
      </w:r>
    </w:p>
    <w:p>
      <w:pPr>
        <w:rPr>
          <w:rFonts w:ascii="仿宋_GB2312" w:eastAsia="仿宋_GB2312"/>
          <w:sz w:val="22"/>
          <w:szCs w:val="21"/>
          <w:lang w:eastAsia="zh-Hans"/>
        </w:rPr>
      </w:pPr>
      <w:r>
        <w:rPr>
          <w:rFonts w:hint="eastAsia" w:ascii="仿宋_GB2312" w:eastAsia="仿宋_GB2312"/>
          <w:sz w:val="22"/>
          <w:szCs w:val="21"/>
          <w:lang w:eastAsia="zh-Hans"/>
        </w:rPr>
        <w:t>附件</w:t>
      </w:r>
      <w:r>
        <w:rPr>
          <w:rFonts w:hint="eastAsia" w:ascii="仿宋_GB2312" w:eastAsia="仿宋_GB2312"/>
          <w:sz w:val="22"/>
          <w:szCs w:val="21"/>
        </w:rPr>
        <w:t>二</w:t>
      </w:r>
      <w:r>
        <w:rPr>
          <w:rFonts w:hint="eastAsia" w:ascii="仿宋_GB2312" w:eastAsia="仿宋_GB2312"/>
          <w:sz w:val="22"/>
          <w:szCs w:val="21"/>
          <w:lang w:eastAsia="zh-Hans"/>
        </w:rPr>
        <w:t>：</w:t>
      </w:r>
    </w:p>
    <w:p>
      <w:pPr>
        <w:spacing w:before="312" w:beforeLines="100" w:after="312" w:afterLines="100"/>
        <w:jc w:val="center"/>
        <w:rPr>
          <w:rFonts w:ascii="仿宋_GB2312" w:hAnsi="华文中宋" w:eastAsia="仿宋_GB2312" w:cs="华文中宋"/>
          <w:sz w:val="48"/>
          <w:szCs w:val="44"/>
          <w:lang w:eastAsia="zh-Hans"/>
        </w:rPr>
      </w:pPr>
      <w:r>
        <w:rPr>
          <w:rFonts w:hint="eastAsia" w:ascii="仿宋_GB2312" w:hAnsi="黑体" w:eastAsia="仿宋_GB2312" w:cs="黑体"/>
          <w:sz w:val="48"/>
          <w:szCs w:val="44"/>
          <w:lang w:eastAsia="zh-Hans"/>
        </w:rPr>
        <w:t>授权委托书</w:t>
      </w:r>
    </w:p>
    <w:p>
      <w:pPr>
        <w:spacing w:line="480" w:lineRule="exact"/>
        <w:rPr>
          <w:rFonts w:ascii="仿宋_GB2312" w:eastAsia="仿宋_GB2312"/>
          <w:sz w:val="22"/>
          <w:szCs w:val="28"/>
          <w:lang w:eastAsia="zh-Hans"/>
        </w:rPr>
      </w:pPr>
      <w:r>
        <w:rPr>
          <w:rFonts w:hint="eastAsia" w:ascii="仿宋_GB2312" w:eastAsia="仿宋_GB2312"/>
          <w:sz w:val="22"/>
          <w:szCs w:val="28"/>
          <w:lang w:eastAsia="zh-Hans"/>
        </w:rPr>
        <w:t>致：</w:t>
      </w:r>
      <w:r>
        <w:rPr>
          <w:rFonts w:hint="eastAsia" w:ascii="仿宋_GB2312" w:eastAsia="仿宋_GB2312"/>
          <w:sz w:val="22"/>
          <w:szCs w:val="28"/>
          <w:lang w:eastAsia="zh-CN"/>
        </w:rPr>
        <w:t>浙江康盛建设有限公司</w:t>
      </w:r>
      <w:r>
        <w:rPr>
          <w:rFonts w:hint="eastAsia" w:ascii="仿宋_GB2312" w:eastAsia="仿宋_GB2312"/>
          <w:sz w:val="22"/>
          <w:szCs w:val="28"/>
          <w:lang w:eastAsia="zh-Hans"/>
        </w:rPr>
        <w:t>管理人</w:t>
      </w:r>
    </w:p>
    <w:p>
      <w:pPr>
        <w:spacing w:line="480" w:lineRule="exact"/>
        <w:ind w:firstLine="560"/>
        <w:rPr>
          <w:rFonts w:ascii="仿宋_GB2312" w:eastAsia="仿宋_GB2312"/>
          <w:sz w:val="22"/>
          <w:szCs w:val="28"/>
          <w:lang w:eastAsia="zh-Hans"/>
        </w:rPr>
      </w:pPr>
      <w:r>
        <w:rPr>
          <w:rFonts w:hint="eastAsia" w:ascii="仿宋_GB2312" w:eastAsia="仿宋_GB2312"/>
          <w:sz w:val="22"/>
          <w:szCs w:val="28"/>
          <w:u w:val="single"/>
          <w:lang w:eastAsia="zh-Hans"/>
        </w:rPr>
        <w:t xml:space="preserve">        （</w:t>
      </w:r>
      <w:r>
        <w:rPr>
          <w:rFonts w:hint="eastAsia" w:ascii="仿宋_GB2312" w:eastAsia="仿宋_GB2312"/>
          <w:sz w:val="22"/>
          <w:szCs w:val="28"/>
          <w:u w:val="single"/>
        </w:rPr>
        <w:t>投资人</w:t>
      </w:r>
      <w:r>
        <w:rPr>
          <w:rFonts w:hint="eastAsia" w:ascii="仿宋_GB2312" w:eastAsia="仿宋_GB2312"/>
          <w:sz w:val="22"/>
          <w:szCs w:val="28"/>
          <w:u w:val="single"/>
          <w:lang w:eastAsia="zh-Hans"/>
        </w:rPr>
        <w:t xml:space="preserve">名称） </w:t>
      </w:r>
      <w:r>
        <w:rPr>
          <w:rFonts w:hint="eastAsia" w:ascii="仿宋_GB2312" w:eastAsia="仿宋_GB2312"/>
          <w:sz w:val="22"/>
          <w:szCs w:val="28"/>
          <w:lang w:eastAsia="zh-Hans"/>
        </w:rPr>
        <w:t>现委托</w:t>
      </w:r>
      <w:r>
        <w:rPr>
          <w:rFonts w:hint="eastAsia" w:ascii="仿宋_GB2312" w:eastAsia="仿宋_GB2312"/>
          <w:sz w:val="22"/>
          <w:szCs w:val="28"/>
          <w:u w:val="single"/>
          <w:lang w:eastAsia="zh-Hans"/>
        </w:rPr>
        <w:t xml:space="preserve">           </w:t>
      </w:r>
      <w:r>
        <w:rPr>
          <w:rFonts w:hint="eastAsia" w:ascii="仿宋_GB2312" w:eastAsia="仿宋_GB2312"/>
          <w:sz w:val="22"/>
          <w:szCs w:val="28"/>
          <w:lang w:eastAsia="zh-Hans"/>
        </w:rPr>
        <w:t>（代理人姓名）为我方代理人，代理人根据授权，以我方名义签署、澄清、说明、补正、递交、撤回、修改“</w:t>
      </w:r>
      <w:r>
        <w:rPr>
          <w:rFonts w:hint="eastAsia" w:ascii="仿宋_GB2312" w:eastAsia="仿宋_GB2312"/>
          <w:sz w:val="22"/>
          <w:szCs w:val="28"/>
          <w:lang w:eastAsia="zh-CN"/>
        </w:rPr>
        <w:t>浙江康盛建设有限公司</w:t>
      </w:r>
      <w:r>
        <w:rPr>
          <w:rFonts w:hint="eastAsia" w:ascii="仿宋_GB2312" w:eastAsia="仿宋_GB2312"/>
          <w:sz w:val="22"/>
          <w:szCs w:val="28"/>
        </w:rPr>
        <w:t>破产重整</w:t>
      </w:r>
      <w:r>
        <w:rPr>
          <w:rFonts w:hint="eastAsia" w:ascii="仿宋_GB2312" w:eastAsia="仿宋_GB2312"/>
          <w:sz w:val="22"/>
          <w:szCs w:val="28"/>
          <w:lang w:eastAsia="zh-Hans"/>
        </w:rPr>
        <w:t>投资人</w:t>
      </w:r>
      <w:r>
        <w:rPr>
          <w:rFonts w:hint="eastAsia" w:ascii="仿宋_GB2312" w:eastAsia="仿宋_GB2312"/>
          <w:sz w:val="22"/>
          <w:szCs w:val="28"/>
        </w:rPr>
        <w:t>招募</w:t>
      </w:r>
      <w:r>
        <w:rPr>
          <w:rFonts w:hint="eastAsia" w:ascii="仿宋_GB2312" w:eastAsia="仿宋_GB2312"/>
          <w:sz w:val="22"/>
          <w:szCs w:val="28"/>
          <w:lang w:eastAsia="zh-Hans"/>
        </w:rPr>
        <w:t>”相关的文件、签订合同和处理有关事项，其法律后果均由我方承担。</w:t>
      </w:r>
    </w:p>
    <w:p>
      <w:pPr>
        <w:spacing w:line="480" w:lineRule="exact"/>
        <w:rPr>
          <w:rFonts w:ascii="仿宋_GB2312" w:eastAsia="仿宋_GB2312"/>
          <w:sz w:val="22"/>
          <w:szCs w:val="28"/>
          <w:lang w:eastAsia="zh-Hans"/>
        </w:rPr>
      </w:pPr>
    </w:p>
    <w:p>
      <w:pPr>
        <w:spacing w:line="480" w:lineRule="exact"/>
        <w:rPr>
          <w:rFonts w:ascii="仿宋_GB2312" w:eastAsia="仿宋_GB2312"/>
          <w:sz w:val="22"/>
          <w:szCs w:val="28"/>
          <w:lang w:eastAsia="zh-Hans"/>
        </w:rPr>
      </w:pPr>
      <w:r>
        <w:rPr>
          <w:rFonts w:hint="eastAsia" w:ascii="仿宋_GB2312" w:eastAsia="仿宋_GB2312"/>
          <w:sz w:val="22"/>
          <w:szCs w:val="28"/>
        </w:rPr>
        <w:t>投资人</w:t>
      </w:r>
      <w:r>
        <w:rPr>
          <w:rFonts w:hint="eastAsia" w:ascii="仿宋_GB2312" w:eastAsia="仿宋_GB2312"/>
          <w:sz w:val="22"/>
          <w:szCs w:val="28"/>
          <w:lang w:eastAsia="zh-Hans"/>
        </w:rPr>
        <w:t>：</w:t>
      </w:r>
      <w:r>
        <w:rPr>
          <w:rFonts w:hint="eastAsia" w:ascii="仿宋_GB2312" w:eastAsia="仿宋_GB2312"/>
          <w:sz w:val="22"/>
          <w:szCs w:val="28"/>
          <w:u w:val="single"/>
          <w:lang w:eastAsia="zh-Hans"/>
        </w:rPr>
        <w:t xml:space="preserve">                      </w:t>
      </w:r>
      <w:r>
        <w:rPr>
          <w:rFonts w:hint="eastAsia" w:ascii="仿宋_GB2312" w:eastAsia="仿宋_GB2312"/>
          <w:sz w:val="22"/>
          <w:szCs w:val="28"/>
          <w:lang w:eastAsia="zh-Hans"/>
        </w:rPr>
        <w:t>（</w:t>
      </w:r>
      <w:r>
        <w:rPr>
          <w:rFonts w:hint="eastAsia" w:ascii="仿宋_GB2312" w:eastAsia="仿宋_GB2312"/>
          <w:sz w:val="22"/>
          <w:szCs w:val="28"/>
        </w:rPr>
        <w:t>单位加盖公</w:t>
      </w:r>
      <w:r>
        <w:rPr>
          <w:rFonts w:hint="eastAsia" w:ascii="仿宋_GB2312" w:eastAsia="仿宋_GB2312"/>
          <w:sz w:val="22"/>
          <w:szCs w:val="28"/>
          <w:lang w:eastAsia="zh-Hans"/>
        </w:rPr>
        <w:t>章</w:t>
      </w:r>
      <w:r>
        <w:rPr>
          <w:rFonts w:hint="eastAsia" w:ascii="仿宋_GB2312" w:eastAsia="仿宋_GB2312"/>
          <w:sz w:val="22"/>
          <w:szCs w:val="28"/>
        </w:rPr>
        <w:t>，自然人仅需签字捺印</w:t>
      </w:r>
      <w:r>
        <w:rPr>
          <w:rFonts w:hint="eastAsia" w:ascii="仿宋_GB2312" w:eastAsia="仿宋_GB2312"/>
          <w:sz w:val="22"/>
          <w:szCs w:val="28"/>
          <w:lang w:eastAsia="zh-Hans"/>
        </w:rPr>
        <w:t>）</w:t>
      </w:r>
    </w:p>
    <w:p>
      <w:pPr>
        <w:spacing w:line="480" w:lineRule="exact"/>
        <w:rPr>
          <w:rFonts w:ascii="仿宋_GB2312" w:eastAsia="仿宋_GB2312"/>
          <w:sz w:val="22"/>
          <w:szCs w:val="28"/>
          <w:lang w:eastAsia="zh-Hans"/>
        </w:rPr>
      </w:pPr>
      <w:r>
        <w:rPr>
          <w:rFonts w:hint="eastAsia" w:ascii="仿宋_GB2312" w:eastAsia="仿宋_GB2312"/>
          <w:sz w:val="22"/>
          <w:szCs w:val="28"/>
          <w:lang w:eastAsia="zh-Hans"/>
        </w:rPr>
        <w:t>法定代表人：</w:t>
      </w:r>
      <w:r>
        <w:rPr>
          <w:rFonts w:hint="eastAsia" w:ascii="仿宋_GB2312" w:eastAsia="仿宋_GB2312"/>
          <w:sz w:val="22"/>
          <w:szCs w:val="28"/>
          <w:u w:val="single"/>
          <w:lang w:eastAsia="zh-Hans"/>
        </w:rPr>
        <w:t xml:space="preserve">                      </w:t>
      </w:r>
      <w:r>
        <w:rPr>
          <w:rFonts w:hint="eastAsia" w:ascii="仿宋_GB2312" w:eastAsia="仿宋_GB2312"/>
          <w:sz w:val="22"/>
          <w:szCs w:val="28"/>
          <w:lang w:eastAsia="zh-Hans"/>
        </w:rPr>
        <w:t>（签字</w:t>
      </w:r>
      <w:r>
        <w:rPr>
          <w:rFonts w:hint="eastAsia" w:ascii="仿宋_GB2312" w:eastAsia="仿宋_GB2312"/>
          <w:sz w:val="22"/>
          <w:szCs w:val="28"/>
        </w:rPr>
        <w:t>或盖章</w:t>
      </w:r>
      <w:r>
        <w:rPr>
          <w:rFonts w:hint="eastAsia" w:ascii="仿宋_GB2312" w:eastAsia="仿宋_GB2312"/>
          <w:sz w:val="22"/>
          <w:szCs w:val="28"/>
          <w:lang w:eastAsia="zh-Hans"/>
        </w:rPr>
        <w:t>）</w:t>
      </w:r>
    </w:p>
    <w:p>
      <w:pPr>
        <w:spacing w:line="480" w:lineRule="exact"/>
        <w:rPr>
          <w:rFonts w:ascii="仿宋_GB2312" w:eastAsia="仿宋_GB2312"/>
          <w:sz w:val="22"/>
          <w:szCs w:val="28"/>
          <w:u w:val="single"/>
          <w:lang w:eastAsia="zh-Hans"/>
        </w:rPr>
      </w:pPr>
      <w:r>
        <w:rPr>
          <w:rFonts w:hint="eastAsia" w:ascii="仿宋_GB2312" w:eastAsia="仿宋_GB2312"/>
          <w:sz w:val="22"/>
          <w:szCs w:val="28"/>
          <w:lang w:eastAsia="zh-Hans"/>
        </w:rPr>
        <w:t>法定代表人身份证号码：</w:t>
      </w:r>
      <w:r>
        <w:rPr>
          <w:rFonts w:hint="eastAsia" w:ascii="仿宋_GB2312" w:eastAsia="仿宋_GB2312"/>
          <w:sz w:val="22"/>
          <w:szCs w:val="28"/>
          <w:u w:val="single"/>
          <w:lang w:eastAsia="zh-Hans"/>
        </w:rPr>
        <w:t xml:space="preserve">                      </w:t>
      </w:r>
    </w:p>
    <w:p>
      <w:pPr>
        <w:spacing w:line="480" w:lineRule="exact"/>
        <w:rPr>
          <w:rFonts w:ascii="仿宋_GB2312" w:eastAsia="仿宋_GB2312"/>
          <w:sz w:val="22"/>
          <w:szCs w:val="28"/>
          <w:lang w:eastAsia="zh-Hans"/>
        </w:rPr>
      </w:pPr>
      <w:r>
        <w:rPr>
          <w:rFonts w:hint="eastAsia" w:ascii="仿宋_GB2312" w:eastAsia="仿宋_GB2312"/>
          <w:sz w:val="22"/>
          <w:szCs w:val="28"/>
        </w:rPr>
        <w:t>委托</w:t>
      </w:r>
      <w:r>
        <w:rPr>
          <w:rFonts w:hint="eastAsia" w:ascii="仿宋_GB2312" w:eastAsia="仿宋_GB2312"/>
          <w:sz w:val="22"/>
          <w:szCs w:val="28"/>
          <w:lang w:eastAsia="zh-Hans"/>
        </w:rPr>
        <w:t>代理人：</w:t>
      </w:r>
      <w:r>
        <w:rPr>
          <w:rFonts w:hint="eastAsia" w:ascii="仿宋_GB2312" w:eastAsia="仿宋_GB2312"/>
          <w:sz w:val="22"/>
          <w:szCs w:val="28"/>
          <w:u w:val="single"/>
          <w:lang w:eastAsia="zh-Hans"/>
        </w:rPr>
        <w:t xml:space="preserve">                      </w:t>
      </w:r>
      <w:r>
        <w:rPr>
          <w:rFonts w:hint="eastAsia" w:ascii="仿宋_GB2312" w:eastAsia="仿宋_GB2312"/>
          <w:sz w:val="22"/>
          <w:szCs w:val="28"/>
          <w:lang w:eastAsia="zh-Hans"/>
        </w:rPr>
        <w:t>（签字</w:t>
      </w:r>
      <w:r>
        <w:rPr>
          <w:rFonts w:hint="eastAsia" w:ascii="仿宋_GB2312" w:eastAsia="仿宋_GB2312"/>
          <w:sz w:val="22"/>
          <w:szCs w:val="28"/>
        </w:rPr>
        <w:t>或盖章</w:t>
      </w:r>
      <w:r>
        <w:rPr>
          <w:rFonts w:hint="eastAsia" w:ascii="仿宋_GB2312" w:eastAsia="仿宋_GB2312"/>
          <w:sz w:val="22"/>
          <w:szCs w:val="28"/>
          <w:lang w:eastAsia="zh-Hans"/>
        </w:rPr>
        <w:t>）</w:t>
      </w:r>
    </w:p>
    <w:p>
      <w:pPr>
        <w:spacing w:line="480" w:lineRule="exact"/>
        <w:rPr>
          <w:rFonts w:ascii="仿宋_GB2312" w:eastAsia="仿宋_GB2312"/>
          <w:sz w:val="22"/>
          <w:szCs w:val="28"/>
          <w:u w:val="single"/>
          <w:lang w:eastAsia="zh-Hans"/>
        </w:rPr>
      </w:pPr>
      <w:r>
        <w:rPr>
          <w:rFonts w:hint="eastAsia" w:ascii="仿宋_GB2312" w:eastAsia="仿宋_GB2312"/>
          <w:sz w:val="22"/>
          <w:szCs w:val="28"/>
          <w:lang w:eastAsia="zh-Hans"/>
        </w:rPr>
        <w:t>代理人身份证号码：</w:t>
      </w:r>
      <w:r>
        <w:rPr>
          <w:rFonts w:hint="eastAsia" w:ascii="仿宋_GB2312" w:eastAsia="仿宋_GB2312"/>
          <w:sz w:val="22"/>
          <w:szCs w:val="28"/>
          <w:u w:val="single"/>
          <w:lang w:eastAsia="zh-Hans"/>
        </w:rPr>
        <w:t xml:space="preserve">                      </w:t>
      </w:r>
    </w:p>
    <w:p>
      <w:pPr>
        <w:spacing w:line="480" w:lineRule="exact"/>
        <w:rPr>
          <w:rFonts w:ascii="仿宋_GB2312" w:eastAsia="仿宋_GB2312"/>
          <w:sz w:val="22"/>
          <w:szCs w:val="28"/>
          <w:u w:val="single"/>
          <w:lang w:eastAsia="zh-Hans"/>
        </w:rPr>
      </w:pPr>
    </w:p>
    <w:p>
      <w:pPr>
        <w:spacing w:line="480" w:lineRule="exact"/>
        <w:jc w:val="right"/>
        <w:rPr>
          <w:rFonts w:ascii="仿宋_GB2312" w:eastAsia="仿宋_GB2312"/>
          <w:sz w:val="22"/>
          <w:szCs w:val="28"/>
          <w:lang w:eastAsia="zh-Hans"/>
        </w:rPr>
      </w:pPr>
      <w:r>
        <w:rPr>
          <w:rFonts w:hint="eastAsia" w:ascii="仿宋_GB2312" w:eastAsia="仿宋_GB2312"/>
          <w:sz w:val="22"/>
          <w:szCs w:val="28"/>
          <w:lang w:eastAsia="zh-Hans"/>
        </w:rPr>
        <w:t>202</w:t>
      </w:r>
      <w:r>
        <w:rPr>
          <w:rFonts w:hint="eastAsia" w:ascii="仿宋_GB2312" w:eastAsia="仿宋_GB2312"/>
          <w:sz w:val="22"/>
          <w:szCs w:val="28"/>
        </w:rPr>
        <w:t>1</w:t>
      </w:r>
      <w:r>
        <w:rPr>
          <w:rFonts w:hint="eastAsia" w:ascii="仿宋_GB2312" w:eastAsia="仿宋_GB2312"/>
          <w:sz w:val="22"/>
          <w:szCs w:val="28"/>
          <w:lang w:eastAsia="zh-Hans"/>
        </w:rPr>
        <w:t>年</w:t>
      </w:r>
      <w:r>
        <w:rPr>
          <w:rFonts w:hint="eastAsia" w:ascii="仿宋_GB2312" w:eastAsia="仿宋_GB2312"/>
          <w:sz w:val="22"/>
          <w:szCs w:val="28"/>
          <w:u w:val="single"/>
        </w:rPr>
        <w:t xml:space="preserve">  </w:t>
      </w:r>
      <w:r>
        <w:rPr>
          <w:rFonts w:hint="eastAsia" w:ascii="仿宋_GB2312" w:eastAsia="仿宋_GB2312"/>
          <w:sz w:val="22"/>
          <w:szCs w:val="28"/>
          <w:lang w:eastAsia="zh-Hans"/>
        </w:rPr>
        <w:t>月</w:t>
      </w:r>
      <w:r>
        <w:rPr>
          <w:rFonts w:hint="eastAsia" w:ascii="仿宋_GB2312" w:eastAsia="仿宋_GB2312"/>
          <w:sz w:val="22"/>
          <w:szCs w:val="28"/>
          <w:u w:val="single"/>
          <w:lang w:eastAsia="zh-Hans"/>
        </w:rPr>
        <w:t xml:space="preserve">  </w:t>
      </w:r>
      <w:r>
        <w:rPr>
          <w:rFonts w:hint="eastAsia" w:ascii="仿宋_GB2312" w:eastAsia="仿宋_GB2312"/>
          <w:sz w:val="22"/>
          <w:szCs w:val="28"/>
          <w:lang w:eastAsia="zh-Hans"/>
        </w:rPr>
        <w:t>日</w:t>
      </w:r>
    </w:p>
    <w:p>
      <w:pPr>
        <w:rPr>
          <w:rFonts w:ascii="仿宋_GB2312" w:eastAsia="仿宋_GB2312"/>
          <w:sz w:val="22"/>
          <w:szCs w:val="28"/>
          <w:lang w:eastAsia="zh-Hans"/>
        </w:rPr>
      </w:pPr>
    </w:p>
    <w:p>
      <w:pPr>
        <w:rPr>
          <w:rFonts w:ascii="仿宋_GB2312" w:eastAsia="仿宋_GB2312"/>
          <w:sz w:val="22"/>
          <w:szCs w:val="28"/>
          <w:lang w:eastAsia="zh-Hans"/>
        </w:rPr>
      </w:pPr>
      <w:r>
        <w:rPr>
          <w:rFonts w:hint="eastAsia" w:ascii="仿宋_GB2312" w:eastAsia="仿宋_GB2312"/>
          <w:sz w:val="22"/>
          <w:szCs w:val="28"/>
          <w:lang w:eastAsia="zh-Hans"/>
        </w:rPr>
        <w:t>附：法定代表人、</w:t>
      </w:r>
      <w:r>
        <w:rPr>
          <w:rFonts w:hint="eastAsia" w:ascii="仿宋_GB2312" w:eastAsia="仿宋_GB2312"/>
          <w:sz w:val="22"/>
          <w:szCs w:val="28"/>
        </w:rPr>
        <w:t>委托</w:t>
      </w:r>
      <w:r>
        <w:rPr>
          <w:rFonts w:hint="eastAsia" w:ascii="仿宋_GB2312" w:eastAsia="仿宋_GB2312"/>
          <w:sz w:val="22"/>
          <w:szCs w:val="28"/>
          <w:lang w:eastAsia="zh-Hans"/>
        </w:rPr>
        <w:t>代理人身份证复印件</w:t>
      </w:r>
    </w:p>
    <w:p>
      <w:pPr>
        <w:rPr>
          <w:rFonts w:ascii="仿宋_GB2312" w:eastAsia="仿宋_GB2312"/>
          <w:b/>
          <w:bCs/>
          <w:sz w:val="22"/>
          <w:szCs w:val="21"/>
          <w:lang w:eastAsia="zh-Hans"/>
        </w:rPr>
      </w:pPr>
    </w:p>
    <w:p>
      <w:pPr>
        <w:pStyle w:val="2"/>
        <w:rPr>
          <w:lang w:eastAsia="zh-Hans"/>
        </w:rPr>
      </w:pPr>
    </w:p>
    <w:p>
      <w:pPr>
        <w:rPr>
          <w:rFonts w:ascii="仿宋_GB2312" w:eastAsia="仿宋_GB2312"/>
          <w:b/>
          <w:bCs/>
          <w:sz w:val="22"/>
          <w:szCs w:val="21"/>
          <w:lang w:eastAsia="zh-Hans"/>
        </w:rPr>
      </w:pPr>
      <w:r>
        <w:rPr>
          <w:rFonts w:hint="eastAsia" w:ascii="仿宋_GB2312" w:eastAsia="仿宋_GB2312"/>
          <w:b/>
          <w:bCs/>
          <w:sz w:val="22"/>
          <w:szCs w:val="21"/>
          <w:lang w:eastAsia="zh-Hans"/>
        </w:rPr>
        <w:t>注意事项：</w:t>
      </w:r>
    </w:p>
    <w:p>
      <w:pPr>
        <w:ind w:firstLine="422"/>
        <w:rPr>
          <w:rFonts w:ascii="仿宋_GB2312" w:eastAsia="仿宋_GB2312"/>
          <w:b/>
          <w:bCs/>
          <w:sz w:val="22"/>
          <w:szCs w:val="21"/>
          <w:lang w:eastAsia="zh-Hans"/>
        </w:rPr>
      </w:pPr>
      <w:r>
        <w:rPr>
          <w:rFonts w:hint="eastAsia" w:ascii="仿宋_GB2312" w:eastAsia="仿宋_GB2312"/>
          <w:b/>
          <w:bCs/>
          <w:sz w:val="22"/>
          <w:szCs w:val="21"/>
          <w:lang w:eastAsia="zh-Hans"/>
        </w:rPr>
        <w:t>1.法定代表人参加报名活动并签署文件的，不需要授权委托书，只需要提供法定代表人身份证明；非法定代表人参加报名活动及签署文件的，除提供法定代表人身份证明外还须提供授权委托书。</w:t>
      </w:r>
    </w:p>
    <w:p>
      <w:pPr>
        <w:ind w:firstLine="422"/>
        <w:rPr>
          <w:rFonts w:ascii="仿宋_GB2312" w:eastAsia="仿宋_GB2312"/>
          <w:b/>
          <w:bCs/>
          <w:sz w:val="22"/>
          <w:szCs w:val="21"/>
          <w:lang w:eastAsia="zh-Hans"/>
        </w:rPr>
      </w:pPr>
      <w:r>
        <w:rPr>
          <w:rFonts w:hint="eastAsia" w:ascii="仿宋_GB2312" w:eastAsia="仿宋_GB2312"/>
          <w:b/>
          <w:bCs/>
          <w:sz w:val="22"/>
          <w:szCs w:val="21"/>
          <w:lang w:eastAsia="zh-Hans"/>
        </w:rPr>
        <w:t>2.未按上述要求提供报名材料的，报名无效。</w:t>
      </w:r>
    </w:p>
    <w:p>
      <w:pPr>
        <w:pStyle w:val="2"/>
        <w:ind w:firstLine="442"/>
        <w:rPr>
          <w:rFonts w:eastAsia="仿宋_GB2312"/>
        </w:rPr>
      </w:pPr>
      <w:r>
        <w:rPr>
          <w:rFonts w:hint="eastAsia" w:ascii="仿宋_GB2312" w:eastAsia="仿宋_GB2312"/>
          <w:b/>
          <w:bCs/>
          <w:sz w:val="22"/>
          <w:szCs w:val="21"/>
        </w:rPr>
        <w:t>3.自然人报名的，可自行删除如法定代表人等不适用的条款，下同。</w:t>
      </w:r>
    </w:p>
    <w:p>
      <w:pPr>
        <w:spacing w:before="240"/>
        <w:ind w:firstLine="883"/>
        <w:jc w:val="center"/>
        <w:rPr>
          <w:rFonts w:ascii="仿宋_GB2312" w:hAnsi="黑体" w:eastAsia="仿宋_GB2312" w:cs="黑体"/>
          <w:b/>
          <w:sz w:val="48"/>
          <w:szCs w:val="44"/>
        </w:rPr>
      </w:pPr>
    </w:p>
    <w:p>
      <w:pPr>
        <w:spacing w:before="240"/>
        <w:ind w:firstLine="883"/>
        <w:jc w:val="center"/>
        <w:rPr>
          <w:rFonts w:ascii="仿宋_GB2312" w:hAnsi="黑体" w:eastAsia="仿宋_GB2312" w:cs="黑体"/>
          <w:b/>
          <w:sz w:val="48"/>
          <w:szCs w:val="44"/>
        </w:rPr>
      </w:pPr>
    </w:p>
    <w:p>
      <w:pPr>
        <w:spacing w:before="312" w:beforeLines="100" w:after="312" w:afterLines="100"/>
        <w:jc w:val="left"/>
        <w:rPr>
          <w:rFonts w:ascii="仿宋_GB2312" w:hAnsi="黑体" w:eastAsia="仿宋_GB2312" w:cs="黑体"/>
          <w:sz w:val="44"/>
          <w:szCs w:val="44"/>
          <w:lang w:eastAsia="zh-Hans"/>
        </w:rPr>
      </w:pPr>
      <w:r>
        <w:rPr>
          <w:rFonts w:hint="eastAsia" w:ascii="仿宋_GB2312" w:eastAsia="仿宋_GB2312"/>
          <w:sz w:val="22"/>
          <w:szCs w:val="21"/>
          <w:lang w:eastAsia="zh-Hans"/>
        </w:rPr>
        <w:t>附件</w:t>
      </w:r>
      <w:r>
        <w:rPr>
          <w:rFonts w:hint="eastAsia" w:ascii="仿宋_GB2312" w:eastAsia="仿宋_GB2312"/>
          <w:sz w:val="22"/>
          <w:szCs w:val="21"/>
        </w:rPr>
        <w:t>三：</w:t>
      </w:r>
    </w:p>
    <w:p>
      <w:pPr>
        <w:spacing w:before="312" w:beforeLines="100" w:after="312" w:afterLines="100"/>
        <w:jc w:val="center"/>
        <w:rPr>
          <w:rFonts w:ascii="仿宋_GB2312" w:hAnsi="黑体" w:eastAsia="仿宋_GB2312" w:cs="黑体"/>
          <w:sz w:val="44"/>
          <w:szCs w:val="44"/>
          <w:lang w:eastAsia="zh-Hans"/>
        </w:rPr>
      </w:pPr>
      <w:r>
        <w:rPr>
          <w:rFonts w:hint="eastAsia" w:ascii="仿宋_GB2312" w:hAnsi="黑体" w:eastAsia="仿宋_GB2312" w:cs="黑体"/>
          <w:sz w:val="44"/>
          <w:szCs w:val="44"/>
          <w:lang w:eastAsia="zh-Hans"/>
        </w:rPr>
        <w:t>法定代表人身份证明书</w:t>
      </w:r>
    </w:p>
    <w:p>
      <w:pPr>
        <w:spacing w:before="20" w:after="312" w:afterLines="100"/>
        <w:ind w:firstLine="883"/>
        <w:jc w:val="center"/>
        <w:rPr>
          <w:rFonts w:ascii="仿宋_GB2312" w:hAnsi="黑体" w:eastAsia="仿宋_GB2312" w:cs="黑体"/>
          <w:b/>
          <w:sz w:val="44"/>
          <w:szCs w:val="44"/>
        </w:rPr>
      </w:pPr>
    </w:p>
    <w:p>
      <w:pPr>
        <w:spacing w:before="240" w:after="240" w:line="360" w:lineRule="auto"/>
        <w:ind w:firstLine="640"/>
        <w:rPr>
          <w:rFonts w:ascii="仿宋_GB2312" w:eastAsia="仿宋_GB2312"/>
          <w:sz w:val="22"/>
          <w:szCs w:val="22"/>
        </w:rPr>
      </w:pPr>
      <w:r>
        <w:rPr>
          <w:rFonts w:hint="eastAsia" w:ascii="仿宋_GB2312" w:eastAsia="仿宋_GB2312"/>
          <w:sz w:val="22"/>
          <w:szCs w:val="22"/>
        </w:rPr>
        <w:t>兹证</w:t>
      </w:r>
      <w:r>
        <w:rPr>
          <w:rFonts w:hint="eastAsia" w:ascii="仿宋_GB2312" w:eastAsia="仿宋_GB2312"/>
          <w:sz w:val="22"/>
          <w:szCs w:val="22"/>
          <w:u w:val="single"/>
        </w:rPr>
        <w:t xml:space="preserve">      </w:t>
      </w:r>
      <w:r>
        <w:rPr>
          <w:rFonts w:hint="eastAsia" w:ascii="仿宋_GB2312" w:eastAsia="仿宋_GB2312"/>
          <w:sz w:val="22"/>
          <w:szCs w:val="22"/>
        </w:rPr>
        <w:t>同志，身份证号码：</w:t>
      </w:r>
      <w:r>
        <w:rPr>
          <w:rFonts w:hint="eastAsia" w:ascii="仿宋_GB2312" w:eastAsia="仿宋_GB2312"/>
          <w:sz w:val="22"/>
          <w:szCs w:val="22"/>
          <w:u w:val="single"/>
        </w:rPr>
        <w:t xml:space="preserve">                    </w:t>
      </w:r>
      <w:r>
        <w:rPr>
          <w:rFonts w:hint="eastAsia" w:ascii="仿宋_GB2312" w:eastAsia="仿宋_GB2312"/>
          <w:sz w:val="22"/>
          <w:szCs w:val="22"/>
        </w:rPr>
        <w:t>，系</w:t>
      </w:r>
      <w:r>
        <w:rPr>
          <w:rFonts w:hint="eastAsia" w:ascii="仿宋_GB2312" w:eastAsia="仿宋_GB2312"/>
          <w:sz w:val="22"/>
          <w:szCs w:val="22"/>
          <w:u w:val="single"/>
        </w:rPr>
        <w:t xml:space="preserve">                   </w:t>
      </w:r>
      <w:r>
        <w:rPr>
          <w:rFonts w:hint="eastAsia" w:ascii="仿宋_GB2312" w:eastAsia="仿宋_GB2312"/>
          <w:sz w:val="22"/>
          <w:szCs w:val="22"/>
        </w:rPr>
        <w:t>单位法定代表人，职务为</w:t>
      </w:r>
      <w:r>
        <w:rPr>
          <w:rFonts w:hint="eastAsia" w:ascii="仿宋_GB2312" w:eastAsia="仿宋_GB2312"/>
          <w:sz w:val="22"/>
          <w:szCs w:val="22"/>
          <w:u w:val="single"/>
        </w:rPr>
        <w:t xml:space="preserve">             </w:t>
      </w:r>
      <w:r>
        <w:rPr>
          <w:rFonts w:hint="eastAsia" w:ascii="仿宋_GB2312" w:eastAsia="仿宋_GB2312"/>
          <w:sz w:val="22"/>
          <w:szCs w:val="22"/>
        </w:rPr>
        <w:t>。</w:t>
      </w:r>
    </w:p>
    <w:p>
      <w:pPr>
        <w:spacing w:line="360" w:lineRule="auto"/>
        <w:ind w:firstLine="640"/>
        <w:rPr>
          <w:rFonts w:ascii="仿宋_GB2312" w:eastAsia="仿宋_GB2312"/>
          <w:sz w:val="22"/>
          <w:szCs w:val="22"/>
        </w:rPr>
      </w:pPr>
      <w:r>
        <w:rPr>
          <w:rFonts w:hint="eastAsia" w:ascii="仿宋_GB2312" w:eastAsia="仿宋_GB2312"/>
          <w:sz w:val="22"/>
          <w:szCs w:val="22"/>
        </w:rPr>
        <w:t>特此证明。</w:t>
      </w:r>
    </w:p>
    <w:p>
      <w:pPr>
        <w:ind w:firstLine="2420" w:firstLineChars="1100"/>
        <w:rPr>
          <w:rFonts w:ascii="仿宋_GB2312" w:eastAsia="仿宋_GB2312"/>
          <w:sz w:val="22"/>
          <w:szCs w:val="22"/>
        </w:rPr>
      </w:pPr>
      <w:r>
        <w:rPr>
          <w:rFonts w:hint="eastAsia" w:ascii="仿宋_GB2312" w:eastAsia="仿宋_GB2312"/>
          <w:sz w:val="22"/>
          <w:szCs w:val="22"/>
        </w:rPr>
        <w:t>单位（盖章）：</w:t>
      </w:r>
    </w:p>
    <w:p>
      <w:pPr>
        <w:ind w:firstLine="3960" w:firstLineChars="1800"/>
        <w:rPr>
          <w:rFonts w:ascii="仿宋_GB2312" w:eastAsia="仿宋_GB2312"/>
          <w:sz w:val="22"/>
          <w:szCs w:val="22"/>
        </w:rPr>
      </w:pPr>
      <w:r>
        <w:rPr>
          <w:rFonts w:hint="eastAsia" w:ascii="仿宋_GB2312" w:eastAsia="仿宋_GB2312"/>
          <w:sz w:val="22"/>
          <w:szCs w:val="22"/>
        </w:rPr>
        <w:t>年    月   日</w:t>
      </w:r>
    </w:p>
    <w:p>
      <w:pPr>
        <w:ind w:firstLine="5760" w:firstLineChars="1800"/>
        <w:rPr>
          <w:rFonts w:ascii="仿宋_GB2312" w:eastAsia="仿宋_GB2312"/>
          <w:sz w:val="32"/>
          <w:szCs w:val="32"/>
        </w:rPr>
      </w:pPr>
    </w:p>
    <w:tbl>
      <w:tblPr>
        <w:tblStyle w:val="6"/>
        <w:tblW w:w="98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2040"/>
        <w:gridCol w:w="4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4" w:hRule="atLeast"/>
          <w:jc w:val="center"/>
        </w:trPr>
        <w:tc>
          <w:tcPr>
            <w:tcW w:w="2864" w:type="dxa"/>
            <w:vMerge w:val="restart"/>
            <w:vAlign w:val="center"/>
          </w:tcPr>
          <w:p>
            <w:pPr>
              <w:ind w:firstLine="480"/>
              <w:jc w:val="center"/>
              <w:rPr>
                <w:rFonts w:ascii="仿宋_GB2312" w:eastAsia="仿宋_GB2312"/>
                <w:color w:val="000000"/>
                <w:sz w:val="24"/>
                <w:szCs w:val="21"/>
              </w:rPr>
            </w:pPr>
            <w:r>
              <w:rPr>
                <w:rFonts w:hint="eastAsia" w:ascii="仿宋_GB2312" w:eastAsia="仿宋_GB2312"/>
                <w:color w:val="000000"/>
                <w:sz w:val="24"/>
                <w:szCs w:val="21"/>
              </w:rPr>
              <w:t>法定代表人</w:t>
            </w:r>
          </w:p>
        </w:tc>
        <w:tc>
          <w:tcPr>
            <w:tcW w:w="6944" w:type="dxa"/>
            <w:gridSpan w:val="2"/>
            <w:vAlign w:val="center"/>
          </w:tcPr>
          <w:p>
            <w:pPr>
              <w:ind w:firstLine="480"/>
              <w:jc w:val="left"/>
              <w:rPr>
                <w:rFonts w:ascii="仿宋_GB2312" w:eastAsia="仿宋_GB2312"/>
                <w:color w:val="000000"/>
                <w:sz w:val="24"/>
                <w:szCs w:val="21"/>
              </w:rPr>
            </w:pPr>
            <w:r>
              <w:rPr>
                <w:rFonts w:hint="eastAsia" w:ascii="仿宋_GB2312" w:eastAsia="仿宋_GB2312"/>
                <w:color w:val="000000"/>
                <w:sz w:val="24"/>
                <w:szCs w:val="21"/>
              </w:rPr>
              <w:t>签    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864" w:type="dxa"/>
            <w:vMerge w:val="continue"/>
            <w:vAlign w:val="center"/>
          </w:tcPr>
          <w:p>
            <w:pPr>
              <w:spacing w:before="156" w:beforeLines="50"/>
              <w:ind w:firstLine="480"/>
              <w:jc w:val="center"/>
              <w:rPr>
                <w:rFonts w:ascii="仿宋_GB2312" w:eastAsia="仿宋_GB2312"/>
                <w:color w:val="000000"/>
                <w:sz w:val="24"/>
                <w:szCs w:val="21"/>
              </w:rPr>
            </w:pPr>
          </w:p>
        </w:tc>
        <w:tc>
          <w:tcPr>
            <w:tcW w:w="6944" w:type="dxa"/>
            <w:gridSpan w:val="2"/>
            <w:vAlign w:val="center"/>
          </w:tcPr>
          <w:p>
            <w:pPr>
              <w:ind w:firstLine="480"/>
              <w:jc w:val="left"/>
              <w:rPr>
                <w:rFonts w:ascii="仿宋_GB2312" w:eastAsia="仿宋_GB2312"/>
                <w:color w:val="000000"/>
                <w:sz w:val="24"/>
                <w:szCs w:val="21"/>
              </w:rPr>
            </w:pPr>
            <w:r>
              <w:rPr>
                <w:rFonts w:hint="eastAsia" w:ascii="仿宋_GB2312" w:eastAsia="仿宋_GB2312"/>
                <w:color w:val="000000"/>
                <w:sz w:val="24"/>
                <w:szCs w:val="21"/>
              </w:rPr>
              <w:t>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2864" w:type="dxa"/>
            <w:vMerge w:val="continue"/>
            <w:vAlign w:val="center"/>
          </w:tcPr>
          <w:p>
            <w:pPr>
              <w:spacing w:before="156" w:beforeLines="50"/>
              <w:ind w:firstLine="480"/>
              <w:jc w:val="center"/>
              <w:rPr>
                <w:rFonts w:ascii="仿宋_GB2312" w:eastAsia="仿宋_GB2312"/>
                <w:color w:val="000000"/>
                <w:sz w:val="24"/>
                <w:szCs w:val="21"/>
              </w:rPr>
            </w:pPr>
          </w:p>
        </w:tc>
        <w:tc>
          <w:tcPr>
            <w:tcW w:w="6944" w:type="dxa"/>
            <w:gridSpan w:val="2"/>
            <w:vAlign w:val="center"/>
          </w:tcPr>
          <w:p>
            <w:pPr>
              <w:ind w:firstLine="480"/>
              <w:jc w:val="left"/>
              <w:rPr>
                <w:rFonts w:ascii="仿宋_GB2312" w:eastAsia="仿宋_GB2312"/>
                <w:color w:val="000000"/>
                <w:sz w:val="24"/>
                <w:szCs w:val="21"/>
              </w:rPr>
            </w:pPr>
            <w:r>
              <w:rPr>
                <w:rFonts w:hint="eastAsia" w:ascii="仿宋_GB2312" w:eastAsia="仿宋_GB2312"/>
                <w:color w:val="000000"/>
                <w:sz w:val="24"/>
                <w:szCs w:val="21"/>
              </w:rPr>
              <w:t>通讯地址：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8" w:hRule="atLeast"/>
          <w:jc w:val="center"/>
        </w:trPr>
        <w:tc>
          <w:tcPr>
            <w:tcW w:w="4904" w:type="dxa"/>
            <w:gridSpan w:val="2"/>
            <w:vAlign w:val="center"/>
          </w:tcPr>
          <w:p>
            <w:pPr>
              <w:spacing w:before="156" w:beforeLines="50"/>
              <w:jc w:val="center"/>
              <w:rPr>
                <w:rFonts w:ascii="仿宋_GB2312" w:eastAsia="仿宋_GB2312"/>
                <w:color w:val="000000"/>
                <w:szCs w:val="21"/>
              </w:rPr>
            </w:pPr>
            <w:r>
              <w:rPr>
                <w:rFonts w:hint="eastAsia" w:ascii="仿宋_GB2312" w:eastAsia="仿宋_GB2312"/>
                <w:color w:val="000000"/>
                <w:szCs w:val="21"/>
              </w:rPr>
              <w:t>法定代表人身份证正面【头像面】</w:t>
            </w:r>
          </w:p>
          <w:p>
            <w:pPr>
              <w:spacing w:before="156" w:beforeLines="50"/>
              <w:jc w:val="center"/>
              <w:rPr>
                <w:rFonts w:ascii="仿宋_GB2312" w:eastAsia="仿宋_GB2312"/>
                <w:color w:val="000000"/>
                <w:szCs w:val="21"/>
              </w:rPr>
            </w:pPr>
            <w:r>
              <w:rPr>
                <w:rFonts w:hint="eastAsia" w:ascii="仿宋_GB2312" w:eastAsia="仿宋_GB2312"/>
                <w:color w:val="000000"/>
                <w:szCs w:val="21"/>
              </w:rPr>
              <w:t>复印件粘贴处</w:t>
            </w:r>
          </w:p>
        </w:tc>
        <w:tc>
          <w:tcPr>
            <w:tcW w:w="4904" w:type="dxa"/>
            <w:vAlign w:val="center"/>
          </w:tcPr>
          <w:p>
            <w:pPr>
              <w:spacing w:before="156" w:beforeLines="50"/>
              <w:ind w:firstLine="560"/>
              <w:jc w:val="center"/>
              <w:rPr>
                <w:rFonts w:ascii="仿宋_GB2312" w:eastAsia="仿宋_GB2312"/>
                <w:color w:val="000000"/>
                <w:szCs w:val="21"/>
              </w:rPr>
            </w:pPr>
          </w:p>
          <w:p>
            <w:pPr>
              <w:spacing w:before="156" w:beforeLines="50"/>
              <w:jc w:val="center"/>
              <w:rPr>
                <w:rFonts w:ascii="仿宋_GB2312" w:eastAsia="仿宋_GB2312"/>
                <w:color w:val="000000"/>
                <w:szCs w:val="21"/>
              </w:rPr>
            </w:pPr>
            <w:r>
              <w:rPr>
                <w:rFonts w:hint="eastAsia" w:ascii="仿宋_GB2312" w:eastAsia="仿宋_GB2312"/>
                <w:color w:val="000000"/>
                <w:szCs w:val="21"/>
              </w:rPr>
              <w:t>法定代表人身份证反面【国徽面】</w:t>
            </w:r>
          </w:p>
          <w:p>
            <w:pPr>
              <w:spacing w:before="156" w:beforeLines="50"/>
              <w:jc w:val="center"/>
              <w:rPr>
                <w:rFonts w:ascii="仿宋_GB2312" w:eastAsia="仿宋_GB2312"/>
                <w:color w:val="000000"/>
                <w:szCs w:val="21"/>
              </w:rPr>
            </w:pPr>
            <w:r>
              <w:rPr>
                <w:rFonts w:hint="eastAsia" w:ascii="仿宋_GB2312" w:eastAsia="仿宋_GB2312"/>
                <w:color w:val="000000"/>
                <w:szCs w:val="21"/>
              </w:rPr>
              <w:t>复印件粘贴处</w:t>
            </w:r>
          </w:p>
          <w:p>
            <w:pPr>
              <w:spacing w:before="156" w:beforeLines="50"/>
              <w:ind w:firstLine="560"/>
              <w:jc w:val="center"/>
              <w:rPr>
                <w:rFonts w:ascii="仿宋_GB2312" w:eastAsia="仿宋_GB2312"/>
                <w:color w:val="000000"/>
                <w:szCs w:val="21"/>
              </w:rPr>
            </w:pPr>
          </w:p>
        </w:tc>
      </w:tr>
    </w:tbl>
    <w:p>
      <w:pPr>
        <w:ind w:firstLine="422"/>
        <w:rPr>
          <w:rFonts w:ascii="仿宋_GB2312" w:eastAsia="仿宋_GB2312"/>
          <w:b/>
          <w:bCs/>
          <w:szCs w:val="21"/>
          <w:u w:val="single"/>
          <w:lang w:eastAsia="zh-Hans"/>
        </w:rPr>
      </w:pPr>
    </w:p>
    <w:p>
      <w:pPr>
        <w:rPr>
          <w:rFonts w:ascii="仿宋_GB2312" w:eastAsia="仿宋_GB2312"/>
          <w:sz w:val="22"/>
        </w:rPr>
        <w:sectPr>
          <w:headerReference r:id="rId5" w:type="first"/>
          <w:footerReference r:id="rId8" w:type="first"/>
          <w:headerReference r:id="rId3" w:type="default"/>
          <w:footerReference r:id="rId6" w:type="default"/>
          <w:headerReference r:id="rId4" w:type="even"/>
          <w:footerReference r:id="rId7" w:type="even"/>
          <w:pgSz w:w="11906" w:h="16838"/>
          <w:pgMar w:top="2041" w:right="1531" w:bottom="2041" w:left="1531" w:header="851" w:footer="992" w:gutter="0"/>
          <w:cols w:space="425" w:num="1"/>
          <w:docGrid w:type="lines" w:linePitch="312" w:charSpace="0"/>
        </w:sectPr>
      </w:pPr>
      <w:r>
        <w:rPr>
          <w:rFonts w:hint="eastAsia" w:ascii="仿宋_GB2312" w:eastAsia="仿宋_GB2312"/>
          <w:b/>
          <w:bCs/>
          <w:szCs w:val="21"/>
          <w:u w:val="single"/>
          <w:lang w:eastAsia="zh-Hans"/>
        </w:rPr>
        <w:t>仅限于</w:t>
      </w:r>
      <w:r>
        <w:rPr>
          <w:rFonts w:hint="eastAsia" w:ascii="仿宋_GB2312" w:eastAsia="仿宋_GB2312"/>
          <w:b/>
          <w:bCs/>
          <w:szCs w:val="21"/>
          <w:u w:val="single"/>
          <w:lang w:eastAsia="zh-CN"/>
        </w:rPr>
        <w:t>浙江康盛建设有限公司</w:t>
      </w:r>
      <w:r>
        <w:rPr>
          <w:rFonts w:hint="eastAsia" w:ascii="仿宋_GB2312" w:eastAsia="仿宋_GB2312"/>
          <w:b/>
          <w:bCs/>
          <w:szCs w:val="21"/>
          <w:u w:val="single"/>
          <w:lang w:eastAsia="zh-Hans"/>
        </w:rPr>
        <w:t>破产清算案投资人招募报名材料使用。</w:t>
      </w:r>
      <w:r>
        <w:rPr>
          <w:rFonts w:hint="eastAsia" w:ascii="仿宋_GB2312" w:eastAsia="仿宋_GB2312"/>
          <w:szCs w:val="21"/>
          <w:lang w:eastAsia="zh-Hans"/>
        </w:rPr>
        <w:t xml:space="preserve"> </w:t>
      </w:r>
    </w:p>
    <w:p>
      <w:pPr>
        <w:spacing w:line="276" w:lineRule="auto"/>
        <w:rPr>
          <w:rFonts w:ascii="仿宋_GB2312" w:eastAsia="仿宋_GB2312"/>
          <w:sz w:val="20"/>
          <w:szCs w:val="21"/>
          <w:lang w:eastAsia="zh-Hans"/>
        </w:rPr>
      </w:pPr>
      <w:r>
        <w:rPr>
          <w:rFonts w:hint="eastAsia" w:ascii="仿宋_GB2312" w:hAnsi="仿宋" w:eastAsia="仿宋_GB2312" w:cs="仿宋"/>
          <w:sz w:val="20"/>
          <w:szCs w:val="21"/>
          <w:lang w:eastAsia="zh-Hans"/>
        </w:rPr>
        <w:t>附件</w:t>
      </w:r>
      <w:r>
        <w:rPr>
          <w:rFonts w:hint="eastAsia" w:ascii="仿宋_GB2312" w:eastAsia="仿宋_GB2312" w:cs="仿宋"/>
          <w:sz w:val="20"/>
          <w:szCs w:val="21"/>
        </w:rPr>
        <w:t>四</w:t>
      </w:r>
      <w:r>
        <w:rPr>
          <w:rFonts w:hint="eastAsia" w:ascii="仿宋_GB2312" w:hAnsi="仿宋" w:eastAsia="仿宋_GB2312" w:cs="仿宋"/>
          <w:sz w:val="20"/>
          <w:szCs w:val="21"/>
          <w:lang w:eastAsia="zh-Hans"/>
        </w:rPr>
        <w:t>：</w:t>
      </w:r>
    </w:p>
    <w:p>
      <w:pPr>
        <w:spacing w:line="360" w:lineRule="auto"/>
        <w:jc w:val="center"/>
        <w:rPr>
          <w:rFonts w:ascii="仿宋" w:hAnsi="仿宋" w:eastAsia="仿宋"/>
          <w:sz w:val="24"/>
        </w:rPr>
      </w:pPr>
    </w:p>
    <w:p>
      <w:pPr>
        <w:spacing w:before="312" w:beforeLines="100" w:after="312" w:afterLines="100"/>
        <w:jc w:val="center"/>
        <w:rPr>
          <w:rFonts w:ascii="仿宋_GB2312" w:hAnsi="黑体" w:eastAsia="仿宋_GB2312" w:cs="黑体"/>
          <w:sz w:val="44"/>
          <w:szCs w:val="44"/>
        </w:rPr>
      </w:pPr>
      <w:r>
        <w:rPr>
          <w:rFonts w:hint="eastAsia" w:ascii="仿宋_GB2312" w:hAnsi="黑体" w:eastAsia="仿宋_GB2312" w:cs="黑体"/>
          <w:sz w:val="44"/>
          <w:szCs w:val="44"/>
        </w:rPr>
        <w:t>承诺函</w:t>
      </w:r>
    </w:p>
    <w:p>
      <w:pPr>
        <w:pStyle w:val="3"/>
        <w:rPr>
          <w:rFonts w:ascii="仿宋" w:hAnsi="仿宋" w:eastAsia="仿宋"/>
        </w:rPr>
      </w:pPr>
    </w:p>
    <w:p>
      <w:pPr>
        <w:spacing w:line="360" w:lineRule="auto"/>
        <w:rPr>
          <w:rFonts w:ascii="仿宋_GB2312" w:eastAsia="仿宋_GB2312"/>
          <w:sz w:val="20"/>
          <w:szCs w:val="28"/>
          <w:lang w:eastAsia="zh-Hans"/>
        </w:rPr>
      </w:pPr>
      <w:r>
        <w:rPr>
          <w:rFonts w:hint="eastAsia" w:ascii="仿宋_GB2312" w:hAnsi="仿宋" w:eastAsia="仿宋_GB2312" w:cs="仿宋"/>
          <w:sz w:val="24"/>
          <w:szCs w:val="28"/>
          <w:lang w:eastAsia="zh-Hans"/>
        </w:rPr>
        <w:t>致：</w:t>
      </w:r>
      <w:r>
        <w:rPr>
          <w:rFonts w:hint="eastAsia" w:ascii="仿宋_GB2312" w:hAnsi="仿宋" w:eastAsia="仿宋_GB2312" w:cs="仿宋"/>
          <w:sz w:val="24"/>
          <w:szCs w:val="28"/>
          <w:lang w:eastAsia="zh-CN"/>
        </w:rPr>
        <w:t>浙江康盛建设有限公司</w:t>
      </w:r>
      <w:r>
        <w:rPr>
          <w:rFonts w:hint="eastAsia" w:ascii="仿宋_GB2312" w:hAnsi="仿宋" w:eastAsia="仿宋_GB2312" w:cs="仿宋"/>
          <w:sz w:val="24"/>
          <w:szCs w:val="28"/>
          <w:lang w:eastAsia="zh-Hans"/>
        </w:rPr>
        <w:t>管理人</w:t>
      </w:r>
    </w:p>
    <w:p>
      <w:pPr>
        <w:pStyle w:val="3"/>
        <w:spacing w:line="360" w:lineRule="auto"/>
        <w:rPr>
          <w:rFonts w:ascii="仿宋_GB2312" w:eastAsia="仿宋_GB2312" w:cs="仿宋"/>
          <w:szCs w:val="28"/>
          <w:u w:val="single"/>
        </w:rPr>
      </w:pPr>
      <w:r>
        <w:rPr>
          <w:rFonts w:hint="eastAsia" w:ascii="仿宋" w:hAnsi="仿宋" w:eastAsia="仿宋"/>
        </w:rPr>
        <w:t xml:space="preserve">   </w:t>
      </w:r>
      <w:r>
        <w:rPr>
          <w:rFonts w:hint="eastAsia" w:ascii="仿宋_GB2312" w:eastAsia="仿宋_GB2312" w:cs="仿宋"/>
          <w:szCs w:val="28"/>
          <w:lang w:eastAsia="zh-Hans"/>
        </w:rPr>
        <w:t>根据贵管理人发布的《</w:t>
      </w:r>
      <w:r>
        <w:rPr>
          <w:rFonts w:hint="eastAsia" w:ascii="仿宋_GB2312" w:eastAsia="仿宋_GB2312" w:cs="仿宋"/>
          <w:szCs w:val="28"/>
          <w:lang w:eastAsia="zh-CN"/>
        </w:rPr>
        <w:t>浙江康盛建设有限公司</w:t>
      </w:r>
      <w:r>
        <w:rPr>
          <w:rFonts w:hint="eastAsia" w:ascii="仿宋_GB2312" w:eastAsia="仿宋_GB2312" w:cs="仿宋"/>
          <w:szCs w:val="28"/>
          <w:lang w:eastAsia="zh-Hans"/>
        </w:rPr>
        <w:t>破产重整投资人招募公告》</w:t>
      </w:r>
      <w:r>
        <w:rPr>
          <w:rFonts w:hint="eastAsia" w:ascii="仿宋_GB2312" w:eastAsia="仿宋_GB2312" w:cs="仿宋"/>
          <w:szCs w:val="28"/>
        </w:rPr>
        <w:t>，</w:t>
      </w:r>
      <w:r>
        <w:rPr>
          <w:rFonts w:hint="eastAsia" w:ascii="仿宋_GB2312" w:eastAsia="仿宋_GB2312" w:cs="仿宋"/>
          <w:szCs w:val="28"/>
          <w:u w:val="single"/>
        </w:rPr>
        <w:t xml:space="preserve"> （投资人名称） </w:t>
      </w:r>
      <w:r>
        <w:rPr>
          <w:rFonts w:hint="eastAsia" w:ascii="仿宋_GB2312" w:eastAsia="仿宋_GB2312" w:cs="仿宋"/>
          <w:szCs w:val="28"/>
        </w:rPr>
        <w:t>承诺：</w:t>
      </w:r>
    </w:p>
    <w:p>
      <w:pPr>
        <w:spacing w:line="360" w:lineRule="auto"/>
        <w:ind w:firstLine="480" w:firstLineChars="200"/>
        <w:rPr>
          <w:rFonts w:ascii="仿宋" w:hAnsi="仿宋" w:eastAsia="仿宋"/>
          <w:sz w:val="24"/>
        </w:rPr>
      </w:pPr>
      <w:r>
        <w:rPr>
          <w:rFonts w:hint="eastAsia" w:ascii="仿宋_GB2312" w:eastAsia="仿宋_GB2312" w:cs="仿宋"/>
          <w:sz w:val="24"/>
          <w:szCs w:val="28"/>
        </w:rPr>
        <w:t>1、</w:t>
      </w:r>
      <w:r>
        <w:rPr>
          <w:rFonts w:hint="eastAsia" w:ascii="仿宋" w:hAnsi="仿宋" w:eastAsia="仿宋"/>
          <w:sz w:val="24"/>
        </w:rPr>
        <w:t>未被列入信用中国网站(www.creditchina.gov.cn)“记录失信被执行人或重大税收违法案件当事人名单”记录名单。</w:t>
      </w:r>
    </w:p>
    <w:p>
      <w:pPr>
        <w:pStyle w:val="3"/>
        <w:spacing w:line="360" w:lineRule="auto"/>
        <w:ind w:firstLine="480" w:firstLineChars="200"/>
        <w:rPr>
          <w:rFonts w:ascii="仿宋" w:hAnsi="仿宋" w:eastAsia="仿宋"/>
        </w:rPr>
      </w:pPr>
      <w:r>
        <w:rPr>
          <w:rFonts w:hint="eastAsia" w:ascii="仿宋" w:hAnsi="仿宋" w:eastAsia="仿宋"/>
        </w:rPr>
        <w:t>2、承诺对尽职调查阶段知悉的</w:t>
      </w:r>
      <w:r>
        <w:rPr>
          <w:rFonts w:hint="eastAsia" w:ascii="仿宋" w:hAnsi="仿宋" w:eastAsia="仿宋"/>
          <w:lang w:eastAsia="zh-CN"/>
        </w:rPr>
        <w:t>康盛公司</w:t>
      </w:r>
      <w:r>
        <w:rPr>
          <w:rFonts w:hint="eastAsia" w:ascii="仿宋" w:hAnsi="仿宋" w:eastAsia="仿宋"/>
        </w:rPr>
        <w:t>信息保密。</w:t>
      </w:r>
    </w:p>
    <w:p>
      <w:pPr>
        <w:pStyle w:val="3"/>
        <w:spacing w:line="360" w:lineRule="auto"/>
        <w:ind w:firstLine="480" w:firstLineChars="200"/>
        <w:rPr>
          <w:rFonts w:ascii="仿宋" w:hAnsi="仿宋" w:eastAsia="仿宋"/>
        </w:rPr>
      </w:pPr>
      <w:r>
        <w:rPr>
          <w:rFonts w:hint="eastAsia" w:ascii="仿宋" w:hAnsi="仿宋" w:eastAsia="仿宋" w:cs="仿宋"/>
        </w:rPr>
        <w:t>3、具有自行解除</w:t>
      </w:r>
      <w:r>
        <w:rPr>
          <w:rFonts w:hint="eastAsia" w:ascii="仿宋" w:hAnsi="仿宋" w:eastAsia="仿宋" w:cs="仿宋"/>
          <w:lang w:eastAsia="zh-CN"/>
        </w:rPr>
        <w:t>康盛公司</w:t>
      </w:r>
      <w:r>
        <w:rPr>
          <w:rFonts w:hint="eastAsia" w:ascii="仿宋" w:hAnsi="仿宋" w:eastAsia="仿宋" w:cs="仿宋"/>
        </w:rPr>
        <w:t>失信黑名单、自行办理资质延续等有关手续的能力。</w:t>
      </w:r>
    </w:p>
    <w:p>
      <w:pPr>
        <w:pStyle w:val="3"/>
        <w:spacing w:line="360" w:lineRule="auto"/>
        <w:ind w:firstLine="480" w:firstLineChars="200"/>
        <w:rPr>
          <w:rFonts w:ascii="仿宋" w:hAnsi="仿宋" w:eastAsia="仿宋"/>
        </w:rPr>
      </w:pPr>
      <w:r>
        <w:rPr>
          <w:rFonts w:hint="eastAsia" w:ascii="仿宋" w:hAnsi="仿宋" w:eastAsia="仿宋"/>
        </w:rPr>
        <w:t>4、提供的与本项目有关的资料真实有效。</w:t>
      </w:r>
    </w:p>
    <w:p>
      <w:pPr>
        <w:pStyle w:val="3"/>
        <w:spacing w:line="360" w:lineRule="auto"/>
        <w:ind w:firstLine="480" w:firstLineChars="200"/>
        <w:rPr>
          <w:rFonts w:ascii="仿宋" w:hAnsi="仿宋" w:eastAsia="仿宋"/>
        </w:rPr>
      </w:pPr>
      <w:r>
        <w:rPr>
          <w:rFonts w:hint="eastAsia" w:ascii="仿宋" w:hAnsi="仿宋" w:eastAsia="仿宋"/>
        </w:rPr>
        <w:t>如有违反上述承诺，同意被废除谈判资格或中选资格。</w:t>
      </w:r>
    </w:p>
    <w:p>
      <w:pPr>
        <w:pStyle w:val="3"/>
        <w:spacing w:line="360" w:lineRule="auto"/>
        <w:ind w:firstLine="480" w:firstLineChars="200"/>
        <w:rPr>
          <w:rFonts w:ascii="仿宋" w:hAnsi="仿宋" w:eastAsia="仿宋"/>
        </w:rPr>
      </w:pPr>
    </w:p>
    <w:p>
      <w:pPr>
        <w:spacing w:line="480" w:lineRule="exact"/>
        <w:rPr>
          <w:rFonts w:ascii="仿宋_GB2312" w:eastAsia="仿宋_GB2312"/>
          <w:sz w:val="22"/>
          <w:szCs w:val="28"/>
          <w:lang w:eastAsia="zh-Hans"/>
        </w:rPr>
      </w:pPr>
      <w:r>
        <w:rPr>
          <w:rFonts w:hint="eastAsia" w:ascii="仿宋_GB2312" w:eastAsia="仿宋_GB2312"/>
          <w:sz w:val="22"/>
          <w:szCs w:val="28"/>
        </w:rPr>
        <w:t>投资人</w:t>
      </w:r>
      <w:r>
        <w:rPr>
          <w:rFonts w:hint="eastAsia" w:ascii="仿宋_GB2312" w:eastAsia="仿宋_GB2312"/>
          <w:sz w:val="22"/>
          <w:szCs w:val="28"/>
          <w:lang w:eastAsia="zh-Hans"/>
        </w:rPr>
        <w:t>：</w:t>
      </w:r>
      <w:r>
        <w:rPr>
          <w:rFonts w:hint="eastAsia" w:ascii="仿宋_GB2312" w:eastAsia="仿宋_GB2312"/>
          <w:sz w:val="22"/>
          <w:szCs w:val="28"/>
          <w:u w:val="single"/>
          <w:lang w:eastAsia="zh-Hans"/>
        </w:rPr>
        <w:t xml:space="preserve">                      </w:t>
      </w:r>
      <w:r>
        <w:rPr>
          <w:rFonts w:hint="eastAsia" w:ascii="仿宋_GB2312" w:eastAsia="仿宋_GB2312"/>
          <w:sz w:val="22"/>
          <w:szCs w:val="28"/>
          <w:lang w:eastAsia="zh-Hans"/>
        </w:rPr>
        <w:t>（</w:t>
      </w:r>
      <w:r>
        <w:rPr>
          <w:rFonts w:hint="eastAsia" w:ascii="仿宋_GB2312" w:eastAsia="仿宋_GB2312"/>
          <w:sz w:val="22"/>
          <w:szCs w:val="28"/>
        </w:rPr>
        <w:t>单位加盖公</w:t>
      </w:r>
      <w:r>
        <w:rPr>
          <w:rFonts w:hint="eastAsia" w:ascii="仿宋_GB2312" w:eastAsia="仿宋_GB2312"/>
          <w:sz w:val="22"/>
          <w:szCs w:val="28"/>
          <w:lang w:eastAsia="zh-Hans"/>
        </w:rPr>
        <w:t>章</w:t>
      </w:r>
      <w:r>
        <w:rPr>
          <w:rFonts w:hint="eastAsia" w:ascii="仿宋_GB2312" w:eastAsia="仿宋_GB2312"/>
          <w:sz w:val="22"/>
          <w:szCs w:val="28"/>
        </w:rPr>
        <w:t>，自然人仅需签字捺印</w:t>
      </w:r>
      <w:r>
        <w:rPr>
          <w:rFonts w:hint="eastAsia" w:ascii="仿宋_GB2312" w:eastAsia="仿宋_GB2312"/>
          <w:sz w:val="22"/>
          <w:szCs w:val="28"/>
          <w:lang w:eastAsia="zh-Hans"/>
        </w:rPr>
        <w:t>）</w:t>
      </w:r>
    </w:p>
    <w:p>
      <w:pPr>
        <w:rPr>
          <w:rFonts w:ascii="仿宋_GB2312" w:eastAsia="仿宋_GB2312"/>
          <w:sz w:val="22"/>
          <w:szCs w:val="28"/>
          <w:lang w:eastAsia="zh-Hans"/>
        </w:rPr>
      </w:pPr>
      <w:r>
        <w:rPr>
          <w:rFonts w:hint="eastAsia" w:ascii="仿宋_GB2312" w:eastAsia="仿宋_GB2312"/>
          <w:sz w:val="22"/>
          <w:szCs w:val="28"/>
          <w:lang w:eastAsia="zh-Hans"/>
        </w:rPr>
        <w:br w:type="page"/>
      </w:r>
    </w:p>
    <w:p>
      <w:pPr>
        <w:snapToGrid w:val="0"/>
        <w:spacing w:before="156" w:beforeLines="50" w:after="50"/>
        <w:jc w:val="left"/>
        <w:rPr>
          <w:rFonts w:ascii="仿宋" w:hAnsi="仿宋" w:eastAsia="仿宋" w:cs="仿宋"/>
          <w:b/>
          <w:sz w:val="24"/>
        </w:rPr>
      </w:pPr>
      <w:r>
        <w:rPr>
          <w:rFonts w:hint="eastAsia" w:ascii="仿宋_GB2312" w:hAnsi="仿宋" w:eastAsia="仿宋_GB2312" w:cs="仿宋"/>
          <w:sz w:val="20"/>
          <w:szCs w:val="21"/>
          <w:lang w:eastAsia="zh-Hans"/>
        </w:rPr>
        <w:t>附件</w:t>
      </w:r>
      <w:r>
        <w:rPr>
          <w:rFonts w:hint="eastAsia" w:ascii="仿宋_GB2312" w:eastAsia="仿宋_GB2312" w:cs="仿宋"/>
          <w:sz w:val="20"/>
          <w:szCs w:val="21"/>
        </w:rPr>
        <w:t>五</w:t>
      </w:r>
      <w:r>
        <w:rPr>
          <w:rFonts w:hint="eastAsia" w:ascii="仿宋_GB2312" w:hAnsi="仿宋" w:eastAsia="仿宋_GB2312" w:cs="仿宋"/>
          <w:sz w:val="20"/>
          <w:szCs w:val="21"/>
          <w:lang w:eastAsia="zh-Hans"/>
        </w:rPr>
        <w:t>：</w:t>
      </w:r>
    </w:p>
    <w:p>
      <w:pPr>
        <w:spacing w:before="312" w:beforeLines="100" w:after="312" w:afterLines="100"/>
        <w:jc w:val="center"/>
        <w:rPr>
          <w:rFonts w:ascii="仿宋_GB2312" w:hAnsi="黑体" w:eastAsia="仿宋_GB2312" w:cs="黑体"/>
          <w:sz w:val="44"/>
          <w:szCs w:val="44"/>
        </w:rPr>
      </w:pPr>
      <w:r>
        <w:rPr>
          <w:rFonts w:hint="eastAsia" w:ascii="仿宋_GB2312" w:hAnsi="黑体" w:eastAsia="仿宋_GB2312" w:cs="黑体"/>
          <w:sz w:val="44"/>
          <w:szCs w:val="44"/>
        </w:rPr>
        <w:t>报价函</w:t>
      </w:r>
    </w:p>
    <w:p>
      <w:pPr>
        <w:snapToGrid w:val="0"/>
        <w:spacing w:before="50" w:after="50"/>
        <w:jc w:val="center"/>
        <w:rPr>
          <w:rFonts w:ascii="仿宋" w:hAnsi="仿宋" w:eastAsia="仿宋" w:cs="仿宋"/>
          <w:b/>
          <w:sz w:val="24"/>
        </w:rPr>
      </w:pPr>
    </w:p>
    <w:tbl>
      <w:tblPr>
        <w:tblStyle w:val="6"/>
        <w:tblW w:w="8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7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sz w:val="24"/>
              </w:rPr>
            </w:pPr>
            <w:r>
              <w:rPr>
                <w:rFonts w:hint="eastAsia" w:ascii="仿宋" w:hAnsi="仿宋" w:eastAsia="仿宋" w:cs="仿宋"/>
                <w:sz w:val="24"/>
              </w:rPr>
              <w:t>序号</w:t>
            </w:r>
          </w:p>
        </w:tc>
        <w:tc>
          <w:tcPr>
            <w:tcW w:w="79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sz w:val="24"/>
              </w:rPr>
            </w:pPr>
            <w:r>
              <w:rPr>
                <w:rFonts w:hint="eastAsia" w:ascii="仿宋" w:hAnsi="仿宋" w:eastAsia="仿宋" w:cs="仿宋"/>
                <w:sz w:val="24"/>
              </w:rPr>
              <w:t>报价（小写）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sz w:val="24"/>
              </w:rPr>
            </w:pPr>
            <w:r>
              <w:rPr>
                <w:rFonts w:hint="eastAsia" w:ascii="仿宋" w:hAnsi="仿宋" w:eastAsia="仿宋" w:cs="仿宋"/>
                <w:sz w:val="24"/>
              </w:rPr>
              <w:t>1</w:t>
            </w:r>
          </w:p>
        </w:tc>
        <w:tc>
          <w:tcPr>
            <w:tcW w:w="79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 xml:space="preserve">元    </w:t>
            </w:r>
          </w:p>
        </w:tc>
      </w:tr>
    </w:tbl>
    <w:p>
      <w:pPr>
        <w:snapToGrid w:val="0"/>
        <w:spacing w:before="50" w:after="50" w:line="360" w:lineRule="auto"/>
        <w:ind w:left="-3" w:leftChars="-72" w:right="-817" w:rightChars="-389" w:hanging="148" w:hangingChars="62"/>
        <w:rPr>
          <w:rFonts w:ascii="仿宋" w:hAnsi="仿宋" w:eastAsia="仿宋" w:cs="仿宋"/>
          <w:sz w:val="24"/>
        </w:rPr>
      </w:pPr>
      <w:r>
        <w:rPr>
          <w:rFonts w:hint="eastAsia" w:ascii="仿宋" w:hAnsi="仿宋" w:eastAsia="仿宋" w:cs="仿宋"/>
          <w:sz w:val="24"/>
        </w:rPr>
        <w:t>注：报价四舍五入保留整数，未按此要求进行报价的，视为细微偏差，将进行修正，小数点后第一位四舍五入。</w:t>
      </w:r>
    </w:p>
    <w:p>
      <w:pPr>
        <w:snapToGrid w:val="0"/>
        <w:spacing w:before="50" w:after="50" w:line="360" w:lineRule="auto"/>
        <w:ind w:left="-3" w:leftChars="-72" w:right="-817" w:rightChars="-389" w:hanging="148" w:hangingChars="62"/>
        <w:rPr>
          <w:rFonts w:ascii="仿宋" w:hAnsi="仿宋" w:eastAsia="仿宋" w:cs="仿宋"/>
          <w:sz w:val="24"/>
        </w:rPr>
      </w:pPr>
      <w:r>
        <w:rPr>
          <w:rFonts w:hint="eastAsia" w:ascii="仿宋" w:hAnsi="仿宋" w:eastAsia="仿宋" w:cs="仿宋"/>
          <w:sz w:val="24"/>
        </w:rPr>
        <w:t>投资人名称（单位加盖公章，自然人仅需签字捺印）：</w:t>
      </w:r>
    </w:p>
    <w:p>
      <w:pPr>
        <w:snapToGrid w:val="0"/>
        <w:spacing w:before="50" w:after="50" w:line="360" w:lineRule="auto"/>
        <w:ind w:left="-3" w:leftChars="-72" w:right="-817" w:rightChars="-389" w:hanging="148" w:hangingChars="62"/>
        <w:rPr>
          <w:rFonts w:ascii="仿宋" w:hAnsi="仿宋" w:eastAsia="仿宋" w:cs="仿宋"/>
          <w:sz w:val="24"/>
        </w:rPr>
      </w:pPr>
      <w:r>
        <w:rPr>
          <w:rFonts w:hint="eastAsia" w:ascii="仿宋" w:hAnsi="仿宋" w:eastAsia="仿宋" w:cs="仿宋"/>
          <w:sz w:val="24"/>
        </w:rPr>
        <w:t xml:space="preserve">法定代表人或委托代理人（签名或盖章）：                    </w:t>
      </w:r>
    </w:p>
    <w:p>
      <w:pPr>
        <w:snapToGrid w:val="0"/>
        <w:spacing w:before="50" w:after="50" w:line="360" w:lineRule="auto"/>
        <w:ind w:left="-3" w:leftChars="-72" w:right="-817" w:rightChars="-389" w:hanging="148" w:hangingChars="62"/>
        <w:jc w:val="right"/>
        <w:rPr>
          <w:rFonts w:ascii="仿宋" w:hAnsi="仿宋" w:eastAsia="仿宋" w:cs="仿宋"/>
          <w:sz w:val="24"/>
        </w:rPr>
      </w:pPr>
      <w:r>
        <w:rPr>
          <w:rFonts w:hint="eastAsia" w:ascii="仿宋" w:hAnsi="仿宋" w:eastAsia="仿宋" w:cs="仿宋"/>
          <w:sz w:val="24"/>
        </w:rPr>
        <w:t xml:space="preserve">                                     日期：    年   月   日</w:t>
      </w:r>
    </w:p>
    <w:p>
      <w:pPr>
        <w:pStyle w:val="2"/>
        <w:ind w:firstLine="480"/>
        <w:rPr>
          <w:rFonts w:ascii="仿宋" w:hAnsi="仿宋" w:eastAsia="仿宋" w:cs="仿宋"/>
          <w:sz w:val="24"/>
        </w:rPr>
      </w:pPr>
    </w:p>
    <w:p>
      <w:pPr>
        <w:pStyle w:val="3"/>
        <w:spacing w:line="360" w:lineRule="auto"/>
        <w:rPr>
          <w:rFonts w:ascii="仿宋" w:hAnsi="仿宋" w:eastAsia="仿宋"/>
        </w:rPr>
      </w:pPr>
    </w:p>
    <w:p/>
    <w:sectPr>
      <w:headerReference r:id="rId11" w:type="first"/>
      <w:headerReference r:id="rId9" w:type="default"/>
      <w:footerReference r:id="rId12" w:type="default"/>
      <w:headerReference r:id="rId10"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center"/>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4"/>
                      <w:jc w:val="center"/>
                    </w:pPr>
                  </w:p>
                  <w:p/>
                </w:txbxContent>
              </v:textbox>
            </v:shape>
          </w:pict>
        </mc:Fallback>
      </mc:AlternateContent>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
        <w:right w:val="none" w:color="auto" w:sz="0" w:space="4"/>
      </w:pBdr>
      <w:jc w:val="left"/>
    </w:pPr>
    <w:r>
      <w:rPr>
        <w:sz w:val="18"/>
      </w:rPr>
      <w:pict>
        <v:shape id="PowerPlusWaterMarkObject39323" o:spid="_x0000_s2050" o:spt="136" type="#_x0000_t136" style="position:absolute;left:0pt;height:37pt;width:538.85pt;mso-position-horizontal:center;mso-position-horizontal-relative:margin;mso-position-vertical:center;mso-position-vertical-relative:margin;rotation:-2949120f;z-index:-251650048;mso-width-relative:page;mso-height-relative:page;" fillcolor="#C0C0C0" filled="t" stroked="f" coordsize="21600,21600" adj="10800">
          <v:path/>
          <v:fill on="t" color2="#FFFFFF" opacity="32768f" focussize="0,0"/>
          <v:stroke on="f"/>
          <v:imagedata o:title=""/>
          <o:lock v:ext="edit" aspectratio="t"/>
          <v:textpath on="t" fitshape="t" fitpath="t" trim="t" xscale="f" string="浙江康盛建设有限公司破产重整投资人招募" style="font-family:仿宋;font-size:32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PowerPlusWaterMarkObject1135795407" o:spid="_x0000_s2051" o:spt="136" type="#_x0000_t136" style="position:absolute;left:0pt;height:34.6pt;width:588.75pt;mso-position-horizontal:center;mso-position-horizontal-relative:margin;mso-position-vertical:center;mso-position-vertical-relative:margin;rotation:20643840f;z-index:-251653120;mso-width-relative:page;mso-height-relative:page;" fillcolor="#C0C0C0" filled="t" stroked="f" coordsize="21600,21600" o:allowincell="f">
          <v:path/>
          <v:fill on="t" opacity="32768f" focussize="0,0"/>
          <v:stroke on="f"/>
          <v:imagedata o:title=""/>
          <o:lock v:ext="edit"/>
          <v:textpath on="t" fitshape="t" fitpath="t" trim="f" xscale="f" string="兴银建设有限公司破产重整投资人招募" style="font-family:仿宋;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PowerPlusWaterMarkObject1135795406" o:spid="_x0000_s2049" o:spt="136" type="#_x0000_t136" style="position:absolute;left:0pt;height:34.6pt;width:588.7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兴银建设有限公司破产重整投资人招募" style="font-family:仿宋;font-size:1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w:rPr>
        <w:sz w:val="18"/>
      </w:rPr>
      <w:pict>
        <v:shape id="_x0000_s2053" o:spid="_x0000_s2053" o:spt="136" type="#_x0000_t136" style="position:absolute;left:0pt;height:37.75pt;width:549.5pt;mso-position-horizontal:center;mso-position-horizontal-relative:margin;mso-position-vertical:center;mso-position-vertical-relative:margin;rotation:-2949120f;z-index:-251649024;mso-width-relative:page;mso-height-relative:page;" fillcolor="#C0C0C0" filled="t" stroked="f" coordsize="21600,21600" adj="10800">
          <v:path/>
          <v:fill on="t" opacity="32768f" focussize="0,0"/>
          <v:stroke on="f"/>
          <v:imagedata o:title=""/>
          <o:lock v:ext="edit" aspectratio="t"/>
          <v:textpath on="t" fitshape="t" fitpath="t" trim="t" xscale="f" string="浙江康盛建设有限公司破产重整投资人招募" style="font-family:微软雅黑;font-size:36pt;v-same-letter-heights:f;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PowerPlusWaterMarkObject1135795410" o:spid="_x0000_s2054" o:spt="136" type="#_x0000_t136" style="position:absolute;left:0pt;height:34.6pt;width:588.75pt;mso-position-horizontal:center;mso-position-horizontal-relative:margin;mso-position-vertical:center;mso-position-vertical-relative:margin;rotation:20643840f;z-index:-251651072;mso-width-relative:page;mso-height-relative:page;" fillcolor="#C0C0C0" filled="t" stroked="f" coordsize="21600,21600" o:allowincell="f">
          <v:path/>
          <v:fill on="t" opacity="32768f" focussize="0,0"/>
          <v:stroke on="f"/>
          <v:imagedata o:title=""/>
          <o:lock v:ext="edit"/>
          <v:textpath on="t" fitshape="t" fitpath="t" trim="f" xscale="f" string="兴银建设有限公司破产重整投资人招募" style="font-family:仿宋;font-size:1pt;v-text-align:center;"/>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PowerPlusWaterMarkObject1135795409" o:spid="_x0000_s2052" o:spt="136" type="#_x0000_t136" style="position:absolute;left:0pt;height:34.6pt;width:588.75pt;mso-position-horizontal:center;mso-position-horizontal-relative:margin;mso-position-vertical:center;mso-position-vertical-relative:margin;rotation:20643840f;z-index:-251652096;mso-width-relative:page;mso-height-relative:page;" fillcolor="#C0C0C0" filled="t" stroked="f" coordsize="21600,21600" o:allowincell="f">
          <v:path/>
          <v:fill on="t" opacity="32768f" focussize="0,0"/>
          <v:stroke on="f"/>
          <v:imagedata o:title=""/>
          <o:lock v:ext="edit"/>
          <v:textpath on="t" fitshape="t" fitpath="t" trim="f" xscale="f" string="兴银建设有限公司破产重整投资人招募" style="font-family:仿宋;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A7C58B"/>
    <w:multiLevelType w:val="singleLevel"/>
    <w:tmpl w:val="5FA7C58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BD5117"/>
    <w:rsid w:val="3BBD5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List Paragraph"/>
    <w:basedOn w:val="1"/>
    <w:qFormat/>
    <w:uiPriority w:val="34"/>
    <w:pPr>
      <w:ind w:firstLine="420" w:firstLineChars="200"/>
    </w:pPr>
  </w:style>
  <w:style w:type="paragraph" w:styleId="3">
    <w:name w:val="Body Text"/>
    <w:basedOn w:val="1"/>
    <w:qFormat/>
    <w:uiPriority w:val="1"/>
    <w:rPr>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1"/>
    <customShpInfo spid="_x0000_s2049"/>
    <customShpInfo spid="_x0000_s1026" textRotate="1"/>
    <customShpInfo spid="_x0000_s2053"/>
    <customShpInfo spid="_x0000_s2054"/>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2021-09-10T01:11:00Z</dcterms:created>
  <dc:creator>Lawyer bao</dc:creator>
  <cp:lastModifiedBy>Lawyer bao</cp:lastModifiedBy>
  <dcterms:modified xsi:type="dcterms:W3CDTF">2021-09-10T01:20:22Z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075013AAEE5244DC8934466908A481D4</vt:lpwstr>
  </property>
</Properties>
</file>