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AD1E8" w14:textId="55E7AF25" w:rsidR="00443DB4" w:rsidRPr="00BD6119" w:rsidRDefault="00700E4B">
      <w:pPr>
        <w:tabs>
          <w:tab w:val="left" w:pos="1350"/>
        </w:tabs>
        <w:wordWrap w:val="0"/>
        <w:spacing w:line="360" w:lineRule="auto"/>
        <w:jc w:val="center"/>
        <w:textAlignment w:val="baseline"/>
        <w:rPr>
          <w:rFonts w:asciiTheme="minorEastAsia" w:hAnsiTheme="minorEastAsia" w:cs="仿宋"/>
          <w:b/>
          <w:bCs/>
          <w:sz w:val="36"/>
          <w:szCs w:val="36"/>
        </w:rPr>
      </w:pPr>
      <w:r w:rsidRPr="00BD6119">
        <w:rPr>
          <w:rFonts w:asciiTheme="minorEastAsia" w:hAnsiTheme="minorEastAsia" w:cs="仿宋" w:hint="eastAsia"/>
          <w:b/>
          <w:bCs/>
          <w:sz w:val="36"/>
          <w:szCs w:val="36"/>
        </w:rPr>
        <w:t>关于</w:t>
      </w:r>
      <w:r w:rsidR="00676BE6" w:rsidRPr="00BD6119">
        <w:rPr>
          <w:rFonts w:asciiTheme="minorEastAsia" w:hAnsiTheme="minorEastAsia" w:cs="仿宋" w:hint="eastAsia"/>
          <w:b/>
          <w:bCs/>
          <w:sz w:val="36"/>
          <w:szCs w:val="36"/>
        </w:rPr>
        <w:t>恒天动力有限公司破产清算案</w:t>
      </w:r>
    </w:p>
    <w:p w14:paraId="787B80CB" w14:textId="25716F18" w:rsidR="00443DB4" w:rsidRPr="00BD6119" w:rsidRDefault="00676BE6" w:rsidP="00700E4B">
      <w:pPr>
        <w:tabs>
          <w:tab w:val="left" w:pos="1350"/>
        </w:tabs>
        <w:wordWrap w:val="0"/>
        <w:spacing w:line="360" w:lineRule="auto"/>
        <w:jc w:val="center"/>
        <w:textAlignment w:val="baseline"/>
        <w:rPr>
          <w:rFonts w:asciiTheme="minorEastAsia" w:hAnsiTheme="minorEastAsia" w:cs="仿宋"/>
          <w:b/>
          <w:bCs/>
          <w:sz w:val="36"/>
          <w:szCs w:val="36"/>
        </w:rPr>
      </w:pPr>
      <w:r w:rsidRPr="00BD6119">
        <w:rPr>
          <w:rFonts w:asciiTheme="minorEastAsia" w:hAnsiTheme="minorEastAsia" w:cs="仿宋" w:hint="eastAsia"/>
          <w:b/>
          <w:bCs/>
          <w:sz w:val="36"/>
          <w:szCs w:val="36"/>
        </w:rPr>
        <w:t>召开第</w:t>
      </w:r>
      <w:r w:rsidR="00700E4B" w:rsidRPr="00BD6119">
        <w:rPr>
          <w:rFonts w:asciiTheme="minorEastAsia" w:hAnsiTheme="minorEastAsia" w:cs="仿宋" w:hint="eastAsia"/>
          <w:b/>
          <w:bCs/>
          <w:sz w:val="36"/>
          <w:szCs w:val="36"/>
        </w:rPr>
        <w:t>四</w:t>
      </w:r>
      <w:r w:rsidRPr="00BD6119">
        <w:rPr>
          <w:rFonts w:asciiTheme="minorEastAsia" w:hAnsiTheme="minorEastAsia" w:cs="仿宋" w:hint="eastAsia"/>
          <w:b/>
          <w:bCs/>
          <w:sz w:val="36"/>
          <w:szCs w:val="36"/>
        </w:rPr>
        <w:t>次债权人会议通知书</w:t>
      </w:r>
    </w:p>
    <w:p w14:paraId="3508EC66" w14:textId="77777777" w:rsidR="00443DB4" w:rsidRPr="00BD6119" w:rsidRDefault="00676BE6">
      <w:pPr>
        <w:tabs>
          <w:tab w:val="left" w:pos="1350"/>
        </w:tabs>
        <w:wordWrap w:val="0"/>
        <w:spacing w:line="360" w:lineRule="auto"/>
        <w:textAlignment w:val="baseline"/>
        <w:rPr>
          <w:rFonts w:asciiTheme="minorEastAsia" w:hAnsiTheme="minorEastAsia" w:cs="仿宋"/>
          <w:sz w:val="28"/>
          <w:szCs w:val="28"/>
        </w:rPr>
      </w:pPr>
      <w:r w:rsidRPr="00BD6119">
        <w:rPr>
          <w:rFonts w:asciiTheme="minorEastAsia" w:hAnsiTheme="minorEastAsia" w:cs="仿宋" w:hint="eastAsia"/>
          <w:sz w:val="28"/>
          <w:szCs w:val="28"/>
        </w:rPr>
        <w:t>恒天动力有限公司各债权人：</w:t>
      </w:r>
    </w:p>
    <w:p w14:paraId="3261DA40" w14:textId="2C9E6823" w:rsidR="00443DB4" w:rsidRPr="00BD6119" w:rsidRDefault="00676BE6">
      <w:pPr>
        <w:tabs>
          <w:tab w:val="left" w:pos="1350"/>
        </w:tabs>
        <w:wordWrap w:val="0"/>
        <w:spacing w:line="360" w:lineRule="auto"/>
        <w:ind w:firstLineChars="200" w:firstLine="560"/>
        <w:textAlignment w:val="baseline"/>
        <w:rPr>
          <w:rFonts w:asciiTheme="minorEastAsia" w:hAnsiTheme="minorEastAsia" w:cs="仿宋"/>
          <w:sz w:val="28"/>
          <w:szCs w:val="28"/>
        </w:rPr>
      </w:pPr>
      <w:r w:rsidRPr="00BD6119">
        <w:rPr>
          <w:rFonts w:asciiTheme="minorEastAsia" w:hAnsiTheme="minorEastAsia" w:cs="仿宋" w:hint="eastAsia"/>
          <w:sz w:val="28"/>
          <w:szCs w:val="28"/>
        </w:rPr>
        <w:t>南昌市中级人民法院根据中国恒天集团有限公司的申请于2018年11月30日裁定受理恒天动力有限公司（以下简称恒天动力）破产清算一案，并于2019年1月4日指定豫章律师事务所为恒天动力有限公司管理人。</w:t>
      </w:r>
    </w:p>
    <w:p w14:paraId="540DCBA6" w14:textId="2D7C3BE0" w:rsidR="00700E4B" w:rsidRPr="00BD6119" w:rsidRDefault="00700E4B">
      <w:pPr>
        <w:tabs>
          <w:tab w:val="left" w:pos="1350"/>
        </w:tabs>
        <w:wordWrap w:val="0"/>
        <w:spacing w:line="360" w:lineRule="auto"/>
        <w:ind w:firstLineChars="200" w:firstLine="560"/>
        <w:textAlignment w:val="baseline"/>
        <w:rPr>
          <w:rFonts w:asciiTheme="minorEastAsia" w:hAnsiTheme="minorEastAsia" w:cs="仿宋"/>
          <w:sz w:val="28"/>
          <w:szCs w:val="28"/>
        </w:rPr>
      </w:pPr>
      <w:r w:rsidRPr="00BD6119">
        <w:rPr>
          <w:rFonts w:asciiTheme="minorEastAsia" w:hAnsiTheme="minorEastAsia" w:cs="仿宋" w:hint="eastAsia"/>
          <w:sz w:val="28"/>
          <w:szCs w:val="28"/>
        </w:rPr>
        <w:t>为进一步推进恒天动力破产进程，经管理人向债权人会议主席提议，决定召开第四次债权人会议，根据《最高人民法院关于适用</w:t>
      </w:r>
      <w:r w:rsidRPr="00BD6119">
        <w:rPr>
          <w:rFonts w:asciiTheme="minorEastAsia" w:hAnsiTheme="minorEastAsia" w:cs="仿宋"/>
          <w:sz w:val="28"/>
          <w:szCs w:val="28"/>
        </w:rPr>
        <w:t>&lt;</w:t>
      </w:r>
      <w:r w:rsidRPr="00BD6119">
        <w:rPr>
          <w:rFonts w:asciiTheme="minorEastAsia" w:hAnsiTheme="minorEastAsia" w:cs="仿宋" w:hint="eastAsia"/>
          <w:sz w:val="28"/>
          <w:szCs w:val="28"/>
        </w:rPr>
        <w:t>中华人民共和国企业破产法</w:t>
      </w:r>
      <w:r w:rsidRPr="00BD6119">
        <w:rPr>
          <w:rFonts w:asciiTheme="minorEastAsia" w:hAnsiTheme="minorEastAsia" w:cs="仿宋"/>
          <w:sz w:val="28"/>
          <w:szCs w:val="28"/>
        </w:rPr>
        <w:t>&gt;</w:t>
      </w:r>
      <w:r w:rsidRPr="00BD6119">
        <w:rPr>
          <w:rFonts w:asciiTheme="minorEastAsia" w:hAnsiTheme="minorEastAsia" w:cs="仿宋" w:hint="eastAsia"/>
          <w:sz w:val="28"/>
          <w:szCs w:val="28"/>
        </w:rPr>
        <w:t>若干问题的规定（三）》第十一条的规定，本次债权人会议采取非现场方式进行书面表决。管理人现将</w:t>
      </w:r>
      <w:r w:rsidRPr="00BD6119">
        <w:rPr>
          <w:rFonts w:asciiTheme="minorEastAsia" w:hAnsiTheme="minorEastAsia" w:cs="仿宋" w:hint="eastAsia"/>
          <w:b/>
          <w:bCs/>
          <w:sz w:val="28"/>
          <w:szCs w:val="28"/>
        </w:rPr>
        <w:t>《财产变价方案》（补充）</w:t>
      </w:r>
      <w:r w:rsidRPr="00BD6119">
        <w:rPr>
          <w:rFonts w:asciiTheme="minorEastAsia" w:hAnsiTheme="minorEastAsia" w:cs="仿宋" w:hint="eastAsia"/>
          <w:sz w:val="28"/>
          <w:szCs w:val="28"/>
        </w:rPr>
        <w:t>邮寄告知债权人，请债权人核查并审议该议案，并按照《表决票填写须知》填写《表决票》行使表决权。管理人将在本次债权人会议召开后三日内，以电子邮件、公告等方式将表决结果告知参与表决的债权人。请债权人填写《表决票》并签字（适用债权人为个人的）或者盖章（适用债权人为单位的）后，将表决</w:t>
      </w:r>
      <w:proofErr w:type="gramStart"/>
      <w:r w:rsidRPr="00BD6119">
        <w:rPr>
          <w:rFonts w:asciiTheme="minorEastAsia" w:hAnsiTheme="minorEastAsia" w:cs="仿宋" w:hint="eastAsia"/>
          <w:sz w:val="28"/>
          <w:szCs w:val="28"/>
        </w:rPr>
        <w:t>票及时</w:t>
      </w:r>
      <w:proofErr w:type="gramEnd"/>
      <w:r w:rsidRPr="00BD6119">
        <w:rPr>
          <w:rFonts w:asciiTheme="minorEastAsia" w:hAnsiTheme="minorEastAsia" w:cs="仿宋" w:hint="eastAsia"/>
          <w:sz w:val="28"/>
          <w:szCs w:val="28"/>
        </w:rPr>
        <w:t>邮寄给管理人。</w:t>
      </w:r>
      <w:r w:rsidRPr="00BD6119">
        <w:rPr>
          <w:rFonts w:asciiTheme="minorEastAsia" w:hAnsiTheme="minorEastAsia" w:cs="仿宋" w:hint="eastAsia"/>
          <w:b/>
          <w:bCs/>
          <w:sz w:val="28"/>
          <w:szCs w:val="28"/>
        </w:rPr>
        <w:t>2</w:t>
      </w:r>
      <w:r w:rsidRPr="00BD6119">
        <w:rPr>
          <w:rFonts w:asciiTheme="minorEastAsia" w:hAnsiTheme="minorEastAsia" w:cs="仿宋"/>
          <w:b/>
          <w:bCs/>
          <w:sz w:val="28"/>
          <w:szCs w:val="28"/>
        </w:rPr>
        <w:t>021</w:t>
      </w:r>
      <w:r w:rsidRPr="00BD6119">
        <w:rPr>
          <w:rFonts w:asciiTheme="minorEastAsia" w:hAnsiTheme="minorEastAsia" w:cs="仿宋" w:hint="eastAsia"/>
          <w:b/>
          <w:bCs/>
          <w:sz w:val="28"/>
          <w:szCs w:val="28"/>
        </w:rPr>
        <w:t>年</w:t>
      </w:r>
      <w:r w:rsidR="00BD6119" w:rsidRPr="00BD6119">
        <w:rPr>
          <w:rFonts w:asciiTheme="minorEastAsia" w:hAnsiTheme="minorEastAsia" w:cs="仿宋"/>
          <w:b/>
          <w:bCs/>
          <w:sz w:val="28"/>
          <w:szCs w:val="28"/>
        </w:rPr>
        <w:t>10</w:t>
      </w:r>
      <w:r w:rsidRPr="00BD6119">
        <w:rPr>
          <w:rFonts w:asciiTheme="minorEastAsia" w:hAnsiTheme="minorEastAsia" w:cs="仿宋" w:hint="eastAsia"/>
          <w:b/>
          <w:bCs/>
          <w:sz w:val="28"/>
          <w:szCs w:val="28"/>
        </w:rPr>
        <w:t>月</w:t>
      </w:r>
      <w:r w:rsidR="00BD6119" w:rsidRPr="00BD6119">
        <w:rPr>
          <w:rFonts w:asciiTheme="minorEastAsia" w:hAnsiTheme="minorEastAsia" w:cs="仿宋"/>
          <w:b/>
          <w:bCs/>
          <w:sz w:val="28"/>
          <w:szCs w:val="28"/>
        </w:rPr>
        <w:t>8</w:t>
      </w:r>
      <w:r w:rsidRPr="00BD6119">
        <w:rPr>
          <w:rFonts w:asciiTheme="minorEastAsia" w:hAnsiTheme="minorEastAsia" w:cs="仿宋" w:hint="eastAsia"/>
          <w:b/>
          <w:bCs/>
          <w:sz w:val="28"/>
          <w:szCs w:val="28"/>
        </w:rPr>
        <w:t>日视为第四次债权人会议召开日期，债权人邮寄的《表决票》务必</w:t>
      </w:r>
      <w:r w:rsidR="00BD6119" w:rsidRPr="00BD6119">
        <w:rPr>
          <w:rFonts w:asciiTheme="minorEastAsia" w:hAnsiTheme="minorEastAsia" w:cs="仿宋" w:hint="eastAsia"/>
          <w:b/>
          <w:bCs/>
          <w:sz w:val="28"/>
          <w:szCs w:val="28"/>
        </w:rPr>
        <w:t>在</w:t>
      </w:r>
      <w:r w:rsidRPr="00BD6119">
        <w:rPr>
          <w:rFonts w:asciiTheme="minorEastAsia" w:hAnsiTheme="minorEastAsia" w:cs="仿宋" w:hint="eastAsia"/>
          <w:b/>
          <w:bCs/>
          <w:sz w:val="28"/>
          <w:szCs w:val="28"/>
        </w:rPr>
        <w:t>会议召开当日1</w:t>
      </w:r>
      <w:r w:rsidRPr="00BD6119">
        <w:rPr>
          <w:rFonts w:asciiTheme="minorEastAsia" w:hAnsiTheme="minorEastAsia" w:cs="仿宋"/>
          <w:b/>
          <w:bCs/>
          <w:sz w:val="28"/>
          <w:szCs w:val="28"/>
        </w:rPr>
        <w:t>8</w:t>
      </w:r>
      <w:r w:rsidRPr="00BD6119">
        <w:rPr>
          <w:rFonts w:asciiTheme="minorEastAsia" w:hAnsiTheme="minorEastAsia" w:cs="仿宋" w:hint="eastAsia"/>
          <w:b/>
          <w:bCs/>
          <w:sz w:val="28"/>
          <w:szCs w:val="28"/>
        </w:rPr>
        <w:t>时</w:t>
      </w:r>
      <w:proofErr w:type="gramStart"/>
      <w:r w:rsidRPr="00BD6119">
        <w:rPr>
          <w:rFonts w:asciiTheme="minorEastAsia" w:hAnsiTheme="minorEastAsia" w:cs="仿宋" w:hint="eastAsia"/>
          <w:b/>
          <w:bCs/>
          <w:sz w:val="28"/>
          <w:szCs w:val="28"/>
        </w:rPr>
        <w:t>整之前</w:t>
      </w:r>
      <w:proofErr w:type="gramEnd"/>
      <w:r w:rsidRPr="00BD6119">
        <w:rPr>
          <w:rFonts w:asciiTheme="minorEastAsia" w:hAnsiTheme="minorEastAsia" w:cs="仿宋" w:hint="eastAsia"/>
          <w:b/>
          <w:bCs/>
          <w:sz w:val="28"/>
          <w:szCs w:val="28"/>
        </w:rPr>
        <w:t>到达管理人列明的地址。</w:t>
      </w:r>
    </w:p>
    <w:p w14:paraId="44959C9F" w14:textId="34370026" w:rsidR="00443DB4" w:rsidRPr="00BD6119" w:rsidRDefault="00676BE6" w:rsidP="00700E4B">
      <w:pPr>
        <w:tabs>
          <w:tab w:val="left" w:pos="1350"/>
        </w:tabs>
        <w:wordWrap w:val="0"/>
        <w:spacing w:line="360" w:lineRule="auto"/>
        <w:ind w:firstLineChars="200" w:firstLine="560"/>
        <w:textAlignment w:val="baseline"/>
        <w:rPr>
          <w:rFonts w:asciiTheme="minorEastAsia" w:hAnsiTheme="minorEastAsia" w:cs="仿宋"/>
          <w:sz w:val="28"/>
          <w:szCs w:val="28"/>
        </w:rPr>
      </w:pPr>
      <w:r w:rsidRPr="00BD6119">
        <w:rPr>
          <w:rFonts w:asciiTheme="minorEastAsia" w:hAnsiTheme="minorEastAsia" w:cs="仿宋" w:hint="eastAsia"/>
          <w:sz w:val="28"/>
          <w:szCs w:val="28"/>
        </w:rPr>
        <w:t>特此通知。</w:t>
      </w:r>
    </w:p>
    <w:p w14:paraId="3AA666B7" w14:textId="77777777" w:rsidR="00443DB4" w:rsidRPr="00BD6119" w:rsidRDefault="00676BE6">
      <w:pPr>
        <w:tabs>
          <w:tab w:val="left" w:pos="1350"/>
        </w:tabs>
        <w:wordWrap w:val="0"/>
        <w:spacing w:line="360" w:lineRule="auto"/>
        <w:ind w:firstLineChars="200" w:firstLine="560"/>
        <w:jc w:val="right"/>
        <w:textAlignment w:val="baseline"/>
        <w:rPr>
          <w:rFonts w:asciiTheme="minorEastAsia" w:hAnsiTheme="minorEastAsia" w:cs="仿宋"/>
          <w:sz w:val="28"/>
          <w:szCs w:val="28"/>
        </w:rPr>
      </w:pPr>
      <w:r w:rsidRPr="00BD6119">
        <w:rPr>
          <w:rFonts w:asciiTheme="minorEastAsia" w:hAnsiTheme="minorEastAsia" w:cs="仿宋" w:hint="eastAsia"/>
          <w:sz w:val="28"/>
          <w:szCs w:val="28"/>
        </w:rPr>
        <w:t>恒天动力有限公司管理人</w:t>
      </w:r>
    </w:p>
    <w:p w14:paraId="709FFBA7" w14:textId="7C5401D5" w:rsidR="00443DB4" w:rsidRPr="00BD6119" w:rsidRDefault="00BD6119" w:rsidP="00700E4B">
      <w:pPr>
        <w:tabs>
          <w:tab w:val="left" w:pos="1350"/>
        </w:tabs>
        <w:wordWrap w:val="0"/>
        <w:spacing w:line="360" w:lineRule="auto"/>
        <w:ind w:firstLineChars="200" w:firstLine="560"/>
        <w:jc w:val="right"/>
        <w:textAlignment w:val="baseline"/>
        <w:rPr>
          <w:rFonts w:asciiTheme="minorEastAsia" w:hAnsiTheme="minorEastAsia" w:cs="仿宋"/>
          <w:sz w:val="28"/>
          <w:szCs w:val="28"/>
        </w:rPr>
      </w:pPr>
      <w:r w:rsidRPr="00BD6119">
        <w:rPr>
          <w:rFonts w:asciiTheme="minorEastAsia" w:hAnsiTheme="minorEastAsia" w:cs="仿宋" w:hint="eastAsia"/>
          <w:sz w:val="28"/>
          <w:szCs w:val="28"/>
        </w:rPr>
        <w:t>二〇二一</w:t>
      </w:r>
      <w:r w:rsidR="00676BE6" w:rsidRPr="00BD6119">
        <w:rPr>
          <w:rFonts w:asciiTheme="minorEastAsia" w:hAnsiTheme="minorEastAsia" w:cs="仿宋" w:hint="eastAsia"/>
          <w:sz w:val="28"/>
          <w:szCs w:val="28"/>
        </w:rPr>
        <w:t>年</w:t>
      </w:r>
      <w:r w:rsidRPr="00BD6119">
        <w:rPr>
          <w:rFonts w:asciiTheme="minorEastAsia" w:hAnsiTheme="minorEastAsia" w:cs="仿宋" w:hint="eastAsia"/>
          <w:sz w:val="28"/>
          <w:szCs w:val="28"/>
        </w:rPr>
        <w:t>九</w:t>
      </w:r>
      <w:r w:rsidR="00700E4B" w:rsidRPr="00BD6119">
        <w:rPr>
          <w:rFonts w:asciiTheme="minorEastAsia" w:hAnsiTheme="minorEastAsia" w:cs="仿宋" w:hint="eastAsia"/>
          <w:sz w:val="28"/>
          <w:szCs w:val="28"/>
        </w:rPr>
        <w:t>月</w:t>
      </w:r>
      <w:r w:rsidRPr="00BD6119">
        <w:rPr>
          <w:rFonts w:asciiTheme="minorEastAsia" w:hAnsiTheme="minorEastAsia" w:cs="仿宋" w:hint="eastAsia"/>
          <w:sz w:val="28"/>
          <w:szCs w:val="28"/>
        </w:rPr>
        <w:t>十五</w:t>
      </w:r>
      <w:r w:rsidR="00676BE6" w:rsidRPr="00BD6119">
        <w:rPr>
          <w:rFonts w:asciiTheme="minorEastAsia" w:hAnsiTheme="minorEastAsia" w:cs="仿宋" w:hint="eastAsia"/>
          <w:sz w:val="28"/>
          <w:szCs w:val="28"/>
        </w:rPr>
        <w:t>日</w:t>
      </w:r>
    </w:p>
    <w:sectPr w:rsidR="00443DB4" w:rsidRPr="00BD6119">
      <w:pgSz w:w="11906" w:h="16838"/>
      <w:pgMar w:top="1440" w:right="1800" w:bottom="1440" w:left="1800" w:header="850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29E28E" w14:textId="77777777" w:rsidR="00D52757" w:rsidRDefault="00D52757" w:rsidP="00700E4B">
      <w:r>
        <w:separator/>
      </w:r>
    </w:p>
  </w:endnote>
  <w:endnote w:type="continuationSeparator" w:id="0">
    <w:p w14:paraId="3D5EE82C" w14:textId="77777777" w:rsidR="00D52757" w:rsidRDefault="00D52757" w:rsidP="00700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B9DAB" w14:textId="77777777" w:rsidR="00D52757" w:rsidRDefault="00D52757" w:rsidP="00700E4B">
      <w:r>
        <w:separator/>
      </w:r>
    </w:p>
  </w:footnote>
  <w:footnote w:type="continuationSeparator" w:id="0">
    <w:p w14:paraId="33A7C92C" w14:textId="77777777" w:rsidR="00D52757" w:rsidRDefault="00D52757" w:rsidP="00700E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3DB4"/>
    <w:rsid w:val="000B6ADA"/>
    <w:rsid w:val="00443DB4"/>
    <w:rsid w:val="00676BE6"/>
    <w:rsid w:val="00700E4B"/>
    <w:rsid w:val="00BD6119"/>
    <w:rsid w:val="00D52757"/>
    <w:rsid w:val="13C016E5"/>
    <w:rsid w:val="1AE26725"/>
    <w:rsid w:val="213B51FC"/>
    <w:rsid w:val="29C56317"/>
    <w:rsid w:val="3CBF763B"/>
    <w:rsid w:val="4037038D"/>
    <w:rsid w:val="432E7C9E"/>
    <w:rsid w:val="44AD3ECF"/>
    <w:rsid w:val="488C6691"/>
    <w:rsid w:val="55CE4935"/>
    <w:rsid w:val="56694B8F"/>
    <w:rsid w:val="5A650BCC"/>
    <w:rsid w:val="680A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1C2AE9"/>
  <w15:docId w15:val="{7BA66BB8-26B5-4536-A4C9-8130555AE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line="360" w:lineRule="auto"/>
      <w:jc w:val="center"/>
      <w:outlineLvl w:val="0"/>
    </w:pPr>
    <w:rPr>
      <w:rFonts w:eastAsia="宋体" w:cs="Times New Roman"/>
      <w:b/>
      <w:kern w:val="44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00E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00E4B"/>
    <w:rPr>
      <w:kern w:val="2"/>
      <w:sz w:val="18"/>
      <w:szCs w:val="18"/>
    </w:rPr>
  </w:style>
  <w:style w:type="paragraph" w:styleId="a5">
    <w:name w:val="footer"/>
    <w:basedOn w:val="a"/>
    <w:link w:val="a6"/>
    <w:rsid w:val="00700E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00E4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86130</dc:creator>
  <cp:lastModifiedBy>段 衍锋</cp:lastModifiedBy>
  <cp:revision>3</cp:revision>
  <dcterms:created xsi:type="dcterms:W3CDTF">2021-09-14T03:21:00Z</dcterms:created>
  <dcterms:modified xsi:type="dcterms:W3CDTF">2021-09-14T07:48:00Z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DF319945CA664F2B857BE9613C812BE7</vt:lpwstr>
  </property>
</Properties>
</file>