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b/>
          <w:bCs/>
          <w:sz w:val="32"/>
          <w:szCs w:val="32"/>
          <w:lang w:eastAsia="zh-CN"/>
        </w:rPr>
      </w:pPr>
      <w:r>
        <w:rPr>
          <w:rFonts w:hint="eastAsia" w:asciiTheme="minorEastAsia" w:hAnsiTheme="minorEastAsia" w:eastAsiaTheme="minorEastAsia" w:cstheme="minorEastAsia"/>
          <w:b/>
          <w:bCs/>
          <w:color w:val="000000"/>
          <w:kern w:val="0"/>
          <w:sz w:val="32"/>
          <w:szCs w:val="32"/>
          <w:lang w:val="en-US" w:eastAsia="zh-CN"/>
        </w:rPr>
        <w:t>重庆祥云建设工程有限公司</w:t>
      </w:r>
    </w:p>
    <w:p>
      <w:pPr>
        <w:jc w:val="center"/>
        <w:rPr>
          <w:rFonts w:hint="eastAsia" w:asciiTheme="minorEastAsia" w:hAnsiTheme="minorEastAsia" w:eastAsiaTheme="minorEastAsia" w:cstheme="minorEastAsia"/>
          <w:b/>
          <w:bCs/>
          <w:sz w:val="32"/>
          <w:szCs w:val="32"/>
          <w:lang w:eastAsia="zh-CN"/>
        </w:rPr>
      </w:pPr>
      <w:r>
        <w:rPr>
          <w:rFonts w:hint="eastAsia" w:asciiTheme="minorEastAsia" w:hAnsiTheme="minorEastAsia" w:eastAsiaTheme="minorEastAsia" w:cstheme="minorEastAsia"/>
          <w:b/>
          <w:bCs/>
          <w:sz w:val="32"/>
          <w:szCs w:val="32"/>
          <w:lang w:eastAsia="zh-CN"/>
        </w:rPr>
        <w:t>投资人招募</w:t>
      </w:r>
      <w:r>
        <w:rPr>
          <w:rFonts w:hint="eastAsia" w:asciiTheme="minorEastAsia" w:hAnsiTheme="minorEastAsia" w:cstheme="minorEastAsia"/>
          <w:b/>
          <w:bCs/>
          <w:sz w:val="32"/>
          <w:szCs w:val="32"/>
          <w:lang w:eastAsia="zh-CN"/>
        </w:rPr>
        <w:t>公</w:t>
      </w:r>
      <w:r>
        <w:rPr>
          <w:rFonts w:hint="eastAsia" w:asciiTheme="minorEastAsia" w:hAnsiTheme="minorEastAsia" w:eastAsiaTheme="minorEastAsia" w:cstheme="minorEastAsia"/>
          <w:b/>
          <w:bCs/>
          <w:sz w:val="32"/>
          <w:szCs w:val="32"/>
          <w:lang w:eastAsia="zh-CN"/>
        </w:rPr>
        <w:t>告</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b w:val="0"/>
          <w:bCs w:val="0"/>
          <w:color w:val="000000"/>
          <w:kern w:val="0"/>
          <w:sz w:val="28"/>
          <w:szCs w:val="28"/>
          <w:lang w:val="en-US" w:eastAsia="zh-CN"/>
        </w:rPr>
        <w:t>重庆祥云建设工程有限公司</w:t>
      </w:r>
      <w:r>
        <w:rPr>
          <w:rFonts w:hint="eastAsia" w:asciiTheme="minorEastAsia" w:hAnsiTheme="minorEastAsia" w:eastAsiaTheme="minorEastAsia" w:cstheme="minorEastAsia"/>
          <w:sz w:val="28"/>
          <w:szCs w:val="28"/>
          <w:lang w:eastAsia="zh-CN"/>
        </w:rPr>
        <w:t>（以下简称“</w:t>
      </w:r>
      <w:r>
        <w:rPr>
          <w:rFonts w:hint="eastAsia" w:asciiTheme="minorEastAsia" w:hAnsiTheme="minorEastAsia" w:cstheme="minorEastAsia"/>
          <w:sz w:val="28"/>
          <w:szCs w:val="28"/>
          <w:lang w:eastAsia="zh-CN"/>
        </w:rPr>
        <w:t>祥云公司</w:t>
      </w:r>
      <w:r>
        <w:rPr>
          <w:rFonts w:hint="eastAsia" w:asciiTheme="minorEastAsia" w:hAnsiTheme="minorEastAsia" w:eastAsiaTheme="minorEastAsia" w:cstheme="minorEastAsia"/>
          <w:sz w:val="28"/>
          <w:szCs w:val="28"/>
          <w:lang w:eastAsia="zh-CN"/>
        </w:rPr>
        <w:t>”）破产清算案，2021年5月26日，</w:t>
      </w:r>
      <w:r>
        <w:rPr>
          <w:rFonts w:hint="eastAsia" w:asciiTheme="minorEastAsia" w:hAnsiTheme="minorEastAsia" w:cstheme="minorEastAsia"/>
          <w:sz w:val="28"/>
          <w:szCs w:val="28"/>
          <w:lang w:eastAsia="zh-CN"/>
        </w:rPr>
        <w:t>重庆市第五中级人民法院</w:t>
      </w:r>
      <w:r>
        <w:rPr>
          <w:rFonts w:hint="eastAsia" w:asciiTheme="minorEastAsia" w:hAnsiTheme="minorEastAsia" w:eastAsiaTheme="minorEastAsia" w:cstheme="minorEastAsia"/>
          <w:sz w:val="28"/>
          <w:szCs w:val="28"/>
          <w:lang w:eastAsia="zh-CN"/>
        </w:rPr>
        <w:t>作出（2021）渝05破申45号民事裁定，裁定受理重庆祥云建设工程有限公司破产清算申请。2021年6月8日，</w:t>
      </w:r>
      <w:r>
        <w:rPr>
          <w:rFonts w:hint="eastAsia" w:asciiTheme="minorEastAsia" w:hAnsiTheme="minorEastAsia" w:cstheme="minorEastAsia"/>
          <w:sz w:val="28"/>
          <w:szCs w:val="28"/>
          <w:lang w:eastAsia="zh-CN"/>
        </w:rPr>
        <w:t>重庆市第五中级人民法院</w:t>
      </w:r>
      <w:r>
        <w:rPr>
          <w:rFonts w:hint="eastAsia" w:asciiTheme="minorEastAsia" w:hAnsiTheme="minorEastAsia" w:eastAsiaTheme="minorEastAsia" w:cstheme="minorEastAsia"/>
          <w:sz w:val="28"/>
          <w:szCs w:val="28"/>
          <w:lang w:eastAsia="zh-CN"/>
        </w:rPr>
        <w:t>指定重庆红岩律师事务所担任重庆祥云建设工程有限公司管理人(以下简称“管理人”)</w:t>
      </w:r>
      <w:r>
        <w:rPr>
          <w:rFonts w:hint="eastAsia" w:asciiTheme="minorEastAsia" w:hAnsiTheme="minorEastAsia" w:cstheme="minorEastAsia"/>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因</w:t>
      </w:r>
      <w:r>
        <w:rPr>
          <w:rFonts w:hint="eastAsia" w:asciiTheme="minorEastAsia" w:hAnsiTheme="minorEastAsia" w:cstheme="minorEastAsia"/>
          <w:sz w:val="28"/>
          <w:szCs w:val="28"/>
          <w:lang w:eastAsia="zh-CN"/>
        </w:rPr>
        <w:t>祥云公司</w:t>
      </w:r>
      <w:r>
        <w:rPr>
          <w:rFonts w:hint="eastAsia" w:asciiTheme="minorEastAsia" w:hAnsiTheme="minorEastAsia" w:eastAsiaTheme="minorEastAsia" w:cstheme="minorEastAsia"/>
          <w:sz w:val="28"/>
          <w:szCs w:val="28"/>
          <w:lang w:eastAsia="zh-CN"/>
        </w:rPr>
        <w:t>具有多项建筑工程类资质，具有一定价值。为了提高破产债权清偿比例，现管理人面向社会公开招募投资人，就投资人招募条件及流程等相关事项，公告如下:</w:t>
      </w:r>
    </w:p>
    <w:p>
      <w:pPr>
        <w:ind w:firstLine="562" w:firstLineChars="200"/>
        <w:jc w:val="both"/>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eastAsia="zh-CN"/>
        </w:rPr>
        <w:t>一、</w:t>
      </w:r>
      <w:r>
        <w:rPr>
          <w:rFonts w:hint="eastAsia" w:asciiTheme="minorEastAsia" w:hAnsiTheme="minorEastAsia" w:cstheme="minorEastAsia"/>
          <w:b/>
          <w:bCs/>
          <w:sz w:val="28"/>
          <w:szCs w:val="28"/>
          <w:lang w:eastAsia="zh-CN"/>
        </w:rPr>
        <w:t>祥云公司</w:t>
      </w:r>
      <w:r>
        <w:rPr>
          <w:rFonts w:hint="eastAsia" w:asciiTheme="minorEastAsia" w:hAnsiTheme="minorEastAsia" w:eastAsiaTheme="minorEastAsia" w:cstheme="minorEastAsia"/>
          <w:b/>
          <w:bCs/>
          <w:sz w:val="28"/>
          <w:szCs w:val="28"/>
          <w:lang w:eastAsia="zh-CN"/>
        </w:rPr>
        <w:t>的基本情况</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公司名称:</w:t>
      </w:r>
      <w:r>
        <w:rPr>
          <w:rFonts w:hint="eastAsia" w:asciiTheme="minorEastAsia" w:hAnsiTheme="minorEastAsia" w:eastAsiaTheme="minorEastAsia" w:cstheme="minorEastAsia"/>
          <w:b w:val="0"/>
          <w:bCs w:val="0"/>
          <w:color w:val="000000"/>
          <w:kern w:val="0"/>
          <w:sz w:val="28"/>
          <w:szCs w:val="28"/>
          <w:lang w:val="en-US" w:eastAsia="zh-CN"/>
        </w:rPr>
        <w:t>重庆祥云建设工程有限公司</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统一社会信用代码:</w:t>
      </w:r>
      <w:r>
        <w:rPr>
          <w:rFonts w:hint="eastAsia" w:asciiTheme="minorEastAsia" w:hAnsiTheme="minorEastAsia" w:cstheme="minorEastAsia"/>
          <w:sz w:val="28"/>
          <w:szCs w:val="28"/>
          <w:lang w:val="en-US" w:eastAsia="zh-CN"/>
        </w:rPr>
        <w:t>915002252038076486</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heme="minorEastAsia" w:hAnsi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住所：</w:t>
      </w:r>
      <w:r>
        <w:rPr>
          <w:rFonts w:hint="eastAsia" w:asciiTheme="minorEastAsia" w:hAnsiTheme="minorEastAsia" w:cstheme="minorEastAsia"/>
          <w:sz w:val="28"/>
          <w:szCs w:val="28"/>
          <w:lang w:eastAsia="zh-CN"/>
        </w:rPr>
        <w:t>重庆市大足区雍溪镇红星街社区红星路</w:t>
      </w:r>
      <w:r>
        <w:rPr>
          <w:rFonts w:hint="eastAsia" w:asciiTheme="minorEastAsia" w:hAnsiTheme="minorEastAsia" w:cstheme="minorEastAsia"/>
          <w:sz w:val="28"/>
          <w:szCs w:val="28"/>
          <w:lang w:val="en-US" w:eastAsia="zh-CN"/>
        </w:rPr>
        <w:t>37号</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eastAsia="zh-CN"/>
        </w:rPr>
      </w:pPr>
      <w:r>
        <w:rPr>
          <w:rFonts w:hint="eastAsia" w:asciiTheme="minorEastAsia" w:hAnsiTheme="minorEastAsia" w:eastAsiaTheme="minorEastAsia" w:cstheme="minorEastAsia"/>
          <w:sz w:val="28"/>
          <w:szCs w:val="28"/>
          <w:lang w:eastAsia="zh-CN"/>
        </w:rPr>
        <w:t>法定代表人:</w:t>
      </w:r>
      <w:r>
        <w:rPr>
          <w:rFonts w:hint="eastAsia" w:asciiTheme="minorEastAsia" w:hAnsiTheme="minorEastAsia" w:cstheme="minorEastAsia"/>
          <w:sz w:val="28"/>
          <w:szCs w:val="28"/>
          <w:lang w:eastAsia="zh-CN"/>
        </w:rPr>
        <w:t>王祥炳</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注册资本:</w:t>
      </w:r>
      <w:r>
        <w:rPr>
          <w:rFonts w:hint="eastAsia" w:asciiTheme="minorEastAsia" w:hAnsiTheme="minorEastAsia" w:cstheme="minorEastAsia"/>
          <w:sz w:val="28"/>
          <w:szCs w:val="28"/>
          <w:lang w:val="en-US" w:eastAsia="zh-CN"/>
        </w:rPr>
        <w:t>11800</w:t>
      </w:r>
      <w:r>
        <w:rPr>
          <w:rFonts w:hint="eastAsia" w:asciiTheme="minorEastAsia" w:hAnsiTheme="minorEastAsia" w:eastAsiaTheme="minorEastAsia" w:cstheme="minorEastAsia"/>
          <w:sz w:val="28"/>
          <w:szCs w:val="28"/>
          <w:lang w:eastAsia="zh-CN"/>
        </w:rPr>
        <w:t>万元人民币</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公司类型：有限责任公司</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注册日期: 19</w:t>
      </w:r>
      <w:r>
        <w:rPr>
          <w:rFonts w:hint="eastAsia" w:asciiTheme="minorEastAsia" w:hAnsiTheme="minorEastAsia" w:cstheme="minorEastAsia"/>
          <w:sz w:val="28"/>
          <w:szCs w:val="28"/>
          <w:lang w:val="en-US" w:eastAsia="zh-CN"/>
        </w:rPr>
        <w:t>87</w:t>
      </w:r>
      <w:r>
        <w:rPr>
          <w:rFonts w:hint="eastAsia" w:asciiTheme="minorEastAsia" w:hAnsiTheme="minorEastAsia" w:eastAsiaTheme="minorEastAsia" w:cstheme="minorEastAsia"/>
          <w:sz w:val="28"/>
          <w:szCs w:val="28"/>
          <w:lang w:eastAsia="zh-CN"/>
        </w:rPr>
        <w:t>年</w:t>
      </w:r>
      <w:r>
        <w:rPr>
          <w:rFonts w:hint="eastAsia" w:asciiTheme="minorEastAsia" w:hAnsiTheme="minorEastAsia" w:cstheme="minorEastAsia"/>
          <w:sz w:val="28"/>
          <w:szCs w:val="28"/>
          <w:lang w:val="en-US" w:eastAsia="zh-CN"/>
        </w:rPr>
        <w:t>12</w:t>
      </w:r>
      <w:r>
        <w:rPr>
          <w:rFonts w:hint="eastAsia" w:asciiTheme="minorEastAsia" w:hAnsiTheme="minorEastAsia" w:eastAsiaTheme="minorEastAsia" w:cstheme="minorEastAsia"/>
          <w:sz w:val="28"/>
          <w:szCs w:val="28"/>
          <w:lang w:eastAsia="zh-CN"/>
        </w:rPr>
        <w:t>月</w:t>
      </w:r>
      <w:r>
        <w:rPr>
          <w:rFonts w:hint="eastAsia" w:asciiTheme="minorEastAsia" w:hAnsiTheme="minorEastAsia" w:cstheme="minorEastAsia"/>
          <w:sz w:val="28"/>
          <w:szCs w:val="28"/>
          <w:lang w:val="en-US" w:eastAsia="zh-CN"/>
        </w:rPr>
        <w:t>28</w:t>
      </w:r>
      <w:r>
        <w:rPr>
          <w:rFonts w:hint="eastAsia" w:asciiTheme="minorEastAsia" w:hAnsiTheme="minorEastAsia" w:eastAsiaTheme="minorEastAsia" w:cstheme="minorEastAsia"/>
          <w:sz w:val="28"/>
          <w:szCs w:val="28"/>
          <w:lang w:eastAsia="zh-CN"/>
        </w:rPr>
        <w:t>日</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sz w:val="28"/>
          <w:szCs w:val="28"/>
          <w:lang w:eastAsia="zh-CN"/>
        </w:rPr>
        <w:t>经营范围:</w:t>
      </w:r>
      <w:r>
        <w:rPr>
          <w:rFonts w:hint="eastAsia" w:asciiTheme="minorEastAsia" w:hAnsiTheme="minorEastAsia" w:eastAsiaTheme="minorEastAsia" w:cstheme="minorEastAsia"/>
          <w:color w:val="000000"/>
          <w:kern w:val="0"/>
          <w:sz w:val="28"/>
          <w:szCs w:val="28"/>
        </w:rPr>
        <w:t>建筑工程施工总承包壹级；市政公用工程施工总承包壹级；钢结构工程专业承包壹级；石油化工工程施工总承包贰级；机电工程施工总承包贰级；电子与智能化工程专业承包贰级；消防设施工程专业承包贰级；城市及道路照明工程专业承包贰级；建筑装修装饰工程专业承包贰级；起重设备安装工程专业承包贰级；环保工程专业承包叁级；建筑材料(不含危险化学品）销售。</w:t>
      </w:r>
    </w:p>
    <w:p>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eastAsia="zh-CN"/>
        </w:rPr>
        <w:t>二、</w:t>
      </w:r>
      <w:r>
        <w:rPr>
          <w:rFonts w:hint="eastAsia" w:asciiTheme="minorEastAsia" w:hAnsiTheme="minorEastAsia" w:cstheme="minorEastAsia"/>
          <w:b/>
          <w:bCs/>
          <w:sz w:val="28"/>
          <w:szCs w:val="28"/>
          <w:lang w:eastAsia="zh-CN"/>
        </w:rPr>
        <w:t>祥云</w:t>
      </w:r>
      <w:r>
        <w:rPr>
          <w:rFonts w:hint="eastAsia" w:asciiTheme="minorEastAsia" w:hAnsiTheme="minorEastAsia" w:eastAsiaTheme="minorEastAsia" w:cstheme="minorEastAsia"/>
          <w:b/>
          <w:bCs/>
          <w:sz w:val="28"/>
          <w:szCs w:val="28"/>
          <w:lang w:eastAsia="zh-CN"/>
        </w:rPr>
        <w:t>公司资质情况</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eastAsia="zh-CN"/>
        </w:rPr>
        <w:t>）</w:t>
      </w:r>
      <w:r>
        <w:rPr>
          <w:rFonts w:hint="eastAsia" w:asciiTheme="minorEastAsia" w:hAnsiTheme="minorEastAsia" w:cstheme="minorEastAsia"/>
          <w:sz w:val="28"/>
          <w:szCs w:val="28"/>
          <w:lang w:eastAsia="zh-CN"/>
        </w:rPr>
        <w:t>中国城乡住房和建设部</w:t>
      </w:r>
      <w:r>
        <w:rPr>
          <w:rFonts w:hint="eastAsia" w:asciiTheme="minorEastAsia" w:hAnsiTheme="minorEastAsia" w:eastAsiaTheme="minorEastAsia" w:cstheme="minorEastAsia"/>
          <w:sz w:val="28"/>
          <w:szCs w:val="28"/>
          <w:lang w:eastAsia="zh-CN"/>
        </w:rPr>
        <w:t>下发的建筑业企业资质证书(证书号:</w:t>
      </w:r>
      <w:r>
        <w:rPr>
          <w:rFonts w:hint="eastAsia" w:asciiTheme="minorEastAsia" w:hAnsiTheme="minorEastAsia" w:eastAsiaTheme="minorEastAsia" w:cstheme="minorEastAsia"/>
          <w:kern w:val="0"/>
          <w:sz w:val="28"/>
          <w:szCs w:val="28"/>
          <w:lang w:val="en-US" w:eastAsia="zh-CN" w:bidi="ar"/>
        </w:rPr>
        <w:t>D150070286</w:t>
      </w:r>
      <w:r>
        <w:rPr>
          <w:rFonts w:hint="eastAsia" w:asciiTheme="minorEastAsia" w:hAnsiTheme="minorEastAsia" w:eastAsiaTheme="minorEastAsia" w:cstheme="minorEastAsia"/>
          <w:sz w:val="28"/>
          <w:szCs w:val="28"/>
          <w:lang w:eastAsia="zh-CN"/>
        </w:rPr>
        <w:t>)，该证书授予了</w:t>
      </w:r>
      <w:r>
        <w:rPr>
          <w:rFonts w:hint="eastAsia" w:asciiTheme="minorEastAsia" w:hAnsiTheme="minorEastAsia" w:cstheme="minorEastAsia"/>
          <w:sz w:val="28"/>
          <w:szCs w:val="28"/>
          <w:lang w:eastAsia="zh-CN"/>
        </w:rPr>
        <w:t>祥云</w:t>
      </w:r>
      <w:r>
        <w:rPr>
          <w:rFonts w:hint="eastAsia" w:asciiTheme="minorEastAsia" w:hAnsiTheme="minorEastAsia" w:eastAsiaTheme="minorEastAsia" w:cstheme="minorEastAsia"/>
          <w:sz w:val="28"/>
          <w:szCs w:val="28"/>
          <w:lang w:eastAsia="zh-CN"/>
        </w:rPr>
        <w:t>公司</w:t>
      </w:r>
      <w:r>
        <w:rPr>
          <w:rFonts w:hint="eastAsia" w:asciiTheme="minorEastAsia" w:hAnsiTheme="minorEastAsia" w:cstheme="minorEastAsia"/>
          <w:sz w:val="28"/>
          <w:szCs w:val="28"/>
          <w:lang w:eastAsia="zh-CN"/>
        </w:rPr>
        <w:t>三</w:t>
      </w:r>
      <w:r>
        <w:rPr>
          <w:rFonts w:hint="eastAsia" w:asciiTheme="minorEastAsia" w:hAnsiTheme="minorEastAsia" w:eastAsiaTheme="minorEastAsia" w:cstheme="minorEastAsia"/>
          <w:sz w:val="28"/>
          <w:szCs w:val="28"/>
          <w:lang w:eastAsia="zh-CN"/>
        </w:rPr>
        <w:t>个专业施工资质，分别为:</w:t>
      </w:r>
      <w:r>
        <w:rPr>
          <w:rFonts w:hint="eastAsia" w:asciiTheme="minorEastAsia" w:hAnsiTheme="minorEastAsia" w:eastAsiaTheme="minorEastAsia" w:cstheme="minorEastAsia"/>
          <w:kern w:val="0"/>
          <w:sz w:val="28"/>
          <w:szCs w:val="28"/>
          <w:lang w:val="en-US" w:eastAsia="zh-CN" w:bidi="ar"/>
        </w:rPr>
        <w:t>建筑工程</w:t>
      </w:r>
      <w:r>
        <w:rPr>
          <w:rFonts w:hint="eastAsia" w:asciiTheme="minorEastAsia" w:hAnsiTheme="minorEastAsia" w:cstheme="minorEastAsia"/>
          <w:kern w:val="0"/>
          <w:sz w:val="28"/>
          <w:szCs w:val="28"/>
          <w:lang w:val="en-US" w:eastAsia="zh-CN" w:bidi="ar"/>
        </w:rPr>
        <w:t>施工总承包一级</w:t>
      </w:r>
      <w:r>
        <w:rPr>
          <w:rFonts w:hint="eastAsia" w:asciiTheme="minorEastAsia" w:hAnsiTheme="minorEastAsia" w:eastAsiaTheme="minorEastAsia" w:cstheme="minorEastAsia"/>
          <w:kern w:val="0"/>
          <w:sz w:val="28"/>
          <w:szCs w:val="28"/>
          <w:lang w:val="en-US" w:eastAsia="zh-CN" w:bidi="ar"/>
        </w:rPr>
        <w:t>、市政公用工程</w:t>
      </w:r>
      <w:r>
        <w:rPr>
          <w:rFonts w:hint="eastAsia" w:asciiTheme="minorEastAsia" w:hAnsiTheme="minorEastAsia" w:cstheme="minorEastAsia"/>
          <w:kern w:val="0"/>
          <w:sz w:val="28"/>
          <w:szCs w:val="28"/>
          <w:lang w:val="en-US" w:eastAsia="zh-CN" w:bidi="ar"/>
        </w:rPr>
        <w:t>施工总承包一级</w:t>
      </w:r>
      <w:r>
        <w:rPr>
          <w:rFonts w:hint="eastAsia" w:asciiTheme="minorEastAsia" w:hAnsiTheme="minorEastAsia" w:eastAsiaTheme="minorEastAsia" w:cstheme="minorEastAsia"/>
          <w:kern w:val="0"/>
          <w:sz w:val="28"/>
          <w:szCs w:val="28"/>
          <w:lang w:val="en-US" w:eastAsia="zh-CN" w:bidi="ar"/>
        </w:rPr>
        <w:t>、钢结构工程</w:t>
      </w:r>
      <w:r>
        <w:rPr>
          <w:rFonts w:hint="eastAsia" w:asciiTheme="minorEastAsia" w:hAnsiTheme="minorEastAsia" w:cstheme="minorEastAsia"/>
          <w:kern w:val="0"/>
          <w:sz w:val="28"/>
          <w:szCs w:val="28"/>
          <w:lang w:val="en-US" w:eastAsia="zh-CN" w:bidi="ar"/>
        </w:rPr>
        <w:t>专业承包一级</w:t>
      </w:r>
      <w:r>
        <w:rPr>
          <w:rFonts w:hint="eastAsia" w:asciiTheme="minorEastAsia" w:hAnsiTheme="minorEastAsia" w:eastAsiaTheme="minorEastAsia" w:cstheme="minorEastAsia"/>
          <w:sz w:val="28"/>
          <w:szCs w:val="28"/>
          <w:lang w:eastAsia="zh-CN"/>
        </w:rPr>
        <w:t>，该资质有效期为2021年</w:t>
      </w:r>
      <w:r>
        <w:rPr>
          <w:rFonts w:hint="eastAsia" w:asciiTheme="minorEastAsia" w:hAnsiTheme="minorEastAsia" w:eastAsiaTheme="minorEastAsia" w:cstheme="minorEastAsia"/>
          <w:sz w:val="28"/>
          <w:szCs w:val="28"/>
          <w:lang w:val="en-US" w:eastAsia="zh-CN"/>
        </w:rPr>
        <w:t>12</w:t>
      </w:r>
      <w:r>
        <w:rPr>
          <w:rFonts w:hint="eastAsia" w:asciiTheme="minorEastAsia" w:hAnsiTheme="minorEastAsia" w:eastAsiaTheme="minorEastAsia" w:cstheme="minorEastAsia"/>
          <w:sz w:val="28"/>
          <w:szCs w:val="28"/>
          <w:lang w:eastAsia="zh-CN"/>
        </w:rPr>
        <w:t>月</w:t>
      </w:r>
      <w:r>
        <w:rPr>
          <w:rFonts w:hint="eastAsia" w:asciiTheme="minorEastAsia" w:hAnsiTheme="minorEastAsia" w:eastAsiaTheme="minorEastAsia" w:cstheme="minorEastAsia"/>
          <w:sz w:val="28"/>
          <w:szCs w:val="28"/>
          <w:lang w:val="en-US" w:eastAsia="zh-CN"/>
        </w:rPr>
        <w:t>31</w:t>
      </w:r>
      <w:r>
        <w:rPr>
          <w:rFonts w:hint="eastAsia" w:asciiTheme="minorEastAsia" w:hAnsiTheme="minorEastAsia" w:eastAsiaTheme="minorEastAsia" w:cstheme="minorEastAsia"/>
          <w:sz w:val="28"/>
          <w:szCs w:val="28"/>
          <w:lang w:eastAsia="zh-CN"/>
        </w:rPr>
        <w:t>日。</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pacing w:val="-6"/>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）重庆市城乡建设委员会下发的建筑业企业资质</w:t>
      </w:r>
      <w:r>
        <w:rPr>
          <w:rFonts w:hint="eastAsia" w:asciiTheme="minorEastAsia" w:hAnsiTheme="minorEastAsia" w:eastAsiaTheme="minorEastAsia" w:cstheme="minorEastAsia"/>
          <w:spacing w:val="-6"/>
          <w:sz w:val="28"/>
          <w:szCs w:val="28"/>
          <w:lang w:eastAsia="zh-CN"/>
        </w:rPr>
        <w:t>证书（证书号：</w:t>
      </w:r>
      <w:r>
        <w:rPr>
          <w:rFonts w:hint="eastAsia" w:asciiTheme="minorEastAsia" w:hAnsiTheme="minorEastAsia" w:eastAsiaTheme="minorEastAsia" w:cstheme="minorEastAsia"/>
          <w:kern w:val="0"/>
          <w:sz w:val="28"/>
          <w:szCs w:val="28"/>
          <w:lang w:val="en-US" w:eastAsia="zh-CN" w:bidi="ar"/>
        </w:rPr>
        <w:t>D250043833</w:t>
      </w:r>
      <w:r>
        <w:rPr>
          <w:rFonts w:hint="eastAsia" w:asciiTheme="minorEastAsia" w:hAnsiTheme="minorEastAsia" w:eastAsiaTheme="minorEastAsia" w:cstheme="minorEastAsia"/>
          <w:spacing w:val="-6"/>
          <w:sz w:val="28"/>
          <w:szCs w:val="28"/>
          <w:lang w:val="en-US" w:eastAsia="zh-CN"/>
        </w:rPr>
        <w:t>），该证书授予了</w:t>
      </w:r>
      <w:r>
        <w:rPr>
          <w:rFonts w:hint="eastAsia" w:asciiTheme="minorEastAsia" w:hAnsiTheme="minorEastAsia" w:cstheme="minorEastAsia"/>
          <w:spacing w:val="-6"/>
          <w:sz w:val="28"/>
          <w:szCs w:val="28"/>
          <w:lang w:val="en-US" w:eastAsia="zh-CN"/>
        </w:rPr>
        <w:t>祥云公司七</w:t>
      </w:r>
      <w:r>
        <w:rPr>
          <w:rFonts w:hint="eastAsia" w:asciiTheme="minorEastAsia" w:hAnsiTheme="minorEastAsia" w:eastAsiaTheme="minorEastAsia" w:cstheme="minorEastAsia"/>
          <w:spacing w:val="-6"/>
          <w:sz w:val="28"/>
          <w:szCs w:val="28"/>
          <w:lang w:val="en-US" w:eastAsia="zh-CN"/>
        </w:rPr>
        <w:t>个专业施工资质，分别为：</w:t>
      </w:r>
      <w:r>
        <w:rPr>
          <w:rFonts w:hint="eastAsia" w:asciiTheme="minorEastAsia" w:hAnsiTheme="minorEastAsia" w:eastAsiaTheme="minorEastAsia" w:cstheme="minorEastAsia"/>
          <w:kern w:val="0"/>
          <w:sz w:val="28"/>
          <w:szCs w:val="28"/>
          <w:lang w:val="en-US" w:eastAsia="zh-CN" w:bidi="ar"/>
        </w:rPr>
        <w:t>承包范围是石油化工工程</w:t>
      </w:r>
      <w:r>
        <w:rPr>
          <w:rFonts w:hint="eastAsia" w:asciiTheme="minorEastAsia" w:hAnsiTheme="minorEastAsia" w:cstheme="minorEastAsia"/>
          <w:kern w:val="0"/>
          <w:sz w:val="28"/>
          <w:szCs w:val="28"/>
          <w:lang w:val="en-US" w:eastAsia="zh-CN" w:bidi="ar"/>
        </w:rPr>
        <w:t>施工总承包二级</w:t>
      </w:r>
      <w:r>
        <w:rPr>
          <w:rFonts w:hint="eastAsia" w:asciiTheme="minorEastAsia" w:hAnsiTheme="minorEastAsia" w:eastAsiaTheme="minorEastAsia" w:cstheme="minorEastAsia"/>
          <w:kern w:val="0"/>
          <w:sz w:val="28"/>
          <w:szCs w:val="28"/>
          <w:lang w:val="en-US" w:eastAsia="zh-CN" w:bidi="ar"/>
        </w:rPr>
        <w:t>、机电工程</w:t>
      </w:r>
      <w:r>
        <w:rPr>
          <w:rFonts w:hint="eastAsia" w:asciiTheme="minorEastAsia" w:hAnsiTheme="minorEastAsia" w:cstheme="minorEastAsia"/>
          <w:kern w:val="0"/>
          <w:sz w:val="28"/>
          <w:szCs w:val="28"/>
          <w:lang w:val="en-US" w:eastAsia="zh-CN" w:bidi="ar"/>
        </w:rPr>
        <w:t>施工总承包二级</w:t>
      </w:r>
      <w:r>
        <w:rPr>
          <w:rFonts w:hint="eastAsia" w:asciiTheme="minorEastAsia" w:hAnsiTheme="minorEastAsia" w:eastAsiaTheme="minorEastAsia" w:cstheme="minorEastAsia"/>
          <w:kern w:val="0"/>
          <w:sz w:val="28"/>
          <w:szCs w:val="28"/>
          <w:lang w:val="en-US" w:eastAsia="zh-CN" w:bidi="ar"/>
        </w:rPr>
        <w:t>、电子与智能化工程</w:t>
      </w:r>
      <w:r>
        <w:rPr>
          <w:rFonts w:hint="eastAsia" w:asciiTheme="minorEastAsia" w:hAnsiTheme="minorEastAsia" w:cstheme="minorEastAsia"/>
          <w:kern w:val="0"/>
          <w:sz w:val="28"/>
          <w:szCs w:val="28"/>
          <w:lang w:val="en-US" w:eastAsia="zh-CN" w:bidi="ar"/>
        </w:rPr>
        <w:t>专业承包二级</w:t>
      </w:r>
      <w:r>
        <w:rPr>
          <w:rFonts w:hint="eastAsia" w:asciiTheme="minorEastAsia" w:hAnsiTheme="minorEastAsia" w:eastAsiaTheme="minorEastAsia" w:cstheme="minorEastAsia"/>
          <w:kern w:val="0"/>
          <w:sz w:val="28"/>
          <w:szCs w:val="28"/>
          <w:lang w:val="en-US" w:eastAsia="zh-CN" w:bidi="ar"/>
        </w:rPr>
        <w:t>、消防设施工</w:t>
      </w:r>
      <w:r>
        <w:rPr>
          <w:rFonts w:hint="eastAsia" w:asciiTheme="minorEastAsia" w:hAnsiTheme="minorEastAsia" w:cstheme="minorEastAsia"/>
          <w:kern w:val="0"/>
          <w:sz w:val="28"/>
          <w:szCs w:val="28"/>
          <w:lang w:val="en-US" w:eastAsia="zh-CN" w:bidi="ar"/>
        </w:rPr>
        <w:t>程专业承包二级</w:t>
      </w:r>
      <w:r>
        <w:rPr>
          <w:rFonts w:hint="eastAsia" w:asciiTheme="minorEastAsia" w:hAnsiTheme="minorEastAsia" w:eastAsiaTheme="minorEastAsia" w:cstheme="minorEastAsia"/>
          <w:kern w:val="0"/>
          <w:sz w:val="28"/>
          <w:szCs w:val="28"/>
          <w:lang w:val="en-US" w:eastAsia="zh-CN" w:bidi="ar"/>
        </w:rPr>
        <w:t>、城市及道路照明工程</w:t>
      </w:r>
      <w:r>
        <w:rPr>
          <w:rFonts w:hint="eastAsia" w:asciiTheme="minorEastAsia" w:hAnsiTheme="minorEastAsia" w:cstheme="minorEastAsia"/>
          <w:kern w:val="0"/>
          <w:sz w:val="28"/>
          <w:szCs w:val="28"/>
          <w:lang w:val="en-US" w:eastAsia="zh-CN" w:bidi="ar"/>
        </w:rPr>
        <w:t>专业承包二级</w:t>
      </w:r>
      <w:r>
        <w:rPr>
          <w:rFonts w:hint="eastAsia" w:asciiTheme="minorEastAsia" w:hAnsiTheme="minorEastAsia" w:eastAsiaTheme="minorEastAsia" w:cstheme="minorEastAsia"/>
          <w:kern w:val="0"/>
          <w:sz w:val="28"/>
          <w:szCs w:val="28"/>
          <w:lang w:val="en-US" w:eastAsia="zh-CN" w:bidi="ar"/>
        </w:rPr>
        <w:t>、建筑装修装饰工程</w:t>
      </w:r>
      <w:r>
        <w:rPr>
          <w:rFonts w:hint="eastAsia" w:asciiTheme="minorEastAsia" w:hAnsiTheme="minorEastAsia" w:cstheme="minorEastAsia"/>
          <w:kern w:val="0"/>
          <w:sz w:val="28"/>
          <w:szCs w:val="28"/>
          <w:lang w:val="en-US" w:eastAsia="zh-CN" w:bidi="ar"/>
        </w:rPr>
        <w:t>专业承包二级</w:t>
      </w:r>
      <w:r>
        <w:rPr>
          <w:rFonts w:hint="eastAsia" w:asciiTheme="minorEastAsia" w:hAnsiTheme="minorEastAsia" w:eastAsiaTheme="minorEastAsia" w:cstheme="minorEastAsia"/>
          <w:kern w:val="0"/>
          <w:sz w:val="28"/>
          <w:szCs w:val="28"/>
          <w:lang w:val="en-US" w:eastAsia="zh-CN" w:bidi="ar"/>
        </w:rPr>
        <w:t>、起重设备安装工程</w:t>
      </w:r>
      <w:r>
        <w:rPr>
          <w:rFonts w:hint="eastAsia" w:asciiTheme="minorEastAsia" w:hAnsiTheme="minorEastAsia" w:cstheme="minorEastAsia"/>
          <w:kern w:val="0"/>
          <w:sz w:val="28"/>
          <w:szCs w:val="28"/>
          <w:lang w:val="en-US" w:eastAsia="zh-CN" w:bidi="ar"/>
        </w:rPr>
        <w:t>专业承包二级，</w:t>
      </w:r>
      <w:r>
        <w:rPr>
          <w:rFonts w:hint="eastAsia" w:asciiTheme="minorEastAsia" w:hAnsiTheme="minorEastAsia" w:eastAsiaTheme="minorEastAsia" w:cstheme="minorEastAsia"/>
          <w:spacing w:val="-6"/>
          <w:sz w:val="28"/>
          <w:szCs w:val="28"/>
          <w:lang w:val="en-US" w:eastAsia="zh-CN"/>
        </w:rPr>
        <w:t>该资质有效期为2021年12月31日</w:t>
      </w:r>
      <w:r>
        <w:rPr>
          <w:rFonts w:hint="eastAsia" w:asciiTheme="minorEastAsia" w:hAnsiTheme="minorEastAsia" w:cstheme="minorEastAsia"/>
          <w:spacing w:val="-6"/>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cstheme="minorEastAsia"/>
          <w:spacing w:val="-6"/>
          <w:sz w:val="28"/>
          <w:szCs w:val="28"/>
          <w:lang w:val="en-US" w:eastAsia="zh-CN"/>
        </w:rPr>
      </w:pPr>
      <w:r>
        <w:rPr>
          <w:rFonts w:hint="eastAsia" w:asciiTheme="minorEastAsia" w:hAnsiTheme="minorEastAsia" w:cstheme="minorEastAsia"/>
          <w:spacing w:val="-6"/>
          <w:sz w:val="28"/>
          <w:szCs w:val="28"/>
          <w:lang w:val="en-US" w:eastAsia="zh-CN"/>
        </w:rPr>
        <w:t>（3）重庆市大足区</w:t>
      </w:r>
      <w:r>
        <w:rPr>
          <w:rFonts w:hint="eastAsia" w:asciiTheme="minorEastAsia" w:hAnsiTheme="minorEastAsia" w:eastAsiaTheme="minorEastAsia" w:cstheme="minorEastAsia"/>
          <w:sz w:val="28"/>
          <w:szCs w:val="28"/>
          <w:lang w:eastAsia="zh-CN"/>
        </w:rPr>
        <w:t>乡建设委员会下发的建筑业企业资质</w:t>
      </w:r>
      <w:r>
        <w:rPr>
          <w:rFonts w:hint="eastAsia" w:asciiTheme="minorEastAsia" w:hAnsiTheme="minorEastAsia" w:eastAsiaTheme="minorEastAsia" w:cstheme="minorEastAsia"/>
          <w:spacing w:val="-6"/>
          <w:sz w:val="28"/>
          <w:szCs w:val="28"/>
          <w:lang w:eastAsia="zh-CN"/>
        </w:rPr>
        <w:t>证书（证书号：</w:t>
      </w:r>
      <w:r>
        <w:rPr>
          <w:rFonts w:hint="eastAsia" w:asciiTheme="minorEastAsia" w:hAnsiTheme="minorEastAsia" w:eastAsiaTheme="minorEastAsia" w:cstheme="minorEastAsia"/>
          <w:kern w:val="0"/>
          <w:sz w:val="28"/>
          <w:szCs w:val="28"/>
          <w:lang w:val="en-US" w:eastAsia="zh-CN" w:bidi="ar"/>
        </w:rPr>
        <w:t>D</w:t>
      </w:r>
      <w:r>
        <w:rPr>
          <w:rFonts w:hint="eastAsia" w:asciiTheme="minorEastAsia" w:hAnsiTheme="minorEastAsia" w:cstheme="minorEastAsia"/>
          <w:kern w:val="0"/>
          <w:sz w:val="28"/>
          <w:szCs w:val="28"/>
          <w:lang w:val="en-US" w:eastAsia="zh-CN" w:bidi="ar"/>
        </w:rPr>
        <w:t>350065332</w:t>
      </w:r>
      <w:r>
        <w:rPr>
          <w:rFonts w:hint="eastAsia" w:asciiTheme="minorEastAsia" w:hAnsiTheme="minorEastAsia" w:eastAsiaTheme="minorEastAsia" w:cstheme="minorEastAsia"/>
          <w:spacing w:val="-6"/>
          <w:sz w:val="28"/>
          <w:szCs w:val="28"/>
          <w:lang w:val="en-US" w:eastAsia="zh-CN"/>
        </w:rPr>
        <w:t>）</w:t>
      </w: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该证书授予了</w:t>
      </w:r>
      <w:r>
        <w:rPr>
          <w:rFonts w:hint="eastAsia" w:asciiTheme="minorEastAsia" w:hAnsiTheme="minorEastAsia" w:cstheme="minorEastAsia"/>
          <w:spacing w:val="-6"/>
          <w:sz w:val="28"/>
          <w:szCs w:val="28"/>
          <w:lang w:val="en-US" w:eastAsia="zh-CN"/>
        </w:rPr>
        <w:t>祥云公司一</w:t>
      </w:r>
      <w:r>
        <w:rPr>
          <w:rFonts w:hint="eastAsia" w:asciiTheme="minorEastAsia" w:hAnsiTheme="minorEastAsia" w:eastAsiaTheme="minorEastAsia" w:cstheme="minorEastAsia"/>
          <w:spacing w:val="-6"/>
          <w:sz w:val="28"/>
          <w:szCs w:val="28"/>
          <w:lang w:val="en-US" w:eastAsia="zh-CN"/>
        </w:rPr>
        <w:t>个专业施工资质</w:t>
      </w:r>
      <w:r>
        <w:rPr>
          <w:rFonts w:hint="eastAsia" w:asciiTheme="minorEastAsia" w:hAnsiTheme="minorEastAsia" w:cstheme="minorEastAsia"/>
          <w:spacing w:val="-6"/>
          <w:sz w:val="28"/>
          <w:szCs w:val="28"/>
          <w:lang w:val="en-US" w:eastAsia="zh-CN"/>
        </w:rPr>
        <w:t>：环保工程专业承包三级。</w:t>
      </w:r>
    </w:p>
    <w:p>
      <w:pPr>
        <w:keepNext w:val="0"/>
        <w:keepLines w:val="0"/>
        <w:pageBreakBefore w:val="0"/>
        <w:widowControl w:val="0"/>
        <w:kinsoku/>
        <w:wordWrap/>
        <w:overflowPunct/>
        <w:topLinePunct w:val="0"/>
        <w:autoSpaceDE/>
        <w:autoSpaceDN/>
        <w:bidi w:val="0"/>
        <w:adjustRightInd/>
        <w:snapToGrid/>
        <w:ind w:firstLine="538" w:firstLineChars="200"/>
        <w:jc w:val="both"/>
        <w:textAlignment w:val="auto"/>
        <w:rPr>
          <w:rFonts w:hint="eastAsia" w:asciiTheme="minorEastAsia" w:hAnsiTheme="minorEastAsia" w:eastAsiaTheme="minorEastAsia" w:cstheme="minorEastAsia"/>
          <w:b/>
          <w:bCs/>
          <w:spacing w:val="-6"/>
          <w:sz w:val="28"/>
          <w:szCs w:val="28"/>
          <w:lang w:val="en-US" w:eastAsia="zh-CN"/>
        </w:rPr>
      </w:pPr>
      <w:r>
        <w:rPr>
          <w:rFonts w:hint="eastAsia" w:asciiTheme="minorEastAsia" w:hAnsiTheme="minorEastAsia" w:eastAsiaTheme="minorEastAsia" w:cstheme="minorEastAsia"/>
          <w:b/>
          <w:bCs/>
          <w:spacing w:val="-6"/>
          <w:sz w:val="28"/>
          <w:szCs w:val="28"/>
          <w:lang w:val="en-US" w:eastAsia="zh-CN"/>
        </w:rPr>
        <w:t>三、投资人基本条件</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（一）在中国境内注册登记的公司</w:t>
      </w: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自然人</w:t>
      </w:r>
      <w:r>
        <w:rPr>
          <w:rFonts w:hint="eastAsia" w:asciiTheme="minorEastAsia" w:hAnsiTheme="minorEastAsia" w:cstheme="minorEastAsia"/>
          <w:spacing w:val="-6"/>
          <w:sz w:val="28"/>
          <w:szCs w:val="28"/>
          <w:lang w:val="en-US" w:eastAsia="zh-CN"/>
        </w:rPr>
        <w:t>+公司</w:t>
      </w:r>
      <w:r>
        <w:rPr>
          <w:rFonts w:hint="eastAsia" w:asciiTheme="minorEastAsia" w:hAnsiTheme="minorEastAsia" w:eastAsiaTheme="minorEastAsia" w:cstheme="minorEastAsia"/>
          <w:spacing w:val="-6"/>
          <w:sz w:val="28"/>
          <w:szCs w:val="28"/>
          <w:lang w:val="en-US" w:eastAsia="zh-CN"/>
        </w:rPr>
        <w:t>联合体；</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（二）具有良好的资金能力、财务状况和履行合同能力；</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（三）知悉并接受交易过程中的全部风险；</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（四）目前</w:t>
      </w:r>
      <w:r>
        <w:rPr>
          <w:rFonts w:hint="eastAsia" w:asciiTheme="minorEastAsia" w:hAnsiTheme="minorEastAsia" w:cstheme="minorEastAsia"/>
          <w:spacing w:val="-6"/>
          <w:sz w:val="28"/>
          <w:szCs w:val="28"/>
          <w:lang w:val="en-US" w:eastAsia="zh-CN"/>
        </w:rPr>
        <w:t>祥云公司</w:t>
      </w:r>
      <w:r>
        <w:rPr>
          <w:rFonts w:hint="eastAsia" w:asciiTheme="minorEastAsia" w:hAnsiTheme="minorEastAsia" w:eastAsiaTheme="minorEastAsia" w:cstheme="minorEastAsia"/>
          <w:spacing w:val="-6"/>
          <w:sz w:val="28"/>
          <w:szCs w:val="28"/>
          <w:lang w:val="en-US" w:eastAsia="zh-CN"/>
        </w:rPr>
        <w:t>有</w:t>
      </w:r>
      <w:r>
        <w:rPr>
          <w:rFonts w:hint="eastAsia" w:asciiTheme="minorEastAsia" w:hAnsiTheme="minorEastAsia" w:cstheme="minorEastAsia"/>
          <w:spacing w:val="-6"/>
          <w:sz w:val="28"/>
          <w:szCs w:val="28"/>
          <w:lang w:val="en-US" w:eastAsia="zh-CN"/>
        </w:rPr>
        <w:t>多</w:t>
      </w:r>
      <w:r>
        <w:rPr>
          <w:rFonts w:hint="eastAsia" w:asciiTheme="minorEastAsia" w:hAnsiTheme="minorEastAsia" w:eastAsiaTheme="minorEastAsia" w:cstheme="minorEastAsia"/>
          <w:spacing w:val="-6"/>
          <w:sz w:val="28"/>
          <w:szCs w:val="28"/>
          <w:lang w:val="en-US" w:eastAsia="zh-CN"/>
        </w:rPr>
        <w:t>个失信名单</w:t>
      </w:r>
      <w:r>
        <w:rPr>
          <w:rFonts w:hint="eastAsia" w:asciiTheme="minorEastAsia" w:hAnsiTheme="minorEastAsia" w:cstheme="minorEastAsia"/>
          <w:spacing w:val="-6"/>
          <w:sz w:val="28"/>
          <w:szCs w:val="28"/>
          <w:lang w:val="en-US" w:eastAsia="zh-CN"/>
        </w:rPr>
        <w:t>，由投资人负责解除</w:t>
      </w:r>
      <w:r>
        <w:rPr>
          <w:rFonts w:hint="eastAsia" w:asciiTheme="minorEastAsia" w:hAnsiTheme="minorEastAsia" w:eastAsiaTheme="minorEastAsia" w:cstheme="minorEastAsia"/>
          <w:spacing w:val="-6"/>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（五）有能力独立、妥善办理完成本次收购的全部相关手续；</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（六）未被列</w:t>
      </w:r>
      <w:r>
        <w:rPr>
          <w:rFonts w:hint="eastAsia" w:asciiTheme="minorEastAsia" w:hAnsiTheme="minorEastAsia" w:cstheme="minorEastAsia"/>
          <w:spacing w:val="-6"/>
          <w:sz w:val="28"/>
          <w:szCs w:val="28"/>
          <w:lang w:val="en-US" w:eastAsia="zh-CN"/>
        </w:rPr>
        <w:t>为</w:t>
      </w:r>
      <w:r>
        <w:rPr>
          <w:rFonts w:hint="eastAsia" w:asciiTheme="minorEastAsia" w:hAnsiTheme="minorEastAsia" w:eastAsiaTheme="minorEastAsia" w:cstheme="minorEastAsia"/>
          <w:spacing w:val="-6"/>
          <w:sz w:val="28"/>
          <w:szCs w:val="28"/>
          <w:lang w:val="en-US" w:eastAsia="zh-CN"/>
        </w:rPr>
        <w:t>失信被执行人，近三年内无违法违规行为及被国家有关部门予以处罚的记录；</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（七）</w:t>
      </w:r>
      <w:r>
        <w:rPr>
          <w:rFonts w:hint="eastAsia" w:asciiTheme="minorEastAsia" w:hAnsiTheme="minorEastAsia" w:cstheme="minorEastAsia"/>
          <w:spacing w:val="-6"/>
          <w:sz w:val="28"/>
          <w:szCs w:val="28"/>
          <w:lang w:val="en-US" w:eastAsia="zh-CN"/>
        </w:rPr>
        <w:t>同等条件下具有</w:t>
      </w:r>
      <w:r>
        <w:rPr>
          <w:rFonts w:hint="eastAsia" w:asciiTheme="minorEastAsia" w:hAnsiTheme="minorEastAsia" w:eastAsiaTheme="minorEastAsia" w:cstheme="minorEastAsia"/>
          <w:spacing w:val="-6"/>
          <w:sz w:val="28"/>
          <w:szCs w:val="28"/>
          <w:lang w:val="en-US" w:eastAsia="zh-CN"/>
        </w:rPr>
        <w:t>处理同类型建筑工程类壹级资质成功案例</w:t>
      </w:r>
      <w:r>
        <w:rPr>
          <w:rFonts w:hint="eastAsia" w:asciiTheme="minorEastAsia" w:hAnsiTheme="minorEastAsia" w:cstheme="minorEastAsia"/>
          <w:spacing w:val="-6"/>
          <w:sz w:val="28"/>
          <w:szCs w:val="28"/>
          <w:lang w:val="en-US" w:eastAsia="zh-CN"/>
        </w:rPr>
        <w:t>优先</w:t>
      </w:r>
      <w:r>
        <w:rPr>
          <w:rFonts w:hint="eastAsia" w:asciiTheme="minorEastAsia" w:hAnsiTheme="minorEastAsia" w:eastAsiaTheme="minorEastAsia" w:cstheme="minorEastAsia"/>
          <w:spacing w:val="-6"/>
          <w:sz w:val="28"/>
          <w:szCs w:val="28"/>
          <w:lang w:val="en-US" w:eastAsia="zh-CN"/>
        </w:rPr>
        <w:t>。</w:t>
      </w:r>
    </w:p>
    <w:p>
      <w:pPr>
        <w:pStyle w:val="3"/>
        <w:spacing w:line="333" w:lineRule="auto"/>
        <w:ind w:right="257" w:firstLine="559"/>
        <w:rPr>
          <w:rFonts w:hint="eastAsia" w:asciiTheme="minorEastAsia" w:hAnsiTheme="minorEastAsia" w:eastAsiaTheme="minorEastAsia" w:cstheme="minorEastAsia"/>
          <w:color w:val="auto"/>
          <w:spacing w:val="-6"/>
          <w:sz w:val="28"/>
          <w:szCs w:val="28"/>
          <w:highlight w:val="none"/>
          <w:lang w:val="en-US" w:eastAsia="zh-CN"/>
        </w:rPr>
      </w:pPr>
      <w:r>
        <w:rPr>
          <w:rFonts w:hint="eastAsia" w:asciiTheme="minorEastAsia" w:hAnsiTheme="minorEastAsia" w:eastAsiaTheme="minorEastAsia" w:cstheme="minorEastAsia"/>
          <w:b/>
          <w:bCs/>
          <w:spacing w:val="-6"/>
          <w:sz w:val="28"/>
          <w:szCs w:val="28"/>
          <w:lang w:val="en-US" w:eastAsia="zh-CN"/>
        </w:rPr>
        <w:t>四、保</w:t>
      </w:r>
      <w:bookmarkStart w:id="0" w:name="_GoBack"/>
      <w:r>
        <w:rPr>
          <w:rFonts w:hint="eastAsia" w:asciiTheme="minorEastAsia" w:hAnsiTheme="minorEastAsia" w:eastAsiaTheme="minorEastAsia" w:cstheme="minorEastAsia"/>
          <w:b/>
          <w:bCs/>
          <w:color w:val="auto"/>
          <w:spacing w:val="-6"/>
          <w:sz w:val="28"/>
          <w:szCs w:val="28"/>
          <w:highlight w:val="none"/>
          <w:lang w:val="en-US" w:eastAsia="zh-CN"/>
        </w:rPr>
        <w:t>证金</w:t>
      </w:r>
      <w:bookmarkEnd w:id="0"/>
    </w:p>
    <w:p>
      <w:pPr>
        <w:pStyle w:val="3"/>
        <w:spacing w:line="333" w:lineRule="auto"/>
        <w:ind w:right="257" w:firstLine="559"/>
        <w:rPr>
          <w:rFonts w:hint="eastAsia" w:asciiTheme="minorEastAsia" w:hAnsiTheme="minorEastAsia" w:eastAsiaTheme="minorEastAsia" w:cstheme="minorEastAsia"/>
          <w:color w:val="auto"/>
          <w:spacing w:val="-6"/>
          <w:sz w:val="28"/>
          <w:szCs w:val="28"/>
          <w:highlight w:val="none"/>
          <w:lang w:val="en-US" w:eastAsia="zh-CN"/>
        </w:rPr>
      </w:pPr>
      <w:r>
        <w:rPr>
          <w:rFonts w:hint="eastAsia" w:asciiTheme="minorEastAsia" w:hAnsiTheme="minorEastAsia" w:eastAsiaTheme="minorEastAsia" w:cstheme="minorEastAsia"/>
          <w:color w:val="auto"/>
          <w:spacing w:val="-6"/>
          <w:sz w:val="28"/>
          <w:szCs w:val="28"/>
          <w:highlight w:val="none"/>
          <w:lang w:val="en-US" w:eastAsia="zh-CN"/>
        </w:rPr>
        <w:t>1、意向投资人需于提交报名资料之前，缴纳保证</w:t>
      </w:r>
      <w:r>
        <w:rPr>
          <w:rFonts w:hint="eastAsia" w:asciiTheme="minorEastAsia" w:hAnsiTheme="minorEastAsia" w:eastAsiaTheme="minorEastAsia" w:cstheme="minorEastAsia"/>
          <w:color w:val="auto"/>
          <w:spacing w:val="-6"/>
          <w:sz w:val="28"/>
          <w:szCs w:val="28"/>
          <w:highlight w:val="none"/>
          <w:lang w:eastAsia="zh-CN"/>
        </w:rPr>
        <w:t xml:space="preserve">金人民币 </w:t>
      </w:r>
      <w:r>
        <w:rPr>
          <w:rFonts w:hint="eastAsia" w:asciiTheme="minorEastAsia" w:hAnsiTheme="minorEastAsia" w:eastAsiaTheme="minorEastAsia" w:cstheme="minorEastAsia"/>
          <w:color w:val="auto"/>
          <w:spacing w:val="-6"/>
          <w:sz w:val="28"/>
          <w:szCs w:val="28"/>
          <w:highlight w:val="none"/>
          <w:lang w:val="en-US" w:eastAsia="zh-CN"/>
        </w:rPr>
        <w:t>1000</w:t>
      </w:r>
      <w:r>
        <w:rPr>
          <w:rFonts w:hint="eastAsia" w:asciiTheme="minorEastAsia" w:hAnsiTheme="minorEastAsia" w:eastAsiaTheme="minorEastAsia" w:cstheme="minorEastAsia"/>
          <w:color w:val="auto"/>
          <w:spacing w:val="-6"/>
          <w:sz w:val="28"/>
          <w:szCs w:val="28"/>
          <w:highlight w:val="none"/>
          <w:lang w:eastAsia="zh-CN"/>
        </w:rPr>
        <w:t>万元（大写壹仟</w:t>
      </w:r>
      <w:r>
        <w:rPr>
          <w:rFonts w:hint="eastAsia" w:asciiTheme="minorEastAsia" w:hAnsiTheme="minorEastAsia" w:eastAsiaTheme="minorEastAsia" w:cstheme="minorEastAsia"/>
          <w:color w:val="auto"/>
          <w:spacing w:val="-6"/>
          <w:sz w:val="28"/>
          <w:szCs w:val="28"/>
          <w:highlight w:val="none"/>
          <w:lang w:eastAsia="zh-CN"/>
        </w:rPr>
        <w:t>万元）至祥云公司</w:t>
      </w:r>
      <w:r>
        <w:rPr>
          <w:rFonts w:hint="eastAsia" w:asciiTheme="minorEastAsia" w:hAnsiTheme="minorEastAsia" w:eastAsiaTheme="minorEastAsia" w:cstheme="minorEastAsia"/>
          <w:color w:val="auto"/>
          <w:spacing w:val="-6"/>
          <w:sz w:val="28"/>
          <w:szCs w:val="28"/>
          <w:highlight w:val="none"/>
          <w:lang w:eastAsia="zh-CN"/>
        </w:rPr>
        <w:t>管理人账户，未缴纳保证金的不具备报名资格。保证</w:t>
      </w:r>
      <w:r>
        <w:rPr>
          <w:rFonts w:hint="eastAsia" w:asciiTheme="minorEastAsia" w:hAnsiTheme="minorEastAsia" w:eastAsiaTheme="minorEastAsia" w:cstheme="minorEastAsia"/>
          <w:color w:val="auto"/>
          <w:spacing w:val="-6"/>
          <w:sz w:val="28"/>
          <w:szCs w:val="28"/>
          <w:highlight w:val="none"/>
          <w:lang w:val="en-US" w:eastAsia="zh-CN"/>
        </w:rPr>
        <w:t>金将于投资人选定之日起 10 个工作日内，无息原路退还至未中投资人的账户，中选投资人缴纳的保证金将用于冲抵后续应付款项。</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保证金统一缴纳至以下账户：</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户名：重庆</w:t>
      </w:r>
      <w:r>
        <w:rPr>
          <w:rFonts w:hint="eastAsia" w:asciiTheme="minorEastAsia" w:hAnsiTheme="minorEastAsia" w:cstheme="minorEastAsia"/>
          <w:spacing w:val="-6"/>
          <w:sz w:val="28"/>
          <w:szCs w:val="28"/>
          <w:lang w:val="en-US" w:eastAsia="zh-CN"/>
        </w:rPr>
        <w:t>祥云建设工程</w:t>
      </w:r>
      <w:r>
        <w:rPr>
          <w:rFonts w:hint="eastAsia" w:asciiTheme="minorEastAsia" w:hAnsiTheme="minorEastAsia" w:eastAsiaTheme="minorEastAsia" w:cstheme="minorEastAsia"/>
          <w:spacing w:val="-6"/>
          <w:sz w:val="28"/>
          <w:szCs w:val="28"/>
          <w:lang w:val="en-US" w:eastAsia="zh-CN"/>
        </w:rPr>
        <w:t>有限公司</w:t>
      </w:r>
      <w:r>
        <w:rPr>
          <w:rFonts w:hint="eastAsia" w:asciiTheme="minorEastAsia" w:hAnsiTheme="minorEastAsia" w:cstheme="minorEastAsia"/>
          <w:spacing w:val="-6"/>
          <w:sz w:val="28"/>
          <w:szCs w:val="28"/>
          <w:lang w:val="en-US" w:eastAsia="zh-CN"/>
        </w:rPr>
        <w:t>管理人</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账户：</w:t>
      </w:r>
      <w:r>
        <w:rPr>
          <w:rStyle w:val="6"/>
          <w:rFonts w:hint="eastAsia" w:asciiTheme="minorEastAsia" w:hAnsiTheme="minorEastAsia" w:eastAsiaTheme="minorEastAsia" w:cstheme="minorEastAsia"/>
          <w:bCs/>
          <w:sz w:val="28"/>
          <w:szCs w:val="28"/>
          <w:lang w:val="en-US" w:eastAsia="zh-CN"/>
        </w:rPr>
        <w:t>8111201012600480565</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开户行：</w:t>
      </w:r>
      <w:r>
        <w:rPr>
          <w:rStyle w:val="6"/>
          <w:rFonts w:hint="eastAsia" w:asciiTheme="minorEastAsia" w:hAnsiTheme="minorEastAsia" w:eastAsiaTheme="minorEastAsia" w:cstheme="minorEastAsia"/>
          <w:bCs/>
          <w:sz w:val="28"/>
          <w:szCs w:val="28"/>
          <w:lang w:eastAsia="zh-CN"/>
        </w:rPr>
        <w:t>中信银行股份有限公司重庆杨家坪支行</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特别提醒：因投资人原因导致转账失败或资金损失，保证金视为未缴纳，且管理人不承担任何责任。</w:t>
      </w:r>
    </w:p>
    <w:p>
      <w:pPr>
        <w:pStyle w:val="3"/>
        <w:spacing w:line="333" w:lineRule="auto"/>
        <w:ind w:right="257" w:firstLine="559"/>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color w:val="auto"/>
          <w:spacing w:val="-6"/>
          <w:sz w:val="28"/>
          <w:szCs w:val="28"/>
          <w:highlight w:val="none"/>
          <w:lang w:val="en-US" w:eastAsia="zh-CN"/>
        </w:rPr>
        <w:t>2、投资人于2021年10月9日开始缴纳保证金</w:t>
      </w:r>
      <w:r>
        <w:rPr>
          <w:rFonts w:hint="eastAsia" w:asciiTheme="minorEastAsia" w:hAnsiTheme="minorEastAsia" w:eastAsiaTheme="minorEastAsia" w:cstheme="minorEastAsia"/>
          <w:color w:val="auto"/>
          <w:spacing w:val="-6"/>
          <w:sz w:val="28"/>
          <w:szCs w:val="28"/>
          <w:lang w:val="en-US" w:eastAsia="zh-CN"/>
        </w:rPr>
        <w:t>，</w:t>
      </w:r>
      <w:r>
        <w:rPr>
          <w:rFonts w:hint="eastAsia" w:asciiTheme="minorEastAsia" w:hAnsiTheme="minorEastAsia" w:eastAsiaTheme="minorEastAsia" w:cstheme="minorEastAsia"/>
          <w:b/>
          <w:bCs/>
          <w:spacing w:val="-3"/>
          <w:sz w:val="28"/>
          <w:szCs w:val="28"/>
          <w:lang w:val="en-US" w:eastAsia="zh-CN"/>
        </w:rPr>
        <w:t>投资人缴纳参选保证金后可联系管理人获取投资人评分细则</w:t>
      </w:r>
      <w:r>
        <w:rPr>
          <w:rFonts w:hint="eastAsia" w:asciiTheme="minorEastAsia" w:hAnsiTheme="minorEastAsia" w:eastAsiaTheme="minorEastAsia" w:cstheme="minorEastAsia"/>
          <w:spacing w:val="-3"/>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38"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b/>
          <w:bCs/>
          <w:spacing w:val="-6"/>
          <w:sz w:val="28"/>
          <w:szCs w:val="28"/>
          <w:lang w:val="en-US" w:eastAsia="zh-CN"/>
        </w:rPr>
        <w:t>五、报名须知</w:t>
      </w:r>
      <w:r>
        <w:rPr>
          <w:rFonts w:hint="eastAsia" w:asciiTheme="minorEastAsia" w:hAnsiTheme="minorEastAsia" w:eastAsiaTheme="minorEastAsia" w:cstheme="minorEastAsia"/>
          <w:spacing w:val="-6"/>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（一）报名需提供书面的报名材料</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cstheme="minorEastAsia"/>
          <w:spacing w:val="-6"/>
          <w:sz w:val="28"/>
          <w:szCs w:val="28"/>
          <w:lang w:val="en-US" w:eastAsia="zh-CN"/>
        </w:rPr>
      </w:pPr>
      <w:r>
        <w:rPr>
          <w:rFonts w:hint="eastAsia" w:asciiTheme="minorEastAsia" w:hAnsiTheme="minorEastAsia" w:cstheme="minorEastAsia"/>
          <w:spacing w:val="-6"/>
          <w:sz w:val="28"/>
          <w:szCs w:val="28"/>
          <w:lang w:val="en-US" w:eastAsia="zh-CN"/>
        </w:rPr>
        <w:t>1、投资人报名的材料包含以下材料：</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1）营业执照复印件、法定代表人身份证复印件、法定代表人身份证明（均需要加盖公章）；</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（2）授权委托书（需载明委托代理人的姓名、身份证号、联方式、授权范围，均需加盖公章）；</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（3）相关金融机构出具的不低于人民币3000万元的资信证明或履约能力证明；</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eastAsiaTheme="minorEastAsia" w:cstheme="minorEastAsia"/>
          <w:spacing w:val="-6"/>
          <w:sz w:val="28"/>
          <w:szCs w:val="28"/>
          <w:lang w:val="en-US" w:eastAsia="zh-CN"/>
        </w:rPr>
        <w:t>（4）提供处理同类型工程类资质</w:t>
      </w:r>
      <w:r>
        <w:rPr>
          <w:rFonts w:hint="eastAsia" w:asciiTheme="minorEastAsia" w:hAnsiTheme="minorEastAsia" w:cstheme="minorEastAsia"/>
          <w:spacing w:val="-6"/>
          <w:sz w:val="28"/>
          <w:szCs w:val="28"/>
          <w:lang w:val="en-US" w:eastAsia="zh-CN"/>
        </w:rPr>
        <w:t>的</w:t>
      </w:r>
      <w:r>
        <w:rPr>
          <w:rFonts w:hint="eastAsia" w:asciiTheme="minorEastAsia" w:hAnsiTheme="minorEastAsia" w:eastAsiaTheme="minorEastAsia" w:cstheme="minorEastAsia"/>
          <w:spacing w:val="-6"/>
          <w:sz w:val="28"/>
          <w:szCs w:val="28"/>
          <w:lang w:val="en-US" w:eastAsia="zh-CN"/>
        </w:rPr>
        <w:t>证明文件；</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5</w:t>
      </w: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已缴纳保证金的转账凭证等证明文件；</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spacing w:val="-6"/>
          <w:sz w:val="28"/>
          <w:szCs w:val="28"/>
          <w:lang w:val="en-US" w:eastAsia="zh-CN"/>
        </w:rPr>
      </w:pP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6</w:t>
      </w:r>
      <w:r>
        <w:rPr>
          <w:rFonts w:hint="eastAsia" w:asciiTheme="minorEastAsia" w:hAnsiTheme="minorEastAsia" w:cstheme="minorEastAsia"/>
          <w:spacing w:val="-6"/>
          <w:sz w:val="28"/>
          <w:szCs w:val="28"/>
          <w:lang w:val="en-US" w:eastAsia="zh-CN"/>
        </w:rPr>
        <w:t>）</w:t>
      </w:r>
      <w:r>
        <w:rPr>
          <w:rFonts w:hint="eastAsia" w:asciiTheme="minorEastAsia" w:hAnsiTheme="minorEastAsia" w:eastAsiaTheme="minorEastAsia" w:cstheme="minorEastAsia"/>
          <w:spacing w:val="-6"/>
          <w:sz w:val="28"/>
          <w:szCs w:val="28"/>
          <w:lang w:val="en-US" w:eastAsia="zh-CN"/>
        </w:rPr>
        <w:t>投资人出具未被列</w:t>
      </w:r>
      <w:r>
        <w:rPr>
          <w:rFonts w:hint="eastAsia" w:asciiTheme="minorEastAsia" w:hAnsiTheme="minorEastAsia" w:cstheme="minorEastAsia"/>
          <w:spacing w:val="-6"/>
          <w:sz w:val="28"/>
          <w:szCs w:val="28"/>
          <w:lang w:val="en-US" w:eastAsia="zh-CN"/>
        </w:rPr>
        <w:t>为</w:t>
      </w:r>
      <w:r>
        <w:rPr>
          <w:rFonts w:hint="eastAsia" w:asciiTheme="minorEastAsia" w:hAnsiTheme="minorEastAsia" w:eastAsiaTheme="minorEastAsia" w:cstheme="minorEastAsia"/>
          <w:spacing w:val="-6"/>
          <w:sz w:val="28"/>
          <w:szCs w:val="28"/>
          <w:lang w:val="en-US" w:eastAsia="zh-CN"/>
        </w:rPr>
        <w:t>失信被执行人，近三年内无违法违规行为、近三年内无国家有关部门处罚记录的说明，加盖投资人公章；</w:t>
      </w:r>
    </w:p>
    <w:p>
      <w:pPr>
        <w:keepNext w:val="0"/>
        <w:keepLines w:val="0"/>
        <w:pageBreakBefore w:val="0"/>
        <w:widowControl w:val="0"/>
        <w:kinsoku/>
        <w:wordWrap/>
        <w:overflowPunct/>
        <w:topLinePunct w:val="0"/>
        <w:autoSpaceDE/>
        <w:autoSpaceDN/>
        <w:bidi w:val="0"/>
        <w:adjustRightInd/>
        <w:snapToGrid/>
        <w:ind w:firstLine="536" w:firstLineChars="200"/>
        <w:jc w:val="both"/>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pacing w:val="-6"/>
          <w:sz w:val="28"/>
          <w:szCs w:val="28"/>
          <w:lang w:val="en-US" w:eastAsia="zh-CN"/>
        </w:rPr>
        <w:t>（</w:t>
      </w:r>
      <w:r>
        <w:rPr>
          <w:rFonts w:hint="eastAsia" w:asciiTheme="minorEastAsia" w:hAnsiTheme="minorEastAsia" w:cstheme="minorEastAsia"/>
          <w:spacing w:val="-6"/>
          <w:sz w:val="28"/>
          <w:szCs w:val="28"/>
          <w:lang w:val="en-US" w:eastAsia="zh-CN"/>
        </w:rPr>
        <w:t>7</w:t>
      </w:r>
      <w:r>
        <w:rPr>
          <w:rFonts w:hint="eastAsia" w:asciiTheme="minorEastAsia" w:hAnsiTheme="minorEastAsia" w:eastAsiaTheme="minorEastAsia" w:cstheme="minorEastAsia"/>
          <w:spacing w:val="-6"/>
          <w:sz w:val="28"/>
          <w:szCs w:val="28"/>
          <w:lang w:val="en-US" w:eastAsia="zh-CN"/>
        </w:rPr>
        <w:t>）承诺书（内容详见附件一，需加盖投资人公章）。</w:t>
      </w:r>
      <w:r>
        <w:rPr>
          <w:rFonts w:hint="eastAsia" w:asciiTheme="minorEastAsia" w:hAnsiTheme="minorEastAsia" w:eastAsiaTheme="minorEastAsia" w:cstheme="minorEastAsia"/>
          <w:b/>
          <w:sz w:val="28"/>
          <w:szCs w:val="28"/>
        </w:rPr>
        <w:t>报名材料需装订成册，单独密封，提交一份。</w:t>
      </w:r>
    </w:p>
    <w:p>
      <w:pPr>
        <w:pStyle w:val="3"/>
        <w:spacing w:line="333" w:lineRule="auto"/>
        <w:ind w:right="257" w:firstLine="559"/>
        <w:rPr>
          <w:rFonts w:hint="eastAsia" w:asciiTheme="minorEastAsia" w:hAnsiTheme="minorEastAsia" w:eastAsiaTheme="minorEastAsia" w:cstheme="minorEastAsia"/>
          <w:spacing w:val="-3"/>
          <w:sz w:val="28"/>
          <w:szCs w:val="28"/>
        </w:rPr>
      </w:pPr>
      <w:r>
        <w:rPr>
          <w:rFonts w:hint="eastAsia" w:asciiTheme="minorEastAsia" w:hAnsiTheme="minorEastAsia" w:eastAsiaTheme="minorEastAsia" w:cstheme="minorEastAsia"/>
          <w:spacing w:val="-1"/>
          <w:sz w:val="28"/>
          <w:szCs w:val="28"/>
        </w:rPr>
        <w:t>2</w:t>
      </w:r>
      <w:r>
        <w:rPr>
          <w:rFonts w:hint="eastAsia" w:asciiTheme="minorEastAsia" w:hAnsiTheme="minorEastAsia" w:eastAsiaTheme="minorEastAsia" w:cstheme="minorEastAsia"/>
          <w:spacing w:val="-8"/>
          <w:sz w:val="28"/>
          <w:szCs w:val="28"/>
        </w:rPr>
        <w:t>.投资人提供的报价材料为投资人自拟的报价函，报价函加盖公</w:t>
      </w:r>
      <w:r>
        <w:rPr>
          <w:rFonts w:hint="eastAsia" w:asciiTheme="minorEastAsia" w:hAnsiTheme="minorEastAsia" w:eastAsiaTheme="minorEastAsia" w:cstheme="minorEastAsia"/>
          <w:spacing w:val="-3"/>
          <w:sz w:val="28"/>
          <w:szCs w:val="28"/>
        </w:rPr>
        <w:t>章，报价函将作为与中选投资人签订投资合同的内容组成部分。</w:t>
      </w:r>
    </w:p>
    <w:p>
      <w:pPr>
        <w:pStyle w:val="2"/>
        <w:spacing w:before="1" w:line="24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报价材料单独密封，提交一份。</w:t>
      </w:r>
    </w:p>
    <w:p>
      <w:pPr>
        <w:pStyle w:val="3"/>
        <w:spacing w:before="143"/>
        <w:ind w:left="67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（二）报名时间</w:t>
      </w:r>
    </w:p>
    <w:p>
      <w:pPr>
        <w:pStyle w:val="3"/>
        <w:spacing w:before="141" w:line="333" w:lineRule="auto"/>
        <w:ind w:right="118" w:firstLine="559"/>
        <w:jc w:val="both"/>
        <w:rPr>
          <w:rFonts w:hint="eastAsia" w:asciiTheme="minorEastAsia" w:hAnsiTheme="minorEastAsia" w:eastAsiaTheme="minorEastAsia" w:cstheme="minorEastAsia"/>
          <w:spacing w:val="-12"/>
          <w:sz w:val="28"/>
          <w:szCs w:val="28"/>
        </w:rPr>
      </w:pPr>
      <w:r>
        <w:rPr>
          <w:rFonts w:hint="eastAsia" w:asciiTheme="minorEastAsia" w:hAnsiTheme="minorEastAsia" w:eastAsiaTheme="minorEastAsia" w:cstheme="minorEastAsia"/>
          <w:spacing w:val="-7"/>
          <w:sz w:val="28"/>
          <w:szCs w:val="28"/>
        </w:rPr>
        <w:t>自</w:t>
      </w:r>
      <w:r>
        <w:rPr>
          <w:rFonts w:hint="eastAsia" w:asciiTheme="minorEastAsia" w:hAnsiTheme="minorEastAsia" w:eastAsiaTheme="minorEastAsia" w:cstheme="minorEastAsia"/>
          <w:spacing w:val="-12"/>
          <w:sz w:val="28"/>
          <w:szCs w:val="28"/>
        </w:rPr>
        <w:t xml:space="preserve">本公告发布之日起至 2021 年 </w:t>
      </w:r>
      <w:r>
        <w:rPr>
          <w:rFonts w:hint="eastAsia" w:asciiTheme="minorEastAsia" w:hAnsiTheme="minorEastAsia" w:eastAsiaTheme="minorEastAsia" w:cstheme="minorEastAsia"/>
          <w:spacing w:val="-12"/>
          <w:sz w:val="28"/>
          <w:szCs w:val="28"/>
          <w:lang w:val="en-US" w:eastAsia="zh-CN"/>
        </w:rPr>
        <w:t>10</w:t>
      </w:r>
      <w:r>
        <w:rPr>
          <w:rFonts w:hint="eastAsia" w:asciiTheme="minorEastAsia" w:hAnsiTheme="minorEastAsia" w:eastAsiaTheme="minorEastAsia" w:cstheme="minorEastAsia"/>
          <w:spacing w:val="-12"/>
          <w:sz w:val="28"/>
          <w:szCs w:val="28"/>
        </w:rPr>
        <w:t>月</w:t>
      </w:r>
      <w:r>
        <w:rPr>
          <w:rFonts w:hint="eastAsia" w:asciiTheme="minorEastAsia" w:hAnsiTheme="minorEastAsia" w:eastAsiaTheme="minorEastAsia" w:cstheme="minorEastAsia"/>
          <w:spacing w:val="-12"/>
          <w:sz w:val="28"/>
          <w:szCs w:val="28"/>
          <w:lang w:val="en-US" w:eastAsia="zh-CN"/>
        </w:rPr>
        <w:t>13</w:t>
      </w:r>
      <w:r>
        <w:rPr>
          <w:rFonts w:hint="eastAsia" w:asciiTheme="minorEastAsia" w:hAnsiTheme="minorEastAsia" w:eastAsiaTheme="minorEastAsia" w:cstheme="minorEastAsia"/>
          <w:spacing w:val="-12"/>
          <w:sz w:val="28"/>
          <w:szCs w:val="28"/>
        </w:rPr>
        <w:t>日下午</w:t>
      </w:r>
      <w:r>
        <w:rPr>
          <w:rFonts w:hint="eastAsia" w:asciiTheme="minorEastAsia" w:hAnsiTheme="minorEastAsia" w:eastAsiaTheme="minorEastAsia" w:cstheme="minorEastAsia"/>
          <w:spacing w:val="-12"/>
          <w:sz w:val="28"/>
          <w:szCs w:val="28"/>
          <w:lang w:val="en-US" w:eastAsia="zh-CN"/>
        </w:rPr>
        <w:t>4</w:t>
      </w:r>
      <w:r>
        <w:rPr>
          <w:rFonts w:hint="eastAsia" w:asciiTheme="minorEastAsia" w:hAnsiTheme="minorEastAsia" w:eastAsiaTheme="minorEastAsia" w:cstheme="minorEastAsia"/>
          <w:spacing w:val="-12"/>
          <w:sz w:val="28"/>
          <w:szCs w:val="28"/>
        </w:rPr>
        <w:t>时截止。</w:t>
      </w:r>
      <w:r>
        <w:rPr>
          <w:rFonts w:hint="eastAsia" w:asciiTheme="minorEastAsia" w:hAnsiTheme="minorEastAsia" w:eastAsiaTheme="minorEastAsia" w:cstheme="minorEastAsia"/>
          <w:spacing w:val="-12"/>
          <w:sz w:val="28"/>
          <w:szCs w:val="28"/>
          <w:lang w:eastAsia="zh-CN"/>
        </w:rPr>
        <w:t>缴纳了保证金的</w:t>
      </w:r>
      <w:r>
        <w:rPr>
          <w:rFonts w:hint="eastAsia" w:asciiTheme="minorEastAsia" w:hAnsiTheme="minorEastAsia" w:eastAsiaTheme="minorEastAsia" w:cstheme="minorEastAsia"/>
          <w:spacing w:val="-12"/>
          <w:sz w:val="28"/>
          <w:szCs w:val="28"/>
        </w:rPr>
        <w:t>投资人于报名截止时间之前，将符合要求的报名材料和报价材料提交至管理人处的，</w:t>
      </w:r>
      <w:r>
        <w:rPr>
          <w:rFonts w:hint="eastAsia" w:asciiTheme="minorEastAsia" w:hAnsiTheme="minorEastAsia" w:eastAsiaTheme="minorEastAsia" w:cstheme="minorEastAsia"/>
          <w:spacing w:val="-12"/>
          <w:sz w:val="28"/>
          <w:szCs w:val="28"/>
          <w:lang w:eastAsia="zh-CN"/>
        </w:rPr>
        <w:t>同时提交电子版的报名材料至邮箱（邮箱号：</w:t>
      </w:r>
      <w:r>
        <w:rPr>
          <w:rFonts w:hint="eastAsia" w:asciiTheme="minorEastAsia" w:hAnsiTheme="minorEastAsia" w:eastAsiaTheme="minorEastAsia" w:cstheme="minorEastAsia"/>
          <w:spacing w:val="-12"/>
          <w:sz w:val="28"/>
          <w:szCs w:val="28"/>
          <w:lang w:val="en-US" w:eastAsia="zh-CN"/>
        </w:rPr>
        <w:t>289196840@qq.com</w:t>
      </w:r>
      <w:r>
        <w:rPr>
          <w:rFonts w:hint="eastAsia" w:asciiTheme="minorEastAsia" w:hAnsiTheme="minorEastAsia" w:eastAsiaTheme="minorEastAsia" w:cstheme="minorEastAsia"/>
          <w:spacing w:val="-12"/>
          <w:sz w:val="28"/>
          <w:szCs w:val="28"/>
          <w:lang w:eastAsia="zh-CN"/>
        </w:rPr>
        <w:t>），</w:t>
      </w:r>
      <w:r>
        <w:rPr>
          <w:rFonts w:hint="eastAsia" w:asciiTheme="minorEastAsia" w:hAnsiTheme="minorEastAsia" w:eastAsiaTheme="minorEastAsia" w:cstheme="minorEastAsia"/>
          <w:spacing w:val="-12"/>
          <w:sz w:val="28"/>
          <w:szCs w:val="28"/>
        </w:rPr>
        <w:t>视为报名成功。邮寄方式送达的，应当保证于截止时间前送达到报名地点，管理人逾期未收到邮寄报名材料的，视为未报名。</w:t>
      </w:r>
    </w:p>
    <w:p>
      <w:pPr>
        <w:pStyle w:val="3"/>
        <w:spacing w:before="4"/>
        <w:ind w:left="67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（三）报名地点</w:t>
      </w:r>
    </w:p>
    <w:p>
      <w:pPr>
        <w:pStyle w:val="3"/>
        <w:spacing w:before="143" w:line="333" w:lineRule="auto"/>
        <w:ind w:right="256" w:firstLine="559"/>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pacing w:val="-7"/>
          <w:sz w:val="28"/>
          <w:szCs w:val="28"/>
        </w:rPr>
        <w:t>报名材料递交地点</w:t>
      </w:r>
      <w:r>
        <w:rPr>
          <w:rFonts w:hint="eastAsia" w:asciiTheme="minorEastAsia" w:hAnsiTheme="minorEastAsia" w:eastAsiaTheme="minorEastAsia" w:cstheme="minorEastAsia"/>
          <w:spacing w:val="-3"/>
          <w:sz w:val="28"/>
          <w:szCs w:val="28"/>
        </w:rPr>
        <w:t>（邮寄送达地点</w:t>
      </w:r>
      <w:r>
        <w:rPr>
          <w:rFonts w:hint="eastAsia" w:asciiTheme="minorEastAsia" w:hAnsiTheme="minorEastAsia" w:eastAsiaTheme="minorEastAsia" w:cstheme="minorEastAsia"/>
          <w:spacing w:val="-32"/>
          <w:sz w:val="28"/>
          <w:szCs w:val="28"/>
        </w:rPr>
        <w:t>）：</w:t>
      </w:r>
      <w:r>
        <w:rPr>
          <w:rFonts w:hint="eastAsia" w:asciiTheme="minorEastAsia" w:hAnsiTheme="minorEastAsia" w:eastAsiaTheme="minorEastAsia" w:cstheme="minorEastAsia"/>
          <w:spacing w:val="-3"/>
          <w:sz w:val="28"/>
          <w:szCs w:val="28"/>
        </w:rPr>
        <w:t>重庆市南岸区江南大道2号国汇中心凯宾国际47-1</w:t>
      </w:r>
      <w:r>
        <w:rPr>
          <w:rFonts w:hint="eastAsia" w:asciiTheme="minorEastAsia" w:hAnsiTheme="minorEastAsia" w:eastAsiaTheme="minorEastAsia" w:cstheme="minorEastAsia"/>
          <w:spacing w:val="-3"/>
          <w:sz w:val="28"/>
          <w:szCs w:val="28"/>
          <w:lang w:val="en-US" w:eastAsia="zh-CN"/>
        </w:rPr>
        <w:t>5</w:t>
      </w:r>
      <w:r>
        <w:rPr>
          <w:rFonts w:hint="eastAsia" w:asciiTheme="minorEastAsia" w:hAnsiTheme="minorEastAsia" w:eastAsiaTheme="minorEastAsia" w:cstheme="minorEastAsia"/>
          <w:spacing w:val="19"/>
          <w:sz w:val="28"/>
          <w:szCs w:val="28"/>
        </w:rPr>
        <w:t>，</w:t>
      </w:r>
      <w:r>
        <w:rPr>
          <w:rFonts w:hint="eastAsia" w:asciiTheme="minorEastAsia" w:hAnsiTheme="minorEastAsia" w:eastAsiaTheme="minorEastAsia" w:cstheme="minorEastAsia"/>
          <w:spacing w:val="15"/>
          <w:sz w:val="28"/>
          <w:szCs w:val="28"/>
        </w:rPr>
        <w:t>联系人：</w:t>
      </w:r>
      <w:r>
        <w:rPr>
          <w:rFonts w:hint="eastAsia" w:asciiTheme="minorEastAsia" w:hAnsiTheme="minorEastAsia" w:eastAsiaTheme="minorEastAsia" w:cstheme="minorEastAsia"/>
          <w:spacing w:val="15"/>
          <w:sz w:val="28"/>
          <w:szCs w:val="28"/>
          <w:lang w:eastAsia="zh-CN"/>
        </w:rPr>
        <w:t>赵</w:t>
      </w:r>
      <w:r>
        <w:rPr>
          <w:rFonts w:hint="eastAsia" w:asciiTheme="minorEastAsia" w:hAnsiTheme="minorEastAsia" w:eastAsiaTheme="minorEastAsia" w:cstheme="minorEastAsia"/>
          <w:spacing w:val="15"/>
          <w:sz w:val="28"/>
          <w:szCs w:val="28"/>
        </w:rPr>
        <w:t xml:space="preserve">老师， </w:t>
      </w:r>
      <w:r>
        <w:rPr>
          <w:rFonts w:hint="eastAsia" w:asciiTheme="minorEastAsia" w:hAnsiTheme="minorEastAsia" w:eastAsiaTheme="minorEastAsia" w:cstheme="minorEastAsia"/>
          <w:sz w:val="28"/>
          <w:szCs w:val="28"/>
          <w:lang w:val="en-US" w:eastAsia="zh-CN"/>
        </w:rPr>
        <w:t>17338338113.</w:t>
      </w:r>
    </w:p>
    <w:p>
      <w:pPr>
        <w:pStyle w:val="7"/>
        <w:numPr>
          <w:ilvl w:val="0"/>
          <w:numId w:val="0"/>
        </w:numPr>
        <w:tabs>
          <w:tab w:val="left" w:pos="963"/>
        </w:tabs>
        <w:spacing w:before="140" w:after="0" w:line="333" w:lineRule="auto"/>
        <w:ind w:left="679" w:leftChars="0" w:right="250" w:rightChars="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pacing w:val="-7"/>
          <w:sz w:val="28"/>
          <w:szCs w:val="28"/>
        </w:rPr>
        <w:t>六、投资人的</w:t>
      </w:r>
      <w:r>
        <w:rPr>
          <w:rFonts w:hint="eastAsia" w:asciiTheme="minorEastAsia" w:hAnsiTheme="minorEastAsia" w:eastAsiaTheme="minorEastAsia" w:cstheme="minorEastAsia"/>
          <w:b/>
          <w:bCs/>
          <w:sz w:val="28"/>
          <w:szCs w:val="28"/>
        </w:rPr>
        <w:t>确定</w:t>
      </w:r>
    </w:p>
    <w:p>
      <w:pPr>
        <w:pStyle w:val="7"/>
        <w:numPr>
          <w:ilvl w:val="0"/>
          <w:numId w:val="1"/>
        </w:numPr>
        <w:tabs>
          <w:tab w:val="left" w:pos="963"/>
        </w:tabs>
        <w:spacing w:before="140" w:after="0" w:line="333" w:lineRule="auto"/>
        <w:ind w:left="120" w:right="250" w:firstLine="559"/>
        <w:jc w:val="left"/>
        <w:rPr>
          <w:rFonts w:hint="eastAsia" w:asciiTheme="minorEastAsia" w:hAnsiTheme="minorEastAsia" w:eastAsiaTheme="minorEastAsia" w:cstheme="minorEastAsia"/>
          <w:spacing w:val="-7"/>
          <w:sz w:val="28"/>
          <w:szCs w:val="28"/>
        </w:rPr>
      </w:pPr>
      <w:r>
        <w:rPr>
          <w:rFonts w:hint="eastAsia" w:asciiTheme="minorEastAsia" w:hAnsiTheme="minorEastAsia" w:eastAsiaTheme="minorEastAsia" w:cstheme="minorEastAsia"/>
          <w:sz w:val="28"/>
          <w:szCs w:val="28"/>
        </w:rPr>
        <w:t>管理人定于 2021 年</w:t>
      </w:r>
      <w:r>
        <w:rPr>
          <w:rFonts w:hint="eastAsia" w:asciiTheme="minorEastAsia" w:hAnsiTheme="minorEastAsia" w:eastAsiaTheme="minorEastAsia" w:cstheme="minorEastAsia"/>
          <w:sz w:val="28"/>
          <w:szCs w:val="28"/>
          <w:lang w:val="en-US" w:eastAsia="zh-CN"/>
        </w:rPr>
        <w:t xml:space="preserve">10 </w:t>
      </w:r>
      <w:r>
        <w:rPr>
          <w:rFonts w:hint="eastAsia" w:asciiTheme="minorEastAsia" w:hAnsiTheme="minorEastAsia" w:eastAsiaTheme="minorEastAsia" w:cstheme="minorEastAsia"/>
          <w:sz w:val="28"/>
          <w:szCs w:val="28"/>
        </w:rPr>
        <w:t xml:space="preserve">月 </w:t>
      </w:r>
      <w:r>
        <w:rPr>
          <w:rFonts w:hint="eastAsia" w:asciiTheme="minorEastAsia" w:hAnsiTheme="minorEastAsia" w:eastAsiaTheme="minorEastAsia" w:cstheme="minorEastAsia"/>
          <w:sz w:val="28"/>
          <w:szCs w:val="28"/>
          <w:lang w:val="en-US" w:eastAsia="zh-CN"/>
        </w:rPr>
        <w:t>14</w:t>
      </w: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z w:val="28"/>
          <w:szCs w:val="28"/>
          <w:lang w:eastAsia="zh-CN"/>
        </w:rPr>
        <w:t>上</w:t>
      </w:r>
      <w:r>
        <w:rPr>
          <w:rFonts w:hint="eastAsia" w:asciiTheme="minorEastAsia" w:hAnsiTheme="minorEastAsia" w:eastAsiaTheme="minorEastAsia" w:cstheme="minorEastAsia"/>
          <w:sz w:val="28"/>
          <w:szCs w:val="28"/>
        </w:rPr>
        <w:t>午</w:t>
      </w: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rPr>
        <w:t>时在重</w:t>
      </w:r>
      <w:r>
        <w:rPr>
          <w:rFonts w:hint="eastAsia" w:asciiTheme="minorEastAsia" w:hAnsiTheme="minorEastAsia" w:eastAsiaTheme="minorEastAsia" w:cstheme="minorEastAsia"/>
          <w:spacing w:val="-10"/>
          <w:sz w:val="28"/>
          <w:szCs w:val="28"/>
        </w:rPr>
        <w:t>庆市南岸区江南大道2号国汇中心凯宾国际47-1</w:t>
      </w:r>
      <w:r>
        <w:rPr>
          <w:rFonts w:hint="eastAsia" w:asciiTheme="minorEastAsia" w:hAnsiTheme="minorEastAsia" w:eastAsiaTheme="minorEastAsia" w:cstheme="minorEastAsia"/>
          <w:spacing w:val="-10"/>
          <w:sz w:val="28"/>
          <w:szCs w:val="28"/>
          <w:lang w:val="en-US" w:eastAsia="zh-CN"/>
        </w:rPr>
        <w:t>5</w:t>
      </w:r>
      <w:r>
        <w:rPr>
          <w:rFonts w:hint="eastAsia" w:asciiTheme="minorEastAsia" w:hAnsiTheme="minorEastAsia" w:eastAsiaTheme="minorEastAsia" w:cstheme="minorEastAsia"/>
          <w:spacing w:val="-7"/>
          <w:sz w:val="28"/>
          <w:szCs w:val="28"/>
        </w:rPr>
        <w:t>组织开标，报名投资人需参加开标，未到场的视为放弃。同时，管理人将邀请</w:t>
      </w:r>
      <w:r>
        <w:rPr>
          <w:rFonts w:hint="eastAsia" w:asciiTheme="minorEastAsia" w:hAnsiTheme="minorEastAsia" w:eastAsiaTheme="minorEastAsia" w:cstheme="minorEastAsia"/>
          <w:spacing w:val="-7"/>
          <w:sz w:val="28"/>
          <w:szCs w:val="28"/>
          <w:lang w:eastAsia="zh-CN"/>
        </w:rPr>
        <w:t>重庆市公证处公证人员</w:t>
      </w:r>
      <w:r>
        <w:rPr>
          <w:rFonts w:hint="eastAsia" w:asciiTheme="minorEastAsia" w:hAnsiTheme="minorEastAsia" w:eastAsiaTheme="minorEastAsia" w:cstheme="minorEastAsia"/>
          <w:spacing w:val="-7"/>
          <w:sz w:val="28"/>
          <w:szCs w:val="28"/>
        </w:rPr>
        <w:t>和债权人对开标进行监督。</w:t>
      </w:r>
    </w:p>
    <w:p>
      <w:pPr>
        <w:pStyle w:val="7"/>
        <w:numPr>
          <w:ilvl w:val="0"/>
          <w:numId w:val="1"/>
        </w:numPr>
        <w:tabs>
          <w:tab w:val="left" w:pos="963"/>
        </w:tabs>
        <w:spacing w:before="1" w:after="0" w:line="240" w:lineRule="auto"/>
        <w:ind w:left="962" w:right="0" w:hanging="284"/>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
          <w:sz w:val="28"/>
          <w:szCs w:val="28"/>
        </w:rPr>
        <w:t>开标顺序</w:t>
      </w:r>
    </w:p>
    <w:p>
      <w:pPr>
        <w:pStyle w:val="3"/>
        <w:spacing w:before="142" w:line="333" w:lineRule="auto"/>
        <w:ind w:right="257" w:firstLine="559"/>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9"/>
          <w:sz w:val="28"/>
          <w:szCs w:val="28"/>
        </w:rPr>
        <w:t>先由管理人对报名材料开启并审核。若意向投资人提交的材料不</w:t>
      </w:r>
      <w:r>
        <w:rPr>
          <w:rFonts w:hint="eastAsia" w:asciiTheme="minorEastAsia" w:hAnsiTheme="minorEastAsia" w:eastAsiaTheme="minorEastAsia" w:cstheme="minorEastAsia"/>
          <w:spacing w:val="-8"/>
          <w:sz w:val="28"/>
          <w:szCs w:val="28"/>
        </w:rPr>
        <w:t>符合本公告第</w:t>
      </w:r>
      <w:r>
        <w:rPr>
          <w:rFonts w:hint="eastAsia" w:asciiTheme="minorEastAsia" w:hAnsiTheme="minorEastAsia" w:eastAsiaTheme="minorEastAsia" w:cstheme="minorEastAsia"/>
          <w:spacing w:val="-8"/>
          <w:sz w:val="28"/>
          <w:szCs w:val="28"/>
          <w:lang w:eastAsia="zh-CN"/>
        </w:rPr>
        <w:t>五</w:t>
      </w:r>
      <w:r>
        <w:rPr>
          <w:rFonts w:hint="eastAsia" w:asciiTheme="minorEastAsia" w:hAnsiTheme="minorEastAsia" w:eastAsiaTheme="minorEastAsia" w:cstheme="minorEastAsia"/>
          <w:spacing w:val="-8"/>
          <w:sz w:val="28"/>
          <w:szCs w:val="28"/>
        </w:rPr>
        <w:t>点报名须知要求的，视为报名不合格。报名不合格的</w:t>
      </w:r>
      <w:r>
        <w:rPr>
          <w:rFonts w:hint="eastAsia" w:asciiTheme="minorEastAsia" w:hAnsiTheme="minorEastAsia" w:eastAsiaTheme="minorEastAsia" w:cstheme="minorEastAsia"/>
          <w:spacing w:val="-11"/>
          <w:sz w:val="28"/>
          <w:szCs w:val="28"/>
        </w:rPr>
        <w:t>意向投资人，管理人将不再开启其提交的报价材料，并将已交纳的保</w:t>
      </w:r>
      <w:r>
        <w:rPr>
          <w:rFonts w:hint="eastAsia" w:asciiTheme="minorEastAsia" w:hAnsiTheme="minorEastAsia" w:eastAsiaTheme="minorEastAsia" w:cstheme="minorEastAsia"/>
          <w:spacing w:val="-15"/>
          <w:sz w:val="28"/>
          <w:szCs w:val="28"/>
        </w:rPr>
        <w:t xml:space="preserve">证金于当天起 </w:t>
      </w:r>
      <w:r>
        <w:rPr>
          <w:rFonts w:hint="eastAsia" w:asciiTheme="minorEastAsia" w:hAnsiTheme="minorEastAsia" w:eastAsiaTheme="minorEastAsia" w:cstheme="minorEastAsia"/>
          <w:sz w:val="28"/>
          <w:szCs w:val="28"/>
        </w:rPr>
        <w:t>10</w:t>
      </w:r>
      <w:r>
        <w:rPr>
          <w:rFonts w:hint="eastAsia" w:asciiTheme="minorEastAsia" w:hAnsiTheme="minorEastAsia" w:eastAsiaTheme="minorEastAsia" w:cstheme="minorEastAsia"/>
          <w:spacing w:val="-10"/>
          <w:sz w:val="28"/>
          <w:szCs w:val="28"/>
        </w:rPr>
        <w:t xml:space="preserve"> 个工作日内，无息原路退还。</w:t>
      </w:r>
    </w:p>
    <w:p>
      <w:pPr>
        <w:pStyle w:val="3"/>
        <w:spacing w:before="5" w:line="333" w:lineRule="auto"/>
        <w:ind w:right="257" w:firstLine="559"/>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7"/>
          <w:sz w:val="28"/>
          <w:szCs w:val="28"/>
        </w:rPr>
        <w:t>意向投资人提交的材料符合本公告</w:t>
      </w:r>
      <w:r>
        <w:rPr>
          <w:rFonts w:hint="eastAsia" w:asciiTheme="minorEastAsia" w:hAnsiTheme="minorEastAsia" w:eastAsiaTheme="minorEastAsia" w:cstheme="minorEastAsia"/>
          <w:spacing w:val="-7"/>
          <w:sz w:val="28"/>
          <w:szCs w:val="28"/>
          <w:lang w:eastAsia="zh-CN"/>
        </w:rPr>
        <w:t>第五点</w:t>
      </w:r>
      <w:r>
        <w:rPr>
          <w:rFonts w:hint="eastAsia" w:asciiTheme="minorEastAsia" w:hAnsiTheme="minorEastAsia" w:eastAsiaTheme="minorEastAsia" w:cstheme="minorEastAsia"/>
          <w:spacing w:val="-7"/>
          <w:sz w:val="28"/>
          <w:szCs w:val="28"/>
        </w:rPr>
        <w:t>报名须知要求的，为报</w:t>
      </w:r>
      <w:r>
        <w:rPr>
          <w:rFonts w:hint="eastAsia" w:asciiTheme="minorEastAsia" w:hAnsiTheme="minorEastAsia" w:eastAsiaTheme="minorEastAsia" w:cstheme="minorEastAsia"/>
          <w:spacing w:val="-12"/>
          <w:sz w:val="28"/>
          <w:szCs w:val="28"/>
        </w:rPr>
        <w:t>名合格。在报名材料审核阶段完成后，统一开启报名合格意向投资人</w:t>
      </w:r>
      <w:r>
        <w:rPr>
          <w:rFonts w:hint="eastAsia" w:asciiTheme="minorEastAsia" w:hAnsiTheme="minorEastAsia" w:eastAsiaTheme="minorEastAsia" w:cstheme="minorEastAsia"/>
          <w:spacing w:val="-5"/>
          <w:sz w:val="28"/>
          <w:szCs w:val="28"/>
        </w:rPr>
        <w:t>的报价材料。</w:t>
      </w:r>
    </w:p>
    <w:p>
      <w:pPr>
        <w:pStyle w:val="7"/>
        <w:numPr>
          <w:ilvl w:val="0"/>
          <w:numId w:val="1"/>
        </w:numPr>
        <w:tabs>
          <w:tab w:val="left" w:pos="963"/>
        </w:tabs>
        <w:spacing w:before="4" w:after="0" w:line="240" w:lineRule="auto"/>
        <w:ind w:left="962" w:right="0" w:hanging="284"/>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3"/>
          <w:sz w:val="28"/>
          <w:szCs w:val="28"/>
        </w:rPr>
        <w:t>最终投资人确定标准</w:t>
      </w:r>
    </w:p>
    <w:p>
      <w:pPr>
        <w:pStyle w:val="3"/>
        <w:spacing w:before="3"/>
        <w:ind w:left="0" w:leftChars="0" w:firstLine="524"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pacing w:val="-9"/>
          <w:sz w:val="28"/>
          <w:szCs w:val="28"/>
          <w:lang w:eastAsia="zh-CN"/>
        </w:rPr>
        <w:t>评比标准以评分细则为准</w:t>
      </w:r>
      <w:r>
        <w:rPr>
          <w:rFonts w:hint="eastAsia" w:asciiTheme="minorEastAsia" w:hAnsiTheme="minorEastAsia" w:eastAsiaTheme="minorEastAsia" w:cstheme="minorEastAsia"/>
          <w:sz w:val="28"/>
          <w:szCs w:val="28"/>
          <w:lang w:eastAsia="zh-CN"/>
        </w:rPr>
        <w:t>。</w:t>
      </w:r>
    </w:p>
    <w:p>
      <w:pPr>
        <w:pStyle w:val="3"/>
        <w:spacing w:before="3"/>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最终选定的投资人将与</w:t>
      </w:r>
      <w:r>
        <w:rPr>
          <w:rFonts w:hint="eastAsia" w:asciiTheme="minorEastAsia" w:hAnsiTheme="minorEastAsia" w:eastAsiaTheme="minorEastAsia" w:cstheme="minorEastAsia"/>
          <w:sz w:val="28"/>
          <w:szCs w:val="28"/>
          <w:lang w:eastAsia="zh-CN"/>
        </w:rPr>
        <w:t>祥云公司</w:t>
      </w:r>
      <w:r>
        <w:rPr>
          <w:rFonts w:hint="eastAsia" w:asciiTheme="minorEastAsia" w:hAnsiTheme="minorEastAsia" w:eastAsiaTheme="minorEastAsia" w:cstheme="minorEastAsia"/>
          <w:sz w:val="28"/>
          <w:szCs w:val="28"/>
        </w:rPr>
        <w:t>当场签订合同（合同详见附件二）。</w:t>
      </w:r>
    </w:p>
    <w:p>
      <w:pPr>
        <w:pStyle w:val="3"/>
        <w:spacing w:before="3"/>
        <w:ind w:left="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七、特别说明</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（一）本公告非要约文件，不具有要约的法律约束性效力。</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（二）各意向投资人应保证向管理人提交的所有材料真实有效， 若在招募过程中发现意向投资人有任何虚假陈述或提供不实材料，管理人将取消其参与本次招募的资格并保留依法追究其相应责任的权利。</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（三）参与报名的意向投资人提供的全部报名材料管理人予以保密，开标前管理人不向任何单位或个人披露报名情况。</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（四）投资人投资过程中所产生的一切费用，无论交易成功与否， 均由意向投资人自行承担。</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（五）本次招募设置保留价</w:t>
      </w:r>
      <w:r>
        <w:rPr>
          <w:rFonts w:hint="eastAsia" w:asciiTheme="minorEastAsia" w:hAnsiTheme="minorEastAsia" w:eastAsiaTheme="minorEastAsia" w:cstheme="minorEastAsia"/>
          <w:sz w:val="28"/>
          <w:szCs w:val="28"/>
          <w:lang w:val="en-US" w:eastAsia="zh-CN"/>
        </w:rPr>
        <w:t>2500</w:t>
      </w:r>
      <w:r>
        <w:rPr>
          <w:rFonts w:hint="eastAsia" w:asciiTheme="minorEastAsia" w:hAnsiTheme="minorEastAsia" w:eastAsiaTheme="minorEastAsia" w:cstheme="minorEastAsia"/>
          <w:sz w:val="28"/>
          <w:szCs w:val="28"/>
        </w:rPr>
        <w:t>万元，报价低于该保留价的无效。全部投资人报价均低于保留价的，本次招募失败，管理人将另行处理。</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（六）最终选定的投</w:t>
      </w:r>
      <w:r>
        <w:rPr>
          <w:rFonts w:hint="eastAsia" w:asciiTheme="minorEastAsia" w:hAnsiTheme="minorEastAsia" w:eastAsiaTheme="minorEastAsia" w:cstheme="minorEastAsia"/>
          <w:sz w:val="28"/>
          <w:szCs w:val="28"/>
          <w:highlight w:val="none"/>
        </w:rPr>
        <w:t>资人在签订合同后</w:t>
      </w:r>
      <w:r>
        <w:rPr>
          <w:rFonts w:hint="eastAsia" w:asciiTheme="minorEastAsia" w:hAnsiTheme="minorEastAsia" w:eastAsiaTheme="minorEastAsia" w:cstheme="minorEastAsia"/>
          <w:sz w:val="28"/>
          <w:szCs w:val="28"/>
          <w:highlight w:val="none"/>
          <w:lang w:val="en-US" w:eastAsia="zh-CN"/>
        </w:rPr>
        <w:t>90日内支付完全部价款。</w:t>
      </w:r>
      <w:r>
        <w:rPr>
          <w:rFonts w:hint="eastAsia" w:asciiTheme="minorEastAsia" w:hAnsiTheme="minorEastAsia" w:eastAsiaTheme="minorEastAsia" w:cstheme="minorEastAsia"/>
          <w:sz w:val="28"/>
          <w:szCs w:val="28"/>
          <w:highlight w:val="none"/>
        </w:rPr>
        <w:t>逾期支付的，管理人有权单</w:t>
      </w:r>
      <w:r>
        <w:rPr>
          <w:rFonts w:hint="eastAsia" w:asciiTheme="minorEastAsia" w:hAnsiTheme="minorEastAsia" w:eastAsiaTheme="minorEastAsia" w:cstheme="minorEastAsia"/>
          <w:sz w:val="28"/>
          <w:szCs w:val="28"/>
        </w:rPr>
        <w:t>方解除合同，已收的保证金不予退还。</w:t>
      </w:r>
    </w:p>
    <w:p>
      <w:pPr>
        <w:widowControl w:val="0"/>
        <w:numPr>
          <w:ilvl w:val="0"/>
          <w:numId w:val="0"/>
        </w:numPr>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cstheme="minorEastAsia"/>
          <w:sz w:val="28"/>
          <w:szCs w:val="28"/>
          <w:lang w:eastAsia="zh-CN"/>
        </w:rPr>
        <w:t>七</w:t>
      </w:r>
      <w:r>
        <w:rPr>
          <w:rFonts w:hint="eastAsia" w:asciiTheme="minorEastAsia" w:hAnsiTheme="minorEastAsia" w:eastAsiaTheme="minorEastAsia" w:cstheme="minorEastAsia"/>
          <w:sz w:val="28"/>
          <w:szCs w:val="28"/>
          <w:lang w:eastAsia="zh-CN"/>
        </w:rPr>
        <w:t>)祥云公司名下的建筑业企业资质将于2021年12月 31 日到期，与资质相关的企业资信能力、企业主要管理人员和专业技术人员要求、设备要求、业绩要求以及安全生产许可证等事项已不达标，意向投资人应当自行对祥云公司的资质相关情况进行尽职调查，并自行判断上述资质是否有投资价值。管理人对该等资质能否延续、存续等不作保证。</w:t>
      </w:r>
    </w:p>
    <w:p>
      <w:pPr>
        <w:widowControl w:val="0"/>
        <w:numPr>
          <w:ilvl w:val="0"/>
          <w:numId w:val="0"/>
        </w:numPr>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cstheme="minorEastAsia"/>
          <w:sz w:val="28"/>
          <w:szCs w:val="28"/>
          <w:lang w:eastAsia="zh-CN"/>
        </w:rPr>
        <w:t>八</w:t>
      </w:r>
      <w:r>
        <w:rPr>
          <w:rFonts w:hint="eastAsia" w:asciiTheme="minorEastAsia" w:hAnsiTheme="minorEastAsia" w:eastAsiaTheme="minorEastAsia" w:cstheme="minorEastAsia"/>
          <w:sz w:val="28"/>
          <w:szCs w:val="28"/>
          <w:lang w:eastAsia="zh-CN"/>
        </w:rPr>
        <w:t>)由于祥云公司未履行生效法律文书，其已被多次列入失信被执行人名单，且管理人</w:t>
      </w:r>
      <w:r>
        <w:rPr>
          <w:rFonts w:hint="eastAsia" w:asciiTheme="minorEastAsia" w:hAnsiTheme="minorEastAsia" w:cstheme="minorEastAsia"/>
          <w:sz w:val="28"/>
          <w:szCs w:val="28"/>
          <w:lang w:eastAsia="zh-CN"/>
        </w:rPr>
        <w:t>未</w:t>
      </w:r>
      <w:r>
        <w:rPr>
          <w:rFonts w:hint="eastAsia" w:asciiTheme="minorEastAsia" w:hAnsiTheme="minorEastAsia" w:eastAsiaTheme="minorEastAsia" w:cstheme="minorEastAsia"/>
          <w:sz w:val="28"/>
          <w:szCs w:val="28"/>
          <w:lang w:eastAsia="zh-CN"/>
        </w:rPr>
        <w:t>接收祥云公司印章、营业执照及资质证书等证照。受此影响祥云公司将在印章挂失重刻、证照挂失补办、不良信用记录修复等方面面临诸多困难，这些问题涉及政府及法院诸多部门，且存在较多法律、法规及政策盲点，由此可能导致投资人未能达成投资目的，投资人需自行处理并承担一切风险。因此所产生的税费等一切费用，无论交易成功与否，均由投资人自行承担。</w:t>
      </w:r>
    </w:p>
    <w:p>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eastAsia="zh-CN"/>
        </w:rPr>
        <w:t>九</w:t>
      </w:r>
      <w:r>
        <w:rPr>
          <w:rFonts w:hint="eastAsia" w:asciiTheme="minorEastAsia" w:hAnsiTheme="minorEastAsia" w:eastAsiaTheme="minorEastAsia" w:cstheme="minorEastAsia"/>
          <w:sz w:val="28"/>
          <w:szCs w:val="28"/>
        </w:rPr>
        <w:t>）管理人有权随时修改本次报名所需的材料及条件，且无需向意向投资人解释理由。</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十</w:t>
      </w:r>
      <w:r>
        <w:rPr>
          <w:rFonts w:hint="eastAsia" w:asciiTheme="minorEastAsia" w:hAnsiTheme="minorEastAsia" w:eastAsiaTheme="minorEastAsia" w:cstheme="minorEastAsia"/>
          <w:sz w:val="28"/>
          <w:szCs w:val="28"/>
        </w:rPr>
        <w:t>）管理人可以中止或撤回本次招募计划；本次招募计划中止或撤回的，管理人无需对意向投资人所投入的工作进行任何赔偿或补偿。</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十一</w:t>
      </w:r>
      <w:r>
        <w:rPr>
          <w:rFonts w:hint="eastAsia" w:asciiTheme="minorEastAsia" w:hAnsiTheme="minorEastAsia" w:eastAsiaTheme="minorEastAsia" w:cstheme="minorEastAsia"/>
          <w:sz w:val="28"/>
          <w:szCs w:val="28"/>
        </w:rPr>
        <w:t>）投资人需向管理人承诺其已充分知悉相关法律、法规、政策规定等所带来的全部投资风险，并承诺承担因法律、法规、政策规定等修改、调整所带来的全部投资风险。</w:t>
      </w:r>
    </w:p>
    <w:p>
      <w:pPr>
        <w:pStyle w:val="3"/>
        <w:spacing w:before="3"/>
        <w:ind w:left="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十二</w:t>
      </w:r>
      <w:r>
        <w:rPr>
          <w:rFonts w:hint="eastAsia" w:asciiTheme="minorEastAsia" w:hAnsiTheme="minorEastAsia" w:eastAsiaTheme="minorEastAsia" w:cstheme="minorEastAsia"/>
          <w:sz w:val="28"/>
          <w:szCs w:val="28"/>
        </w:rPr>
        <w:t>）本招募公告由</w:t>
      </w:r>
      <w:r>
        <w:rPr>
          <w:rFonts w:hint="eastAsia" w:asciiTheme="minorEastAsia" w:hAnsiTheme="minorEastAsia" w:eastAsiaTheme="minorEastAsia" w:cstheme="minorEastAsia"/>
          <w:sz w:val="28"/>
          <w:szCs w:val="28"/>
          <w:lang w:eastAsia="zh-CN"/>
        </w:rPr>
        <w:t>祥云公司</w:t>
      </w:r>
      <w:r>
        <w:rPr>
          <w:rFonts w:hint="eastAsia" w:asciiTheme="minorEastAsia" w:hAnsiTheme="minorEastAsia" w:eastAsiaTheme="minorEastAsia" w:cstheme="minorEastAsia"/>
          <w:sz w:val="28"/>
          <w:szCs w:val="28"/>
        </w:rPr>
        <w:t>管理人编制，最终解释权属于本管理人。</w:t>
      </w:r>
    </w:p>
    <w:p>
      <w:pPr>
        <w:pStyle w:val="3"/>
        <w:spacing w:before="4" w:line="333" w:lineRule="auto"/>
        <w:ind w:right="257" w:firstLine="559"/>
        <w:rPr>
          <w:rFonts w:hint="eastAsia" w:asciiTheme="minorEastAsia" w:hAnsiTheme="minorEastAsia" w:eastAsiaTheme="minorEastAsia" w:cstheme="minorEastAsia"/>
          <w:spacing w:val="-3"/>
          <w:sz w:val="28"/>
          <w:szCs w:val="28"/>
        </w:rPr>
      </w:pPr>
    </w:p>
    <w:p>
      <w:pPr>
        <w:pStyle w:val="3"/>
        <w:spacing w:before="3"/>
        <w:ind w:left="0"/>
        <w:rPr>
          <w:rFonts w:hint="eastAsia" w:asciiTheme="minorEastAsia" w:hAnsiTheme="minorEastAsia" w:eastAsiaTheme="minorEastAsia" w:cstheme="minorEastAsia"/>
          <w:sz w:val="28"/>
          <w:szCs w:val="28"/>
        </w:rPr>
      </w:pPr>
    </w:p>
    <w:p>
      <w:pPr>
        <w:pStyle w:val="3"/>
        <w:spacing w:line="333" w:lineRule="auto"/>
        <w:ind w:right="257" w:firstLine="3080" w:firstLineChars="1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重庆祥云建设工程有限公司</w:t>
      </w:r>
      <w:r>
        <w:rPr>
          <w:rFonts w:hint="eastAsia" w:asciiTheme="minorEastAsia" w:hAnsiTheme="minorEastAsia" w:eastAsiaTheme="minorEastAsia" w:cstheme="minorEastAsia"/>
          <w:sz w:val="28"/>
          <w:szCs w:val="28"/>
        </w:rPr>
        <w:t>管理人</w:t>
      </w:r>
    </w:p>
    <w:p>
      <w:pPr>
        <w:pStyle w:val="3"/>
        <w:spacing w:line="333" w:lineRule="auto"/>
        <w:ind w:right="257" w:firstLine="3360" w:firstLineChars="1200"/>
        <w:rPr>
          <w:rFonts w:hint="eastAsia" w:asciiTheme="minorEastAsia" w:hAnsiTheme="minorEastAsia" w:eastAsiaTheme="minorEastAsia" w:cstheme="minorEastAsia"/>
          <w:sz w:val="28"/>
          <w:szCs w:val="28"/>
        </w:rPr>
        <w:sectPr>
          <w:pgSz w:w="11910" w:h="16840"/>
          <w:pgMar w:top="1500" w:right="1540" w:bottom="1160" w:left="1680" w:header="0" w:footer="970" w:gutter="0"/>
        </w:sectPr>
      </w:pPr>
      <w:r>
        <w:rPr>
          <w:rFonts w:hint="eastAsia" w:asciiTheme="minorEastAsia" w:hAnsiTheme="minorEastAsia" w:eastAsiaTheme="minorEastAsia" w:cstheme="minorEastAsia"/>
          <w:sz w:val="28"/>
          <w:szCs w:val="28"/>
        </w:rPr>
        <w:t>二〇二一年</w:t>
      </w:r>
      <w:r>
        <w:rPr>
          <w:rFonts w:hint="eastAsia" w:asciiTheme="minorEastAsia" w:hAnsiTheme="minorEastAsia" w:eastAsiaTheme="minorEastAsia" w:cstheme="minorEastAsia"/>
          <w:sz w:val="28"/>
          <w:szCs w:val="28"/>
          <w:lang w:val="en-US" w:eastAsia="zh-CN"/>
        </w:rPr>
        <w:t xml:space="preserve"> 九</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三十</w:t>
      </w:r>
      <w:r>
        <w:rPr>
          <w:rFonts w:hint="eastAsia" w:asciiTheme="minorEastAsia" w:hAnsiTheme="minorEastAsia" w:eastAsiaTheme="minorEastAsia" w:cstheme="minorEastAsia"/>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120" w:hanging="284"/>
        <w:jc w:val="left"/>
      </w:pPr>
      <w:rPr>
        <w:rFonts w:hint="default" w:ascii="仿宋" w:hAnsi="仿宋" w:eastAsia="仿宋" w:cs="仿宋"/>
        <w:spacing w:val="-2"/>
        <w:w w:val="100"/>
        <w:sz w:val="26"/>
        <w:szCs w:val="26"/>
        <w:lang w:val="zh-CN" w:eastAsia="zh-CN" w:bidi="zh-CN"/>
      </w:rPr>
    </w:lvl>
    <w:lvl w:ilvl="1" w:tentative="0">
      <w:start w:val="0"/>
      <w:numFmt w:val="bullet"/>
      <w:lvlText w:val="•"/>
      <w:lvlJc w:val="left"/>
      <w:pPr>
        <w:ind w:left="976" w:hanging="284"/>
      </w:pPr>
      <w:rPr>
        <w:rFonts w:hint="default"/>
        <w:lang w:val="zh-CN" w:eastAsia="zh-CN" w:bidi="zh-CN"/>
      </w:rPr>
    </w:lvl>
    <w:lvl w:ilvl="2" w:tentative="0">
      <w:start w:val="0"/>
      <w:numFmt w:val="bullet"/>
      <w:lvlText w:val="•"/>
      <w:lvlJc w:val="left"/>
      <w:pPr>
        <w:ind w:left="1833" w:hanging="284"/>
      </w:pPr>
      <w:rPr>
        <w:rFonts w:hint="default"/>
        <w:lang w:val="zh-CN" w:eastAsia="zh-CN" w:bidi="zh-CN"/>
      </w:rPr>
    </w:lvl>
    <w:lvl w:ilvl="3" w:tentative="0">
      <w:start w:val="0"/>
      <w:numFmt w:val="bullet"/>
      <w:lvlText w:val="•"/>
      <w:lvlJc w:val="left"/>
      <w:pPr>
        <w:ind w:left="2689" w:hanging="284"/>
      </w:pPr>
      <w:rPr>
        <w:rFonts w:hint="default"/>
        <w:lang w:val="zh-CN" w:eastAsia="zh-CN" w:bidi="zh-CN"/>
      </w:rPr>
    </w:lvl>
    <w:lvl w:ilvl="4" w:tentative="0">
      <w:start w:val="0"/>
      <w:numFmt w:val="bullet"/>
      <w:lvlText w:val="•"/>
      <w:lvlJc w:val="left"/>
      <w:pPr>
        <w:ind w:left="3546" w:hanging="284"/>
      </w:pPr>
      <w:rPr>
        <w:rFonts w:hint="default"/>
        <w:lang w:val="zh-CN" w:eastAsia="zh-CN" w:bidi="zh-CN"/>
      </w:rPr>
    </w:lvl>
    <w:lvl w:ilvl="5" w:tentative="0">
      <w:start w:val="0"/>
      <w:numFmt w:val="bullet"/>
      <w:lvlText w:val="•"/>
      <w:lvlJc w:val="left"/>
      <w:pPr>
        <w:ind w:left="4403" w:hanging="284"/>
      </w:pPr>
      <w:rPr>
        <w:rFonts w:hint="default"/>
        <w:lang w:val="zh-CN" w:eastAsia="zh-CN" w:bidi="zh-CN"/>
      </w:rPr>
    </w:lvl>
    <w:lvl w:ilvl="6" w:tentative="0">
      <w:start w:val="0"/>
      <w:numFmt w:val="bullet"/>
      <w:lvlText w:val="•"/>
      <w:lvlJc w:val="left"/>
      <w:pPr>
        <w:ind w:left="5259" w:hanging="284"/>
      </w:pPr>
      <w:rPr>
        <w:rFonts w:hint="default"/>
        <w:lang w:val="zh-CN" w:eastAsia="zh-CN" w:bidi="zh-CN"/>
      </w:rPr>
    </w:lvl>
    <w:lvl w:ilvl="7" w:tentative="0">
      <w:start w:val="0"/>
      <w:numFmt w:val="bullet"/>
      <w:lvlText w:val="•"/>
      <w:lvlJc w:val="left"/>
      <w:pPr>
        <w:ind w:left="6116" w:hanging="284"/>
      </w:pPr>
      <w:rPr>
        <w:rFonts w:hint="default"/>
        <w:lang w:val="zh-CN" w:eastAsia="zh-CN" w:bidi="zh-CN"/>
      </w:rPr>
    </w:lvl>
    <w:lvl w:ilvl="8" w:tentative="0">
      <w:start w:val="0"/>
      <w:numFmt w:val="bullet"/>
      <w:lvlText w:val="•"/>
      <w:lvlJc w:val="left"/>
      <w:pPr>
        <w:ind w:left="6972" w:hanging="284"/>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0855C6"/>
    <w:rsid w:val="118032B0"/>
    <w:rsid w:val="2049018A"/>
    <w:rsid w:val="3D693593"/>
    <w:rsid w:val="51ED6A5A"/>
    <w:rsid w:val="5666231A"/>
    <w:rsid w:val="5CD346B7"/>
    <w:rsid w:val="6074798D"/>
    <w:rsid w:val="6FDB12CB"/>
    <w:rsid w:val="70F407CE"/>
    <w:rsid w:val="7E425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line="357" w:lineRule="exact"/>
      <w:ind w:left="679"/>
      <w:outlineLvl w:val="2"/>
    </w:pPr>
    <w:rPr>
      <w:rFonts w:ascii="仿宋" w:hAnsi="仿宋" w:eastAsia="仿宋" w:cs="仿宋"/>
      <w:b/>
      <w:bCs/>
      <w:sz w:val="28"/>
      <w:szCs w:val="28"/>
      <w:lang w:val="zh-CN" w:eastAsia="zh-CN" w:bidi="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20"/>
    </w:pPr>
    <w:rPr>
      <w:rFonts w:ascii="仿宋" w:hAnsi="仿宋" w:eastAsia="仿宋" w:cs="仿宋"/>
      <w:sz w:val="28"/>
      <w:szCs w:val="28"/>
      <w:lang w:val="zh-CN" w:eastAsia="zh-CN" w:bidi="zh-CN"/>
    </w:rPr>
  </w:style>
  <w:style w:type="character" w:customStyle="1" w:styleId="6">
    <w:name w:val="NormalCharacter"/>
    <w:qFormat/>
    <w:uiPriority w:val="0"/>
    <w:rPr>
      <w:rFonts w:ascii="Times New Roman" w:hAnsi="Times New Roman" w:eastAsia="宋体"/>
    </w:rPr>
  </w:style>
  <w:style w:type="paragraph" w:styleId="7">
    <w:name w:val="List Paragraph"/>
    <w:basedOn w:val="1"/>
    <w:qFormat/>
    <w:uiPriority w:val="1"/>
    <w:pPr>
      <w:ind w:left="120" w:right="257" w:firstLine="559"/>
    </w:pPr>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2021-09-30T10:39:00Z</dcterms:created>
  <dc:creator>Administrator</dc:creator>
  <cp:lastModifiedBy>赵靖</cp:lastModifiedBy>
  <dcterms:modified xsi:type="dcterms:W3CDTF">2021-09-30T11:06:13Z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