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申报债权通知书</w:t>
      </w:r>
    </w:p>
    <w:p>
      <w:pPr>
        <w:jc w:val="center"/>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w:t>
      </w:r>
      <w:r>
        <w:rPr>
          <w:rFonts w:hint="eastAsia" w:ascii="仿宋" w:hAnsi="仿宋" w:eastAsia="仿宋" w:cs="仿宋"/>
          <w:b/>
          <w:bCs/>
          <w:color w:val="000000" w:themeColor="text1"/>
          <w:sz w:val="28"/>
          <w:szCs w:val="28"/>
          <w:lang w:val="en-US" w:eastAsia="zh-CN"/>
          <w14:textFill>
            <w14:solidFill>
              <w14:schemeClr w14:val="tx1"/>
            </w14:solidFill>
          </w14:textFill>
        </w:rPr>
        <w:t>个人版</w:t>
      </w:r>
      <w:r>
        <w:rPr>
          <w:rFonts w:hint="eastAsia" w:ascii="仿宋" w:hAnsi="仿宋" w:eastAsia="仿宋" w:cs="仿宋"/>
          <w:b/>
          <w:bCs/>
          <w:color w:val="000000" w:themeColor="text1"/>
          <w:sz w:val="28"/>
          <w:szCs w:val="28"/>
          <w:lang w:eastAsia="zh-CN"/>
          <w14:textFill>
            <w14:solidFill>
              <w14:schemeClr w14:val="tx1"/>
            </w14:solidFill>
          </w14:textFill>
        </w:rPr>
        <w:t>）</w:t>
      </w:r>
    </w:p>
    <w:p>
      <w:pPr>
        <w:numPr>
          <w:ilvl w:val="0"/>
          <w:numId w:val="0"/>
        </w:numPr>
        <w:wordWrap w:val="0"/>
        <w:spacing w:line="560" w:lineRule="exact"/>
        <w:jc w:val="righ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（2021）番禺旅游清组字9-2号</w:t>
      </w:r>
    </w:p>
    <w:p>
      <w:pPr>
        <w:keepNext w:val="0"/>
        <w:keepLines w:val="0"/>
        <w:pageBreakBefore w:val="0"/>
        <w:widowControl w:val="0"/>
        <w:kinsoku/>
        <w:wordWrap w:val="0"/>
        <w:overflowPunct/>
        <w:topLinePunct w:val="0"/>
        <w:autoSpaceDE/>
        <w:autoSpaceDN/>
        <w:bidi w:val="0"/>
        <w:adjustRightInd/>
        <w:snapToGrid/>
        <w:spacing w:before="313" w:beforeLines="100" w:line="500" w:lineRule="exac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广州市番禺旅游汽车服务公司各债权人</w:t>
      </w:r>
      <w:r>
        <w:rPr>
          <w:rFonts w:hint="eastAsia" w:ascii="仿宋" w:hAnsi="仿宋" w:eastAsia="仿宋" w:cs="仿宋"/>
          <w:color w:val="000000" w:themeColor="text1"/>
          <w:sz w:val="28"/>
          <w:szCs w:val="28"/>
          <w14:textFill>
            <w14:solidFill>
              <w14:schemeClr w14:val="tx1"/>
            </w14:solidFill>
          </w14:textFill>
        </w:rPr>
        <w:t>：</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2021年6月30日，广州市番禺区人民法院作出（2021）粤0113清申14号民事裁定书裁定受理广州市番禺旅游总公司对广州市番禺旅游汽车服务公司的强制清算申请，并于2021年8月26日依法作出（2021）粤0113强清11号指定清算组决定书指定广东东方昆仑律师事务所担任广州市番禺旅游汽车服务公司清算组，负责人为余关宝。</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清算组在接受指定后，已于20</w:t>
      </w:r>
      <w:r>
        <w:rPr>
          <w:rFonts w:hint="eastAsia" w:ascii="仿宋" w:hAnsi="仿宋" w:eastAsia="仿宋" w:cs="仿宋"/>
          <w:color w:val="000000" w:themeColor="text1"/>
          <w:sz w:val="28"/>
          <w:szCs w:val="28"/>
          <w:lang w:val="en-US" w:eastAsia="zh-CN"/>
          <w14:textFill>
            <w14:solidFill>
              <w14:schemeClr w14:val="tx1"/>
            </w14:solidFill>
          </w14:textFill>
        </w:rPr>
        <w:t>21</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日通过</w:t>
      </w:r>
      <w:r>
        <w:rPr>
          <w:rFonts w:hint="default" w:ascii="仿宋" w:hAnsi="仿宋" w:eastAsia="仿宋" w:cs="仿宋"/>
          <w:color w:val="000000" w:themeColor="text1"/>
          <w:sz w:val="28"/>
          <w:szCs w:val="28"/>
          <w14:textFill>
            <w14:solidFill>
              <w14:schemeClr w14:val="tx1"/>
            </w14:solidFill>
          </w14:textFill>
        </w:rPr>
        <w:t>全国企业破产重整案件信息网</w:t>
      </w:r>
      <w:r>
        <w:rPr>
          <w:rFonts w:hint="eastAsia" w:ascii="仿宋" w:hAnsi="仿宋" w:eastAsia="仿宋" w:cs="仿宋"/>
          <w:color w:val="000000" w:themeColor="text1"/>
          <w:sz w:val="28"/>
          <w:szCs w:val="28"/>
          <w14:textFill>
            <w14:solidFill>
              <w14:schemeClr w14:val="tx1"/>
            </w14:solidFill>
          </w14:textFill>
        </w:rPr>
        <w:t>刊登强制清算公告。</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清算组依法负责</w:t>
      </w:r>
      <w:r>
        <w:rPr>
          <w:rFonts w:hint="eastAsia" w:ascii="仿宋" w:hAnsi="仿宋" w:eastAsia="仿宋" w:cs="仿宋"/>
          <w:color w:val="000000" w:themeColor="text1"/>
          <w:sz w:val="28"/>
          <w:szCs w:val="28"/>
          <w:lang w:eastAsia="zh-CN"/>
          <w14:textFill>
            <w14:solidFill>
              <w14:schemeClr w14:val="tx1"/>
            </w14:solidFill>
          </w14:textFill>
        </w:rPr>
        <w:t>广州市番禺旅游汽车服务公司</w:t>
      </w:r>
      <w:r>
        <w:rPr>
          <w:rFonts w:hint="eastAsia" w:ascii="仿宋" w:hAnsi="仿宋" w:eastAsia="仿宋" w:cs="仿宋"/>
          <w:color w:val="000000" w:themeColor="text1"/>
          <w:sz w:val="28"/>
          <w:szCs w:val="28"/>
          <w14:textFill>
            <w14:solidFill>
              <w14:schemeClr w14:val="tx1"/>
            </w14:solidFill>
          </w14:textFill>
        </w:rPr>
        <w:t>债权登记、审核等清算工作，现将有关事宜通知如下：</w:t>
      </w:r>
    </w:p>
    <w:p>
      <w:pPr>
        <w:keepNext w:val="0"/>
        <w:keepLines w:val="0"/>
        <w:pageBreakBefore w:val="0"/>
        <w:widowControl w:val="0"/>
        <w:kinsoku/>
        <w:overflowPunct/>
        <w:topLinePunct w:val="0"/>
        <w:autoSpaceDE/>
        <w:autoSpaceDN/>
        <w:bidi w:val="0"/>
        <w:adjustRightInd/>
        <w:snapToGrid/>
        <w:spacing w:line="500" w:lineRule="exact"/>
        <w:ind w:firstLine="48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val="en-US" w:eastAsia="zh-CN"/>
          <w14:textFill>
            <w14:solidFill>
              <w14:schemeClr w14:val="tx1"/>
            </w14:solidFill>
          </w14:textFill>
        </w:rPr>
        <w:t>债权人</w:t>
      </w:r>
      <w:r>
        <w:rPr>
          <w:rFonts w:hint="eastAsia" w:ascii="仿宋" w:hAnsi="仿宋" w:eastAsia="仿宋" w:cs="仿宋"/>
          <w:color w:val="000000" w:themeColor="text1"/>
          <w:sz w:val="28"/>
          <w:szCs w:val="28"/>
          <w14:textFill>
            <w14:solidFill>
              <w14:schemeClr w14:val="tx1"/>
            </w14:solidFill>
          </w14:textFill>
        </w:rPr>
        <w:t>应自</w:t>
      </w:r>
      <w:r>
        <w:rPr>
          <w:rFonts w:hint="eastAsia" w:ascii="仿宋" w:hAnsi="仿宋" w:eastAsia="仿宋" w:cs="仿宋"/>
          <w:color w:val="000000" w:themeColor="text1"/>
          <w:sz w:val="28"/>
          <w:szCs w:val="28"/>
          <w:lang w:val="en-US" w:eastAsia="zh-CN"/>
          <w14:textFill>
            <w14:solidFill>
              <w14:schemeClr w14:val="tx1"/>
            </w14:solidFill>
          </w14:textFill>
        </w:rPr>
        <w:t>收到该通知书</w:t>
      </w:r>
      <w:r>
        <w:rPr>
          <w:rFonts w:hint="eastAsia" w:ascii="仿宋" w:hAnsi="仿宋" w:eastAsia="仿宋" w:cs="仿宋"/>
          <w:color w:val="000000" w:themeColor="text1"/>
          <w:sz w:val="28"/>
          <w:szCs w:val="28"/>
          <w14:textFill>
            <w14:solidFill>
              <w14:schemeClr w14:val="tx1"/>
            </w14:solidFill>
          </w14:textFill>
        </w:rPr>
        <w:t>起</w:t>
      </w:r>
      <w:r>
        <w:rPr>
          <w:rFonts w:hint="eastAsia" w:ascii="仿宋" w:hAnsi="仿宋" w:eastAsia="仿宋" w:cs="仿宋"/>
          <w:color w:val="000000" w:themeColor="text1"/>
          <w:sz w:val="28"/>
          <w:szCs w:val="28"/>
          <w:lang w:val="en-US" w:eastAsia="zh-CN"/>
          <w14:textFill>
            <w14:solidFill>
              <w14:schemeClr w14:val="tx1"/>
            </w14:solidFill>
          </w14:textFill>
        </w:rPr>
        <w:t>30</w:t>
      </w:r>
      <w:r>
        <w:rPr>
          <w:rFonts w:hint="eastAsia" w:ascii="仿宋" w:hAnsi="仿宋" w:eastAsia="仿宋" w:cs="仿宋"/>
          <w:color w:val="000000" w:themeColor="text1"/>
          <w:sz w:val="28"/>
          <w:szCs w:val="28"/>
          <w14:textFill>
            <w14:solidFill>
              <w14:schemeClr w14:val="tx1"/>
            </w14:solidFill>
          </w14:textFill>
        </w:rPr>
        <w:t>天内向清算组（通信地址:广州市天河北路189号中国市长大厦1</w:t>
      </w: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楼，广东东方昆仑律师事务所;邮政编码:510620;联系人:</w:t>
      </w:r>
      <w:r>
        <w:rPr>
          <w:rFonts w:hint="eastAsia" w:ascii="仿宋" w:hAnsi="仿宋" w:eastAsia="仿宋" w:cs="仿宋"/>
          <w:color w:val="000000" w:themeColor="text1"/>
          <w:sz w:val="28"/>
          <w:szCs w:val="28"/>
          <w:lang w:val="en-US" w:eastAsia="zh-CN"/>
          <w14:textFill>
            <w14:solidFill>
              <w14:schemeClr w14:val="tx1"/>
            </w14:solidFill>
          </w14:textFill>
        </w:rPr>
        <w:t>余关宝;联系电话:17328539516</w:t>
      </w:r>
      <w:r>
        <w:rPr>
          <w:rFonts w:hint="eastAsia" w:ascii="仿宋" w:hAnsi="仿宋" w:eastAsia="仿宋" w:cs="仿宋"/>
          <w:color w:val="000000" w:themeColor="text1"/>
          <w:sz w:val="28"/>
          <w:szCs w:val="28"/>
          <w14:textFill>
            <w14:solidFill>
              <w14:schemeClr w14:val="tx1"/>
            </w14:solidFill>
          </w14:textFill>
        </w:rPr>
        <w:t>）申报债权，对债权数额、有无财产担保及是否属于连带债权等情况进行说明并提供相关证据材料。</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2.申报债权时应提交以下材料</w:t>
      </w:r>
      <w:r>
        <w:rPr>
          <w:rFonts w:hint="eastAsia" w:ascii="仿宋" w:hAnsi="仿宋" w:eastAsia="仿宋" w:cs="仿宋"/>
          <w:b/>
          <w:bCs/>
          <w:color w:val="000000" w:themeColor="text1"/>
          <w:sz w:val="28"/>
          <w:szCs w:val="28"/>
          <w14:textFill>
            <w14:solidFill>
              <w14:schemeClr w14:val="tx1"/>
            </w14:solidFill>
          </w14:textFill>
        </w:rPr>
        <w:t>（一式两份）：</w:t>
      </w:r>
    </w:p>
    <w:p>
      <w:pPr>
        <w:keepNext w:val="0"/>
        <w:keepLines w:val="0"/>
        <w:pageBreakBefore w:val="0"/>
        <w:widowControl w:val="0"/>
        <w:kinsoku/>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（1）债权人身份证明：身份证复印件（需本人签字加日期）； </w:t>
      </w:r>
    </w:p>
    <w:p>
      <w:pPr>
        <w:keepNext w:val="0"/>
        <w:keepLines w:val="0"/>
        <w:pageBreakBefore w:val="0"/>
        <w:widowControl w:val="0"/>
        <w:kinsoku/>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（2）债权人委托他人代为申报的，应提供债权人的授权委托书（参考格式见附件四）及代理申报人的身份证复印件（需本人签字加日期），</w:t>
      </w:r>
      <w:r>
        <w:rPr>
          <w:rFonts w:hint="eastAsia" w:ascii="仿宋" w:hAnsi="仿宋" w:eastAsia="仿宋" w:cs="仿宋"/>
          <w:b/>
          <w:bCs/>
          <w:color w:val="000000" w:themeColor="text1"/>
          <w:sz w:val="28"/>
          <w:szCs w:val="28"/>
          <w14:textFill>
            <w14:solidFill>
              <w14:schemeClr w14:val="tx1"/>
            </w14:solidFill>
          </w14:textFill>
        </w:rPr>
        <w:t xml:space="preserve">委托代理人是律师的还应提交律师执业证和律师事务所的指派函； </w:t>
      </w:r>
    </w:p>
    <w:p>
      <w:pPr>
        <w:keepNext w:val="0"/>
        <w:keepLines w:val="0"/>
        <w:pageBreakBefore w:val="0"/>
        <w:widowControl w:val="0"/>
        <w:kinsoku/>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债权登记申报表》（参考格式见附件一）、《强制清算债权申报书》（参考格式见附件二）、《强制清算案件债权人送达地址确认书》（参考格式见附件三）、《申报债权承诺函》（参考格式见附件六）、《同意通过非现场形式召开债权人会议、以默认方式进行表决/发表意见的确认书 》（参考格式见附件七）；</w:t>
      </w:r>
    </w:p>
    <w:p>
      <w:pPr>
        <w:keepNext w:val="0"/>
        <w:keepLines w:val="0"/>
        <w:pageBreakBefore w:val="0"/>
        <w:widowControl w:val="0"/>
        <w:kinsoku/>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（4）证明申报债权存在的证据，如合同、收货单、对账单、还款协议、欠据等。</w:t>
      </w:r>
      <w:r>
        <w:rPr>
          <w:rFonts w:hint="eastAsia" w:ascii="仿宋" w:hAnsi="仿宋" w:eastAsia="仿宋" w:cs="仿宋"/>
          <w:b/>
          <w:bCs/>
          <w:color w:val="000000" w:themeColor="text1"/>
          <w:sz w:val="28"/>
          <w:szCs w:val="28"/>
          <w14:textFill>
            <w14:solidFill>
              <w14:schemeClr w14:val="tx1"/>
            </w14:solidFill>
          </w14:textFill>
        </w:rPr>
        <w:t>若已经人民法院判决或仲裁机构裁决的，需提交相关裁判文书及其生效证明书等文件；若已申请执行的，还需提交受理执行通知书、执行裁定书等文件。</w:t>
      </w:r>
    </w:p>
    <w:p>
      <w:pPr>
        <w:keepNext w:val="0"/>
        <w:keepLines w:val="0"/>
        <w:pageBreakBefore w:val="0"/>
        <w:widowControl w:val="0"/>
        <w:kinsoku/>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请将上述材料整理成册</w:t>
      </w:r>
      <w:r>
        <w:rPr>
          <w:rFonts w:hint="eastAsia" w:ascii="仿宋" w:hAnsi="仿宋" w:eastAsia="仿宋" w:cs="仿宋"/>
          <w:b/>
          <w:bCs/>
          <w:color w:val="000000" w:themeColor="text1"/>
          <w:sz w:val="28"/>
          <w:szCs w:val="28"/>
          <w14:textFill>
            <w14:solidFill>
              <w14:schemeClr w14:val="tx1"/>
            </w14:solidFill>
          </w14:textFill>
        </w:rPr>
        <w:t>（不需装订）</w:t>
      </w:r>
      <w:r>
        <w:rPr>
          <w:rFonts w:hint="eastAsia" w:ascii="仿宋" w:hAnsi="仿宋" w:eastAsia="仿宋" w:cs="仿宋"/>
          <w:color w:val="000000" w:themeColor="text1"/>
          <w:sz w:val="28"/>
          <w:szCs w:val="28"/>
          <w14:textFill>
            <w14:solidFill>
              <w14:schemeClr w14:val="tx1"/>
            </w14:solidFill>
          </w14:textFill>
        </w:rPr>
        <w:t>，填写《债权申报文件清单》（参考格式见附件五）一式两份。</w:t>
      </w:r>
    </w:p>
    <w:p>
      <w:pPr>
        <w:keepNext w:val="0"/>
        <w:keepLines w:val="0"/>
        <w:pageBreakBefore w:val="0"/>
        <w:widowControl w:val="0"/>
        <w:kinsoku/>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申报时请携带上述材料的全部原件给清算组核对</w:t>
      </w:r>
      <w:r>
        <w:rPr>
          <w:rFonts w:hint="eastAsia" w:ascii="仿宋" w:hAnsi="仿宋" w:eastAsia="仿宋" w:cs="仿宋"/>
          <w:color w:val="000000" w:themeColor="text1"/>
          <w:sz w:val="28"/>
          <w:szCs w:val="28"/>
          <w:lang w:eastAsia="zh-CN"/>
          <w14:textFill>
            <w14:solidFill>
              <w14:schemeClr w14:val="tx1"/>
            </w14:solidFill>
          </w14:textFill>
        </w:rPr>
        <w:t>。</w:t>
      </w:r>
    </w:p>
    <w:p>
      <w:pPr>
        <w:keepNext w:val="0"/>
        <w:keepLines w:val="0"/>
        <w:pageBreakBefore w:val="0"/>
        <w:widowControl w:val="0"/>
        <w:kinsoku/>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特此通知。</w:t>
      </w:r>
    </w:p>
    <w:p>
      <w:pPr>
        <w:keepNext w:val="0"/>
        <w:keepLines w:val="0"/>
        <w:pageBreakBefore w:val="0"/>
        <w:widowControl w:val="0"/>
        <w:kinsoku/>
        <w:overflowPunct/>
        <w:topLinePunct w:val="0"/>
        <w:autoSpaceDE/>
        <w:autoSpaceDN/>
        <w:bidi w:val="0"/>
        <w:adjustRightInd/>
        <w:snapToGrid/>
        <w:spacing w:before="313" w:beforeLines="100" w:line="500" w:lineRule="exact"/>
        <w:jc w:val="righ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广州市番禺旅游汽车服务公司</w:t>
      </w:r>
      <w:r>
        <w:rPr>
          <w:rFonts w:hint="eastAsia" w:ascii="仿宋" w:hAnsi="仿宋" w:eastAsia="仿宋" w:cs="仿宋"/>
          <w:color w:val="000000" w:themeColor="text1"/>
          <w:sz w:val="28"/>
          <w:szCs w:val="28"/>
          <w14:textFill>
            <w14:solidFill>
              <w14:schemeClr w14:val="tx1"/>
            </w14:solidFill>
          </w14:textFill>
        </w:rPr>
        <w:t xml:space="preserve">清算组 </w:t>
      </w:r>
    </w:p>
    <w:p>
      <w:pPr>
        <w:keepNext w:val="0"/>
        <w:keepLines w:val="0"/>
        <w:pageBreakBefore w:val="0"/>
        <w:widowControl w:val="0"/>
        <w:kinsoku/>
        <w:overflowPunct/>
        <w:topLinePunct w:val="0"/>
        <w:autoSpaceDE/>
        <w:autoSpaceDN/>
        <w:bidi w:val="0"/>
        <w:adjustRightInd/>
        <w:snapToGrid/>
        <w:spacing w:line="500" w:lineRule="exact"/>
        <w:jc w:val="righ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负责人：余关宝                         </w:t>
      </w:r>
    </w:p>
    <w:p>
      <w:pPr>
        <w:keepNext w:val="0"/>
        <w:keepLines w:val="0"/>
        <w:pageBreakBefore w:val="0"/>
        <w:widowControl w:val="0"/>
        <w:kinsoku/>
        <w:overflowPunct/>
        <w:topLinePunct w:val="0"/>
        <w:autoSpaceDE/>
        <w:autoSpaceDN/>
        <w:bidi w:val="0"/>
        <w:adjustRightInd/>
        <w:snapToGrid/>
        <w:spacing w:line="500" w:lineRule="exact"/>
        <w:ind w:firstLine="480"/>
        <w:jc w:val="righ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二〇</w:t>
      </w:r>
      <w:r>
        <w:rPr>
          <w:rFonts w:hint="eastAsia" w:ascii="仿宋" w:hAnsi="仿宋" w:eastAsia="仿宋" w:cs="仿宋"/>
          <w:color w:val="000000" w:themeColor="text1"/>
          <w:sz w:val="28"/>
          <w:szCs w:val="28"/>
          <w:lang w:val="en-US" w:eastAsia="zh-CN"/>
          <w14:textFill>
            <w14:solidFill>
              <w14:schemeClr w14:val="tx1"/>
            </w14:solidFill>
          </w14:textFill>
        </w:rPr>
        <w:t>二一</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九</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十</w:t>
      </w:r>
      <w:r>
        <w:rPr>
          <w:rFonts w:hint="eastAsia" w:ascii="仿宋" w:hAnsi="仿宋" w:eastAsia="仿宋" w:cs="仿宋"/>
          <w:color w:val="000000" w:themeColor="text1"/>
          <w:sz w:val="28"/>
          <w:szCs w:val="28"/>
          <w14:textFill>
            <w14:solidFill>
              <w14:schemeClr w14:val="tx1"/>
            </w14:solidFill>
          </w14:textFill>
        </w:rPr>
        <w:t>日</w:t>
      </w:r>
    </w:p>
    <w:p>
      <w:pPr>
        <w:keepNext w:val="0"/>
        <w:keepLines w:val="0"/>
        <w:pageBreakBefore w:val="0"/>
        <w:widowControl w:val="0"/>
        <w:kinsoku/>
        <w:overflowPunct/>
        <w:topLinePunct w:val="0"/>
        <w:autoSpaceDE/>
        <w:autoSpaceDN/>
        <w:bidi w:val="0"/>
        <w:adjustRightInd/>
        <w:snapToGrid/>
        <w:spacing w:line="500" w:lineRule="exact"/>
        <w:ind w:firstLine="480"/>
        <w:jc w:val="right"/>
        <w:textAlignment w:val="auto"/>
        <w:rPr>
          <w:rFonts w:hint="eastAsia" w:ascii="仿宋" w:hAnsi="仿宋" w:eastAsia="仿宋" w:cs="仿宋"/>
          <w:color w:val="000000" w:themeColor="text1"/>
          <w:sz w:val="28"/>
          <w:szCs w:val="28"/>
          <w14:textFill>
            <w14:solidFill>
              <w14:schemeClr w14:val="tx1"/>
            </w14:solidFill>
          </w14:textFill>
        </w:rPr>
      </w:pPr>
    </w:p>
    <w:p>
      <w:pPr>
        <w:spacing w:line="56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附：1.债权登记申报表</w:t>
      </w:r>
    </w:p>
    <w:p>
      <w:pPr>
        <w:spacing w:line="56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2.强制清算债权申报书</w:t>
      </w:r>
    </w:p>
    <w:p>
      <w:pPr>
        <w:spacing w:line="56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3.强制清算案件债权人送达地址确认书</w:t>
      </w:r>
    </w:p>
    <w:p>
      <w:pPr>
        <w:spacing w:line="56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4.授权委托书</w:t>
      </w:r>
    </w:p>
    <w:p>
      <w:pPr>
        <w:spacing w:line="56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5.债权申报文件清单</w:t>
      </w:r>
    </w:p>
    <w:p>
      <w:pPr>
        <w:spacing w:line="56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6.申报债权承诺函</w:t>
      </w:r>
    </w:p>
    <w:p>
      <w:pPr>
        <w:spacing w:line="560" w:lineRule="exact"/>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7.同意通过非现场形式召开债权人会议、以默认方式进行表决/发表意见的确认书 </w:t>
      </w:r>
    </w:p>
    <w:p>
      <w:pPr>
        <w:spacing w:line="560" w:lineRule="exact"/>
        <w:ind w:firstLine="482"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以上附件电子版可通过全国企业破产重整案件信息网搜索“</w:t>
      </w:r>
      <w:r>
        <w:rPr>
          <w:rFonts w:hint="eastAsia" w:ascii="仿宋" w:hAnsi="仿宋" w:eastAsia="仿宋" w:cs="仿宋"/>
          <w:b/>
          <w:bCs/>
          <w:color w:val="000000" w:themeColor="text1"/>
          <w:sz w:val="24"/>
          <w:szCs w:val="24"/>
          <w:lang w:eastAsia="zh-CN"/>
          <w14:textFill>
            <w14:solidFill>
              <w14:schemeClr w14:val="tx1"/>
            </w14:solidFill>
          </w14:textFill>
        </w:rPr>
        <w:t>广州市番禺旅游汽车服务公司</w:t>
      </w:r>
      <w:r>
        <w:rPr>
          <w:rFonts w:hint="eastAsia" w:ascii="仿宋" w:hAnsi="仿宋" w:eastAsia="仿宋" w:cs="仿宋"/>
          <w:b/>
          <w:bCs/>
          <w:color w:val="000000" w:themeColor="text1"/>
          <w:sz w:val="24"/>
          <w:szCs w:val="24"/>
          <w14:textFill>
            <w14:solidFill>
              <w14:schemeClr w14:val="tx1"/>
            </w14:solidFill>
          </w14:textFill>
        </w:rPr>
        <w:t xml:space="preserve">”获取。 </w:t>
      </w:r>
      <w:r>
        <w:rPr>
          <w:rFonts w:hint="eastAsia" w:ascii="仿宋" w:hAnsi="仿宋" w:eastAsia="仿宋" w:cs="仿宋"/>
          <w:color w:val="000000" w:themeColor="text1"/>
          <w:sz w:val="24"/>
          <w:szCs w:val="24"/>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联系电话：</w:t>
      </w:r>
      <w:r>
        <w:rPr>
          <w:rFonts w:hint="eastAsia" w:ascii="仿宋" w:hAnsi="仿宋" w:eastAsia="仿宋" w:cs="仿宋"/>
          <w:color w:val="000000" w:themeColor="text1"/>
          <w:sz w:val="24"/>
          <w:szCs w:val="24"/>
          <w:lang w:val="en-US" w:eastAsia="zh-CN"/>
          <w14:textFill>
            <w14:solidFill>
              <w14:schemeClr w14:val="tx1"/>
            </w14:solidFill>
          </w14:textFill>
        </w:rPr>
        <w:t>13119504167（许助理）、13719462472（杨律师）</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邮    箱：lulawyer@163.com</w:t>
      </w:r>
    </w:p>
    <w:p>
      <w:pPr>
        <w:keepNext w:val="0"/>
        <w:keepLines w:val="0"/>
        <w:pageBreakBefore w:val="0"/>
        <w:widowControl w:val="0"/>
        <w:kinsoku/>
        <w:overflowPunct/>
        <w:topLinePunct w:val="0"/>
        <w:autoSpaceDE/>
        <w:autoSpaceDN/>
        <w:bidi w:val="0"/>
        <w:adjustRightInd/>
        <w:snapToGrid/>
        <w:spacing w:line="500" w:lineRule="exact"/>
        <w:ind w:firstLine="5040" w:firstLineChars="1800"/>
        <w:jc w:val="righ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b/>
          <w:bCs/>
          <w:color w:val="000000" w:themeColor="text1"/>
          <w:sz w:val="24"/>
          <w14:textFill>
            <w14:solidFill>
              <w14:schemeClr w14:val="tx1"/>
            </w14:solidFill>
          </w14:textFill>
        </w:rPr>
      </w:pPr>
    </w:p>
    <w:p>
      <w:pPr>
        <w:spacing w:line="360" w:lineRule="auto"/>
        <w:rPr>
          <w:rFonts w:hint="eastAsia" w:ascii="仿宋" w:hAnsi="仿宋" w:eastAsia="仿宋" w:cs="仿宋"/>
          <w:b/>
          <w:bCs/>
          <w:color w:val="000000" w:themeColor="text1"/>
          <w:sz w:val="24"/>
          <w14:textFill>
            <w14:solidFill>
              <w14:schemeClr w14:val="tx1"/>
            </w14:solidFill>
          </w14:textFill>
        </w:rPr>
      </w:pPr>
    </w:p>
    <w:p>
      <w:pPr>
        <w:spacing w:line="360" w:lineRule="auto"/>
        <w:rPr>
          <w:rFonts w:hint="eastAsia" w:ascii="仿宋" w:hAnsi="仿宋" w:eastAsia="仿宋" w:cs="仿宋"/>
          <w:b/>
          <w:bCs/>
          <w:color w:val="000000" w:themeColor="text1"/>
          <w:sz w:val="24"/>
          <w14:textFill>
            <w14:solidFill>
              <w14:schemeClr w14:val="tx1"/>
            </w14:solidFill>
          </w14:textFill>
        </w:rPr>
      </w:pPr>
    </w:p>
    <w:p>
      <w:pPr>
        <w:spacing w:line="360" w:lineRule="auto"/>
        <w:rPr>
          <w:rFonts w:hint="eastAsia" w:ascii="仿宋" w:hAnsi="仿宋" w:eastAsia="仿宋" w:cs="仿宋"/>
          <w:b/>
          <w:bCs/>
          <w:color w:val="000000" w:themeColor="text1"/>
          <w:sz w:val="24"/>
          <w14:textFill>
            <w14:solidFill>
              <w14:schemeClr w14:val="tx1"/>
            </w14:solidFill>
          </w14:textFill>
        </w:rPr>
      </w:pPr>
    </w:p>
    <w:p>
      <w:pPr>
        <w:spacing w:line="360" w:lineRule="auto"/>
        <w:rPr>
          <w:rFonts w:hint="eastAsia" w:ascii="仿宋" w:hAnsi="仿宋" w:eastAsia="仿宋" w:cs="仿宋"/>
          <w:b/>
          <w:bCs/>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 xml:space="preserve">附件一 </w:t>
      </w:r>
      <w:r>
        <w:rPr>
          <w:rFonts w:hint="eastAsia" w:ascii="仿宋" w:hAnsi="仿宋" w:eastAsia="仿宋" w:cs="仿宋"/>
          <w:color w:val="000000" w:themeColor="text1"/>
          <w:sz w:val="24"/>
          <w14:textFill>
            <w14:solidFill>
              <w14:schemeClr w14:val="tx1"/>
            </w14:solidFill>
          </w14:textFill>
        </w:rPr>
        <w:t xml:space="preserve">         </w:t>
      </w:r>
    </w:p>
    <w:p>
      <w:pPr>
        <w:jc w:val="center"/>
        <w:rPr>
          <w:rFonts w:ascii="仿宋" w:hAnsi="仿宋" w:eastAsia="仿宋"/>
          <w:b/>
          <w:color w:val="000000" w:themeColor="text1"/>
          <w:sz w:val="44"/>
          <w:szCs w:val="44"/>
          <w14:textFill>
            <w14:solidFill>
              <w14:schemeClr w14:val="tx1"/>
            </w14:solidFill>
          </w14:textFill>
        </w:rPr>
      </w:pPr>
      <w:r>
        <w:rPr>
          <w:rFonts w:hint="eastAsia" w:ascii="仿宋" w:hAnsi="仿宋" w:eastAsia="仿宋"/>
          <w:b/>
          <w:color w:val="000000" w:themeColor="text1"/>
          <w:sz w:val="44"/>
          <w:szCs w:val="44"/>
          <w14:textFill>
            <w14:solidFill>
              <w14:schemeClr w14:val="tx1"/>
            </w14:solidFill>
          </w14:textFill>
        </w:rPr>
        <w:t>债权登记申报表</w:t>
      </w:r>
    </w:p>
    <w:p>
      <w:pPr>
        <w:ind w:firstLine="6720" w:firstLineChars="2800"/>
        <w:rPr>
          <w:rFonts w:ascii="仿宋" w:hAnsi="仿宋" w:eastAsia="仿宋"/>
          <w:bCs/>
          <w:color w:val="000000" w:themeColor="text1"/>
          <w:sz w:val="24"/>
          <w:u w:val="single"/>
          <w14:textFill>
            <w14:solidFill>
              <w14:schemeClr w14:val="tx1"/>
            </w14:solidFill>
          </w14:textFill>
        </w:rPr>
      </w:pPr>
      <w:r>
        <w:rPr>
          <w:rFonts w:hint="eastAsia" w:ascii="仿宋" w:hAnsi="仿宋" w:eastAsia="仿宋"/>
          <w:bCs/>
          <w:color w:val="000000" w:themeColor="text1"/>
          <w:sz w:val="24"/>
          <w14:textFill>
            <w14:solidFill>
              <w14:schemeClr w14:val="tx1"/>
            </w14:solidFill>
          </w14:textFill>
        </w:rPr>
        <w:t>编号：</w:t>
      </w:r>
      <w:r>
        <w:rPr>
          <w:rFonts w:hint="eastAsia" w:ascii="仿宋" w:hAnsi="仿宋" w:eastAsia="仿宋"/>
          <w:bCs/>
          <w:color w:val="000000" w:themeColor="text1"/>
          <w:sz w:val="24"/>
          <w:u w:val="single"/>
          <w14:textFill>
            <w14:solidFill>
              <w14:schemeClr w14:val="tx1"/>
            </w14:solidFill>
          </w14:textFill>
        </w:rPr>
        <w:t xml:space="preserve"> </w:t>
      </w:r>
      <w:r>
        <w:rPr>
          <w:rFonts w:ascii="仿宋" w:hAnsi="仿宋" w:eastAsia="仿宋"/>
          <w:bCs/>
          <w:color w:val="000000" w:themeColor="text1"/>
          <w:sz w:val="24"/>
          <w:u w:val="single"/>
          <w14:textFill>
            <w14:solidFill>
              <w14:schemeClr w14:val="tx1"/>
            </w14:solidFill>
          </w14:textFill>
        </w:rPr>
        <w:t xml:space="preserve">       </w:t>
      </w:r>
    </w:p>
    <w:tbl>
      <w:tblPr>
        <w:tblStyle w:val="9"/>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2167"/>
        <w:gridCol w:w="1419"/>
        <w:gridCol w:w="595"/>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562"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债权人</w:t>
            </w:r>
          </w:p>
        </w:tc>
        <w:tc>
          <w:tcPr>
            <w:tcW w:w="2167" w:type="dxa"/>
            <w:vAlign w:val="center"/>
          </w:tcPr>
          <w:p>
            <w:pPr>
              <w:jc w:val="left"/>
              <w:rPr>
                <w:rFonts w:ascii="仿宋" w:hAnsi="仿宋" w:eastAsia="仿宋"/>
                <w:color w:val="000000" w:themeColor="text1"/>
                <w:szCs w:val="21"/>
                <w14:textFill>
                  <w14:solidFill>
                    <w14:schemeClr w14:val="tx1"/>
                  </w14:solidFill>
                </w14:textFill>
              </w:rPr>
            </w:pPr>
          </w:p>
        </w:tc>
        <w:tc>
          <w:tcPr>
            <w:tcW w:w="2014" w:type="dxa"/>
            <w:gridSpan w:val="2"/>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债权人身份证号码</w:t>
            </w:r>
          </w:p>
        </w:tc>
        <w:tc>
          <w:tcPr>
            <w:tcW w:w="2780" w:type="dxa"/>
            <w:vAlign w:val="center"/>
          </w:tcPr>
          <w:p>
            <w:pPr>
              <w:jc w:val="right"/>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562"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债权性质</w:t>
            </w:r>
          </w:p>
        </w:tc>
        <w:tc>
          <w:tcPr>
            <w:tcW w:w="6961" w:type="dxa"/>
            <w:gridSpan w:val="4"/>
            <w:vAlign w:val="center"/>
          </w:tcPr>
          <w:p>
            <w:pPr>
              <w:tabs>
                <w:tab w:val="left" w:pos="911"/>
              </w:tabs>
              <w:jc w:val="left"/>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1968500</wp:posOffset>
                      </wp:positionH>
                      <wp:positionV relativeFrom="paragraph">
                        <wp:posOffset>33020</wp:posOffset>
                      </wp:positionV>
                      <wp:extent cx="146050" cy="116840"/>
                      <wp:effectExtent l="4445" t="4445" r="20955" b="12065"/>
                      <wp:wrapNone/>
                      <wp:docPr id="23" name="矩形 23"/>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style="position:absolute;left:0pt;margin-left:155pt;margin-top:2.6pt;height:9.2pt;width:11.5pt;z-index:251669504;mso-width-relative:page;mso-height-relative:page;" fillcolor="#FFFFFF" filled="t" stroked="t" coordsize="21600,21600" o:gfxdata="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uyibzWAAAACAEAAA8AAAAAAAAAAQAgAAAAIgAAAGRycy9k&#10;b3ducmV2LnhtbFBLAQIUABQAAAAIAIdO4kAw09lmBAIAACoEAAAOAAAAAAAAAAEAIAAAACUBAABk&#10;cnMvZTJvRG9jLnhtbFBLBQYAAAAABgAGAFkBAACbBQAAAAA=&#10;">
                      <v:fill on="t" focussize="0,0"/>
                      <v:stroke color="#000000" joinstyle="miter"/>
                      <v:imagedata o:title=""/>
                      <o:lock v:ext="edit" aspectratio="f"/>
                      <v:textbox>
                        <w:txbxContent>
                          <w:p>
                            <w:pPr>
                              <w:jc w:val="center"/>
                            </w:pPr>
                          </w:p>
                        </w:txbxContent>
                      </v:textbox>
                    </v:rect>
                  </w:pict>
                </mc:Fallback>
              </mc:AlternateContent>
            </w: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3006725</wp:posOffset>
                      </wp:positionH>
                      <wp:positionV relativeFrom="paragraph">
                        <wp:posOffset>33020</wp:posOffset>
                      </wp:positionV>
                      <wp:extent cx="146050" cy="116840"/>
                      <wp:effectExtent l="4445" t="4445" r="20955" b="12065"/>
                      <wp:wrapNone/>
                      <wp:docPr id="22" name="矩形 22"/>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36.75pt;margin-top:2.6pt;height:9.2pt;width:11.5pt;z-index:251670528;mso-width-relative:page;mso-height-relative:page;" fillcolor="#FFFFFF" filled="t" stroked="t" coordsize="21600,21600" o:gfxdata="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mTxlM1wAAAAgBAAAPAAAAAAAAAAEAIAAAACIAAABkcnMvZG93bnJl&#10;di54bWxQSwECFAAUAAAACACHTuJAQ9Gvqf4BAAAfBAAADgAAAAAAAAABACAAAAAmAQAAZHJzL2Uy&#10;b0RvYy54bWxQSwUGAAAAAAYABgBZAQAAlgUAAAAA&#10;">
                      <v:fill on="t" focussize="0,0"/>
                      <v:stroke color="#000000" joinstyle="miter"/>
                      <v:imagedata o:title=""/>
                      <o:lock v:ext="edit" aspectratio="f"/>
                    </v:rect>
                  </w:pict>
                </mc:Fallback>
              </mc:AlternateContent>
            </w: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1044575</wp:posOffset>
                      </wp:positionH>
                      <wp:positionV relativeFrom="paragraph">
                        <wp:posOffset>23495</wp:posOffset>
                      </wp:positionV>
                      <wp:extent cx="146050" cy="116840"/>
                      <wp:effectExtent l="4445" t="4445" r="20955" b="12065"/>
                      <wp:wrapNone/>
                      <wp:docPr id="24" name="矩形 24"/>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style="position:absolute;left:0pt;margin-left:82.25pt;margin-top:1.85pt;height:9.2pt;width:11.5pt;z-index:251668480;mso-width-relative:page;mso-height-relative:page;" fillcolor="#FFFFFF" filled="t" stroked="t" coordsize="21600,21600" o:gfxdata="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DQj+9UAAAAIAQAADwAAAAAAAAABACAAAAAiAAAAZHJzL2Rv&#10;d25yZXYueG1sUEsBAhQAFAAAAAgAh07iQPIcjb8EAgAAKgQAAA4AAAAAAAAAAQAgAAAAJAEAAGRy&#10;cy9lMm9Eb2MueG1sUEsFBgAAAAAGAAYAWQEAAJoFAAAAAA==&#10;">
                      <v:fill on="t" focussize="0,0"/>
                      <v:stroke color="#000000" joinstyle="miter"/>
                      <v:imagedata o:title=""/>
                      <o:lock v:ext="edit" aspectratio="f"/>
                      <v:textbox>
                        <w:txbxContent>
                          <w:p>
                            <w:pPr>
                              <w:jc w:val="center"/>
                            </w:pPr>
                          </w:p>
                        </w:txbxContent>
                      </v:textbox>
                    </v:rect>
                  </w:pict>
                </mc:Fallback>
              </mc:AlternateContent>
            </w: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149225</wp:posOffset>
                      </wp:positionH>
                      <wp:positionV relativeFrom="paragraph">
                        <wp:posOffset>33020</wp:posOffset>
                      </wp:positionV>
                      <wp:extent cx="146050" cy="116840"/>
                      <wp:effectExtent l="4445" t="4445" r="20955" b="12065"/>
                      <wp:wrapNone/>
                      <wp:docPr id="27" name="矩形 27"/>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style="position:absolute;left:0pt;margin-left:11.75pt;margin-top:2.6pt;height:9.2pt;width:11.5pt;z-index:251667456;mso-width-relative:page;mso-height-relative:page;" fillcolor="#FFFFFF" filled="t" stroked="t" coordsize="21600,21600" o:gfxdata="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7D+YfTAAAABgEAAA8AAAAAAAAAAQAgAAAAIgAAAGRycy9kb3du&#10;cmV2LnhtbFBLAQIUABQAAAAIAIdO4kDFAi8IBAIAACoEAAAOAAAAAAAAAAEAIAAAACIBAABkcnMv&#10;ZTJvRG9jLnhtbFBLBQYAAAAABgAGAFkBAACYBQAAAAA=&#10;">
                      <v:fill on="t" focussize="0,0"/>
                      <v:stroke color="#000000" joinstyle="miter"/>
                      <v:imagedata o:title=""/>
                      <o:lock v:ext="edit" aspectratio="f"/>
                      <v:textbox>
                        <w:txbxContent>
                          <w:p>
                            <w:pPr>
                              <w:jc w:val="center"/>
                            </w:pPr>
                          </w:p>
                        </w:txbxContent>
                      </v:textbox>
                    </v:rect>
                  </w:pict>
                </mc:Fallback>
              </mc:AlternateContent>
            </w:r>
            <w:r>
              <w:rPr>
                <w:rFonts w:hint="eastAsia" w:ascii="仿宋" w:hAnsi="仿宋" w:eastAsia="仿宋"/>
                <w:color w:val="000000" w:themeColor="text1"/>
                <w:szCs w:val="21"/>
                <w14:textFill>
                  <w14:solidFill>
                    <w14:schemeClr w14:val="tx1"/>
                  </w14:solidFill>
                </w14:textFill>
              </w:rPr>
              <w:t>1.   普通债权 2.   共益债务3.   有担保债权 4.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62"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债权申报时间</w:t>
            </w:r>
          </w:p>
        </w:tc>
        <w:tc>
          <w:tcPr>
            <w:tcW w:w="6961" w:type="dxa"/>
            <w:gridSpan w:val="4"/>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 xml:space="preserve"> </w:t>
            </w:r>
            <w:r>
              <w:rPr>
                <w:rFonts w:ascii="仿宋" w:hAnsi="仿宋" w:eastAsia="仿宋"/>
                <w:color w:val="000000" w:themeColor="text1"/>
                <w:szCs w:val="21"/>
                <w14:textFill>
                  <w14:solidFill>
                    <w14:schemeClr w14:val="tx1"/>
                  </w14:solidFill>
                </w14:textFill>
              </w:rPr>
              <w:t xml:space="preserve">      </w:t>
            </w:r>
            <w:r>
              <w:rPr>
                <w:rFonts w:hint="eastAsia" w:ascii="仿宋" w:hAnsi="仿宋" w:eastAsia="仿宋"/>
                <w:color w:val="000000" w:themeColor="text1"/>
                <w:szCs w:val="21"/>
                <w14:textFill>
                  <w14:solidFill>
                    <w14:schemeClr w14:val="tx1"/>
                  </w14:solidFill>
                </w14:textFill>
              </w:rPr>
              <w:t xml:space="preserve">年 </w:t>
            </w:r>
            <w:r>
              <w:rPr>
                <w:rFonts w:ascii="仿宋" w:hAnsi="仿宋" w:eastAsia="仿宋"/>
                <w:color w:val="000000" w:themeColor="text1"/>
                <w:szCs w:val="21"/>
                <w14:textFill>
                  <w14:solidFill>
                    <w14:schemeClr w14:val="tx1"/>
                  </w14:solidFill>
                </w14:textFill>
              </w:rPr>
              <w:t xml:space="preserve">    </w:t>
            </w:r>
            <w:r>
              <w:rPr>
                <w:rFonts w:hint="eastAsia" w:ascii="仿宋" w:hAnsi="仿宋" w:eastAsia="仿宋"/>
                <w:color w:val="000000" w:themeColor="text1"/>
                <w:szCs w:val="21"/>
                <w14:textFill>
                  <w14:solidFill>
                    <w14:schemeClr w14:val="tx1"/>
                  </w14:solidFill>
                </w14:textFill>
              </w:rPr>
              <w:t xml:space="preserve">月 </w:t>
            </w:r>
            <w:r>
              <w:rPr>
                <w:rFonts w:ascii="仿宋" w:hAnsi="仿宋" w:eastAsia="仿宋"/>
                <w:color w:val="000000" w:themeColor="text1"/>
                <w:szCs w:val="21"/>
                <w14:textFill>
                  <w14:solidFill>
                    <w14:schemeClr w14:val="tx1"/>
                  </w14:solidFill>
                </w14:textFill>
              </w:rPr>
              <w:t xml:space="preserve">  </w:t>
            </w:r>
            <w:r>
              <w:rPr>
                <w:rFonts w:hint="eastAsia" w:ascii="仿宋" w:hAnsi="仿宋" w:eastAsia="仿宋"/>
                <w:color w:val="000000" w:themeColor="text1"/>
                <w:szCs w:val="21"/>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562" w:type="dxa"/>
            <w:vMerge w:val="restart"/>
            <w:vAlign w:val="center"/>
          </w:tcPr>
          <w:p>
            <w:pP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债权计算清单</w:t>
            </w:r>
          </w:p>
          <w:p>
            <w:pP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（单位：人民币/元）</w:t>
            </w:r>
          </w:p>
        </w:tc>
        <w:tc>
          <w:tcPr>
            <w:tcW w:w="3586" w:type="dxa"/>
            <w:gridSpan w:val="2"/>
            <w:tcBorders>
              <w:righ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本金余额</w:t>
            </w:r>
          </w:p>
        </w:tc>
        <w:tc>
          <w:tcPr>
            <w:tcW w:w="3375" w:type="dxa"/>
            <w:gridSpan w:val="2"/>
            <w:tcBorders>
              <w:left w:val="single" w:color="auto" w:sz="4" w:space="0"/>
            </w:tcBorders>
            <w:vAlign w:val="center"/>
          </w:tcPr>
          <w:p>
            <w:pPr>
              <w:jc w:val="center"/>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562" w:type="dxa"/>
            <w:vMerge w:val="continue"/>
            <w:vAlign w:val="center"/>
          </w:tcPr>
          <w:p>
            <w:pPr>
              <w:jc w:val="center"/>
              <w:rPr>
                <w:rFonts w:ascii="仿宋" w:hAnsi="仿宋" w:eastAsia="仿宋"/>
                <w:color w:val="000000" w:themeColor="text1"/>
                <w:szCs w:val="21"/>
                <w14:textFill>
                  <w14:solidFill>
                    <w14:schemeClr w14:val="tx1"/>
                  </w14:solidFill>
                </w14:textFill>
              </w:rPr>
            </w:pPr>
          </w:p>
        </w:tc>
        <w:tc>
          <w:tcPr>
            <w:tcW w:w="3586" w:type="dxa"/>
            <w:gridSpan w:val="2"/>
            <w:vAlign w:val="center"/>
          </w:tcPr>
          <w:p>
            <w:pPr>
              <w:ind w:left="210" w:hanging="210" w:hangingChars="100"/>
              <w:jc w:val="left"/>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一般</w:t>
            </w:r>
            <w:r>
              <w:rPr>
                <w:rFonts w:hint="eastAsia" w:ascii="仿宋" w:hAnsi="仿宋" w:eastAsia="仿宋" w:cs="宋体"/>
                <w:color w:val="000000" w:themeColor="text1"/>
                <w:szCs w:val="21"/>
                <w:lang w:val="en-US" w:eastAsia="zh-CN"/>
                <w14:textFill>
                  <w14:solidFill>
                    <w14:schemeClr w14:val="tx1"/>
                  </w14:solidFill>
                </w14:textFill>
              </w:rPr>
              <w:t>债务</w:t>
            </w:r>
            <w:r>
              <w:rPr>
                <w:rFonts w:hint="eastAsia" w:ascii="仿宋" w:hAnsi="仿宋" w:eastAsia="仿宋" w:cs="宋体"/>
                <w:color w:val="000000" w:themeColor="text1"/>
                <w:szCs w:val="21"/>
                <w14:textFill>
                  <w14:solidFill>
                    <w14:schemeClr w14:val="tx1"/>
                  </w14:solidFill>
                </w14:textFill>
              </w:rPr>
              <w:t>利息（计算至202</w:t>
            </w:r>
            <w:r>
              <w:rPr>
                <w:rFonts w:hint="eastAsia" w:ascii="仿宋" w:hAnsi="仿宋" w:eastAsia="仿宋" w:cs="宋体"/>
                <w:color w:val="000000" w:themeColor="text1"/>
                <w:szCs w:val="21"/>
                <w:lang w:val="en-US" w:eastAsia="zh-CN"/>
                <w14:textFill>
                  <w14:solidFill>
                    <w14:schemeClr w14:val="tx1"/>
                  </w14:solidFill>
                </w14:textFill>
              </w:rPr>
              <w:t>1</w:t>
            </w:r>
            <w:r>
              <w:rPr>
                <w:rFonts w:hint="eastAsia" w:ascii="仿宋" w:hAnsi="仿宋" w:eastAsia="仿宋" w:cs="宋体"/>
                <w:color w:val="000000" w:themeColor="text1"/>
                <w:szCs w:val="21"/>
                <w14:textFill>
                  <w14:solidFill>
                    <w14:schemeClr w14:val="tx1"/>
                  </w14:solidFill>
                </w14:textFill>
              </w:rPr>
              <w:t>年</w:t>
            </w:r>
            <w:r>
              <w:rPr>
                <w:rFonts w:hint="eastAsia" w:ascii="仿宋" w:hAnsi="仿宋" w:eastAsia="仿宋" w:cs="宋体"/>
                <w:color w:val="000000" w:themeColor="text1"/>
                <w:szCs w:val="21"/>
                <w:lang w:val="en-US" w:eastAsia="zh-CN"/>
                <w14:textFill>
                  <w14:solidFill>
                    <w14:schemeClr w14:val="tx1"/>
                  </w14:solidFill>
                </w14:textFill>
              </w:rPr>
              <w:t>6</w:t>
            </w:r>
            <w:r>
              <w:rPr>
                <w:rFonts w:hint="eastAsia" w:ascii="仿宋" w:hAnsi="仿宋" w:eastAsia="仿宋" w:cs="宋体"/>
                <w:color w:val="000000" w:themeColor="text1"/>
                <w:szCs w:val="21"/>
                <w14:textFill>
                  <w14:solidFill>
                    <w14:schemeClr w14:val="tx1"/>
                  </w14:solidFill>
                </w14:textFill>
              </w:rPr>
              <w:t>月</w:t>
            </w:r>
            <w:r>
              <w:rPr>
                <w:rFonts w:hint="eastAsia" w:ascii="仿宋" w:hAnsi="仿宋" w:eastAsia="仿宋" w:cs="宋体"/>
                <w:color w:val="000000" w:themeColor="text1"/>
                <w:szCs w:val="21"/>
                <w:lang w:val="en-US" w:eastAsia="zh-CN"/>
                <w14:textFill>
                  <w14:solidFill>
                    <w14:schemeClr w14:val="tx1"/>
                  </w14:solidFill>
                </w14:textFill>
              </w:rPr>
              <w:t>30</w:t>
            </w:r>
            <w:r>
              <w:rPr>
                <w:rFonts w:hint="eastAsia" w:ascii="仿宋" w:hAnsi="仿宋" w:eastAsia="仿宋" w:cs="宋体"/>
                <w:color w:val="000000" w:themeColor="text1"/>
                <w:szCs w:val="21"/>
                <w14:textFill>
                  <w14:solidFill>
                    <w14:schemeClr w14:val="tx1"/>
                  </w14:solidFill>
                </w14:textFill>
              </w:rPr>
              <w:t>日）</w:t>
            </w:r>
          </w:p>
        </w:tc>
        <w:tc>
          <w:tcPr>
            <w:tcW w:w="3375" w:type="dxa"/>
            <w:gridSpan w:val="2"/>
            <w:tcBorders>
              <w:lef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62" w:type="dxa"/>
            <w:vMerge w:val="continue"/>
            <w:vAlign w:val="center"/>
          </w:tcPr>
          <w:p>
            <w:pPr>
              <w:jc w:val="center"/>
              <w:rPr>
                <w:rFonts w:ascii="仿宋" w:hAnsi="仿宋" w:eastAsia="仿宋"/>
                <w:color w:val="000000" w:themeColor="text1"/>
                <w:szCs w:val="21"/>
                <w14:textFill>
                  <w14:solidFill>
                    <w14:schemeClr w14:val="tx1"/>
                  </w14:solidFill>
                </w14:textFill>
              </w:rPr>
            </w:pPr>
          </w:p>
        </w:tc>
        <w:tc>
          <w:tcPr>
            <w:tcW w:w="3586" w:type="dxa"/>
            <w:gridSpan w:val="2"/>
            <w:tcBorders>
              <w:righ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一般</w:t>
            </w:r>
            <w:r>
              <w:rPr>
                <w:rFonts w:hint="eastAsia" w:ascii="仿宋" w:hAnsi="仿宋" w:eastAsia="仿宋" w:cs="宋体"/>
                <w:color w:val="000000" w:themeColor="text1"/>
                <w:szCs w:val="21"/>
                <w:lang w:val="en-US" w:eastAsia="zh-CN"/>
                <w14:textFill>
                  <w14:solidFill>
                    <w14:schemeClr w14:val="tx1"/>
                  </w14:solidFill>
                </w14:textFill>
              </w:rPr>
              <w:t>债务</w:t>
            </w:r>
            <w:r>
              <w:rPr>
                <w:rFonts w:hint="eastAsia" w:ascii="仿宋" w:hAnsi="仿宋" w:eastAsia="仿宋" w:cs="宋体"/>
                <w:color w:val="000000" w:themeColor="text1"/>
                <w:szCs w:val="21"/>
                <w14:textFill>
                  <w14:solidFill>
                    <w14:schemeClr w14:val="tx1"/>
                  </w14:solidFill>
                </w14:textFill>
              </w:rPr>
              <w:t>利息计算方式</w:t>
            </w:r>
            <w:r>
              <w:rPr>
                <w:rFonts w:hint="eastAsia" w:ascii="仿宋" w:hAnsi="仿宋" w:eastAsia="仿宋" w:cs="宋体"/>
                <w:b/>
                <w:bCs/>
                <w:color w:val="000000" w:themeColor="text1"/>
                <w:szCs w:val="21"/>
                <w14:textFill>
                  <w14:solidFill>
                    <w14:schemeClr w14:val="tx1"/>
                  </w14:solidFill>
                </w14:textFill>
              </w:rPr>
              <w:t>（须提供详细计息表或说明计息方式）</w:t>
            </w:r>
          </w:p>
        </w:tc>
        <w:tc>
          <w:tcPr>
            <w:tcW w:w="3375" w:type="dxa"/>
            <w:gridSpan w:val="2"/>
            <w:tcBorders>
              <w:lef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62" w:type="dxa"/>
            <w:vMerge w:val="continue"/>
            <w:vAlign w:val="center"/>
          </w:tcPr>
          <w:p>
            <w:pPr>
              <w:jc w:val="center"/>
              <w:rPr>
                <w:rFonts w:ascii="仿宋" w:hAnsi="仿宋" w:eastAsia="仿宋"/>
                <w:color w:val="000000" w:themeColor="text1"/>
                <w:szCs w:val="21"/>
                <w14:textFill>
                  <w14:solidFill>
                    <w14:schemeClr w14:val="tx1"/>
                  </w14:solidFill>
                </w14:textFill>
              </w:rPr>
            </w:pPr>
          </w:p>
        </w:tc>
        <w:tc>
          <w:tcPr>
            <w:tcW w:w="3586" w:type="dxa"/>
            <w:gridSpan w:val="2"/>
            <w:tcBorders>
              <w:righ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迟延履行期间的</w:t>
            </w:r>
            <w:r>
              <w:rPr>
                <w:rFonts w:hint="eastAsia" w:ascii="仿宋" w:hAnsi="仿宋" w:eastAsia="仿宋" w:cs="宋体"/>
                <w:color w:val="000000" w:themeColor="text1"/>
                <w:szCs w:val="21"/>
                <w:lang w:val="en-US" w:eastAsia="zh-CN"/>
                <w14:textFill>
                  <w14:solidFill>
                    <w14:schemeClr w14:val="tx1"/>
                  </w14:solidFill>
                </w14:textFill>
              </w:rPr>
              <w:t>加倍</w:t>
            </w:r>
            <w:r>
              <w:rPr>
                <w:rFonts w:hint="eastAsia" w:ascii="仿宋" w:hAnsi="仿宋" w:eastAsia="仿宋" w:cs="宋体"/>
                <w:color w:val="000000" w:themeColor="text1"/>
                <w:szCs w:val="21"/>
                <w14:textFill>
                  <w14:solidFill>
                    <w14:schemeClr w14:val="tx1"/>
                  </w14:solidFill>
                </w14:textFill>
              </w:rPr>
              <w:t>债务利息（计算至202</w:t>
            </w:r>
            <w:r>
              <w:rPr>
                <w:rFonts w:hint="eastAsia" w:ascii="仿宋" w:hAnsi="仿宋" w:eastAsia="仿宋" w:cs="宋体"/>
                <w:color w:val="000000" w:themeColor="text1"/>
                <w:szCs w:val="21"/>
                <w:lang w:val="en-US" w:eastAsia="zh-CN"/>
                <w14:textFill>
                  <w14:solidFill>
                    <w14:schemeClr w14:val="tx1"/>
                  </w14:solidFill>
                </w14:textFill>
              </w:rPr>
              <w:t>1</w:t>
            </w:r>
            <w:r>
              <w:rPr>
                <w:rFonts w:hint="eastAsia" w:ascii="仿宋" w:hAnsi="仿宋" w:eastAsia="仿宋" w:cs="宋体"/>
                <w:color w:val="000000" w:themeColor="text1"/>
                <w:szCs w:val="21"/>
                <w14:textFill>
                  <w14:solidFill>
                    <w14:schemeClr w14:val="tx1"/>
                  </w14:solidFill>
                </w14:textFill>
              </w:rPr>
              <w:t>年</w:t>
            </w:r>
            <w:r>
              <w:rPr>
                <w:rFonts w:hint="eastAsia" w:ascii="仿宋" w:hAnsi="仿宋" w:eastAsia="仿宋" w:cs="宋体"/>
                <w:color w:val="000000" w:themeColor="text1"/>
                <w:szCs w:val="21"/>
                <w:lang w:val="en-US" w:eastAsia="zh-CN"/>
                <w14:textFill>
                  <w14:solidFill>
                    <w14:schemeClr w14:val="tx1"/>
                  </w14:solidFill>
                </w14:textFill>
              </w:rPr>
              <w:t>6</w:t>
            </w:r>
            <w:r>
              <w:rPr>
                <w:rFonts w:hint="eastAsia" w:ascii="仿宋" w:hAnsi="仿宋" w:eastAsia="仿宋" w:cs="宋体"/>
                <w:color w:val="000000" w:themeColor="text1"/>
                <w:szCs w:val="21"/>
                <w14:textFill>
                  <w14:solidFill>
                    <w14:schemeClr w14:val="tx1"/>
                  </w14:solidFill>
                </w14:textFill>
              </w:rPr>
              <w:t>月</w:t>
            </w:r>
            <w:r>
              <w:rPr>
                <w:rFonts w:hint="eastAsia" w:ascii="仿宋" w:hAnsi="仿宋" w:eastAsia="仿宋" w:cs="宋体"/>
                <w:color w:val="000000" w:themeColor="text1"/>
                <w:szCs w:val="21"/>
                <w:lang w:val="en-US" w:eastAsia="zh-CN"/>
                <w14:textFill>
                  <w14:solidFill>
                    <w14:schemeClr w14:val="tx1"/>
                  </w14:solidFill>
                </w14:textFill>
              </w:rPr>
              <w:t>30</w:t>
            </w:r>
            <w:r>
              <w:rPr>
                <w:rFonts w:hint="eastAsia" w:ascii="仿宋" w:hAnsi="仿宋" w:eastAsia="仿宋" w:cs="宋体"/>
                <w:color w:val="000000" w:themeColor="text1"/>
                <w:szCs w:val="21"/>
                <w14:textFill>
                  <w14:solidFill>
                    <w14:schemeClr w14:val="tx1"/>
                  </w14:solidFill>
                </w14:textFill>
              </w:rPr>
              <w:t>日）</w:t>
            </w:r>
          </w:p>
        </w:tc>
        <w:tc>
          <w:tcPr>
            <w:tcW w:w="3375" w:type="dxa"/>
            <w:gridSpan w:val="2"/>
            <w:tcBorders>
              <w:lef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562" w:type="dxa"/>
            <w:vMerge w:val="continue"/>
            <w:vAlign w:val="center"/>
          </w:tcPr>
          <w:p>
            <w:pPr>
              <w:jc w:val="center"/>
              <w:rPr>
                <w:rFonts w:ascii="仿宋" w:hAnsi="仿宋" w:eastAsia="仿宋"/>
                <w:color w:val="000000" w:themeColor="text1"/>
                <w:szCs w:val="21"/>
                <w14:textFill>
                  <w14:solidFill>
                    <w14:schemeClr w14:val="tx1"/>
                  </w14:solidFill>
                </w14:textFill>
              </w:rPr>
            </w:pPr>
          </w:p>
        </w:tc>
        <w:tc>
          <w:tcPr>
            <w:tcW w:w="3586" w:type="dxa"/>
            <w:gridSpan w:val="2"/>
            <w:tcBorders>
              <w:righ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迟延履行期间的</w:t>
            </w:r>
            <w:r>
              <w:rPr>
                <w:rFonts w:hint="eastAsia" w:ascii="仿宋" w:hAnsi="仿宋" w:eastAsia="仿宋" w:cs="宋体"/>
                <w:color w:val="000000" w:themeColor="text1"/>
                <w:szCs w:val="21"/>
                <w:lang w:val="en-US" w:eastAsia="zh-CN"/>
                <w14:textFill>
                  <w14:solidFill>
                    <w14:schemeClr w14:val="tx1"/>
                  </w14:solidFill>
                </w14:textFill>
              </w:rPr>
              <w:t>加倍</w:t>
            </w:r>
            <w:r>
              <w:rPr>
                <w:rFonts w:hint="eastAsia" w:ascii="仿宋" w:hAnsi="仿宋" w:eastAsia="仿宋" w:cs="宋体"/>
                <w:color w:val="000000" w:themeColor="text1"/>
                <w:szCs w:val="21"/>
                <w14:textFill>
                  <w14:solidFill>
                    <w14:schemeClr w14:val="tx1"/>
                  </w14:solidFill>
                </w14:textFill>
              </w:rPr>
              <w:t>债务利息计算方式</w:t>
            </w:r>
            <w:r>
              <w:rPr>
                <w:rFonts w:hint="eastAsia" w:ascii="仿宋" w:hAnsi="仿宋" w:eastAsia="仿宋" w:cs="宋体"/>
                <w:b/>
                <w:bCs/>
                <w:color w:val="000000" w:themeColor="text1"/>
                <w:szCs w:val="21"/>
                <w14:textFill>
                  <w14:solidFill>
                    <w14:schemeClr w14:val="tx1"/>
                  </w14:solidFill>
                </w14:textFill>
              </w:rPr>
              <w:t>（须提供详细计息表或说明计息方式）</w:t>
            </w:r>
          </w:p>
        </w:tc>
        <w:tc>
          <w:tcPr>
            <w:tcW w:w="3375" w:type="dxa"/>
            <w:gridSpan w:val="2"/>
            <w:tcBorders>
              <w:lef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vMerge w:val="continue"/>
            <w:vAlign w:val="center"/>
          </w:tcPr>
          <w:p>
            <w:pPr>
              <w:jc w:val="center"/>
              <w:rPr>
                <w:rFonts w:ascii="仿宋" w:hAnsi="仿宋" w:eastAsia="仿宋"/>
                <w:color w:val="000000" w:themeColor="text1"/>
                <w:szCs w:val="21"/>
                <w14:textFill>
                  <w14:solidFill>
                    <w14:schemeClr w14:val="tx1"/>
                  </w14:solidFill>
                </w14:textFill>
              </w:rPr>
            </w:pPr>
          </w:p>
        </w:tc>
        <w:tc>
          <w:tcPr>
            <w:tcW w:w="3586" w:type="dxa"/>
            <w:gridSpan w:val="2"/>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其他损失总额（如赔偿损失、违约金、诉讼费、评估费等，计算至202</w:t>
            </w:r>
            <w:r>
              <w:rPr>
                <w:rFonts w:hint="eastAsia" w:ascii="仿宋" w:hAnsi="仿宋" w:eastAsia="仿宋" w:cs="宋体"/>
                <w:color w:val="000000" w:themeColor="text1"/>
                <w:szCs w:val="21"/>
                <w:lang w:val="en-US" w:eastAsia="zh-CN"/>
                <w14:textFill>
                  <w14:solidFill>
                    <w14:schemeClr w14:val="tx1"/>
                  </w14:solidFill>
                </w14:textFill>
              </w:rPr>
              <w:t>1</w:t>
            </w:r>
            <w:r>
              <w:rPr>
                <w:rFonts w:hint="eastAsia" w:ascii="仿宋" w:hAnsi="仿宋" w:eastAsia="仿宋" w:cs="宋体"/>
                <w:color w:val="000000" w:themeColor="text1"/>
                <w:szCs w:val="21"/>
                <w14:textFill>
                  <w14:solidFill>
                    <w14:schemeClr w14:val="tx1"/>
                  </w14:solidFill>
                </w14:textFill>
              </w:rPr>
              <w:t>年</w:t>
            </w:r>
            <w:r>
              <w:rPr>
                <w:rFonts w:hint="eastAsia" w:ascii="仿宋" w:hAnsi="仿宋" w:eastAsia="仿宋" w:cs="宋体"/>
                <w:color w:val="000000" w:themeColor="text1"/>
                <w:szCs w:val="21"/>
                <w:lang w:val="en-US" w:eastAsia="zh-CN"/>
                <w14:textFill>
                  <w14:solidFill>
                    <w14:schemeClr w14:val="tx1"/>
                  </w14:solidFill>
                </w14:textFill>
              </w:rPr>
              <w:t>6</w:t>
            </w:r>
            <w:r>
              <w:rPr>
                <w:rFonts w:hint="eastAsia" w:ascii="仿宋" w:hAnsi="仿宋" w:eastAsia="仿宋" w:cs="宋体"/>
                <w:color w:val="000000" w:themeColor="text1"/>
                <w:szCs w:val="21"/>
                <w14:textFill>
                  <w14:solidFill>
                    <w14:schemeClr w14:val="tx1"/>
                  </w14:solidFill>
                </w14:textFill>
              </w:rPr>
              <w:t>月</w:t>
            </w:r>
            <w:r>
              <w:rPr>
                <w:rFonts w:hint="eastAsia" w:ascii="仿宋" w:hAnsi="仿宋" w:eastAsia="仿宋" w:cs="宋体"/>
                <w:color w:val="000000" w:themeColor="text1"/>
                <w:szCs w:val="21"/>
                <w:lang w:val="en-US" w:eastAsia="zh-CN"/>
                <w14:textFill>
                  <w14:solidFill>
                    <w14:schemeClr w14:val="tx1"/>
                  </w14:solidFill>
                </w14:textFill>
              </w:rPr>
              <w:t>30</w:t>
            </w:r>
            <w:r>
              <w:rPr>
                <w:rFonts w:hint="eastAsia" w:ascii="仿宋" w:hAnsi="仿宋" w:eastAsia="仿宋" w:cs="宋体"/>
                <w:color w:val="000000" w:themeColor="text1"/>
                <w:szCs w:val="21"/>
                <w14:textFill>
                  <w14:solidFill>
                    <w14:schemeClr w14:val="tx1"/>
                  </w14:solidFill>
                </w14:textFill>
              </w:rPr>
              <w:t>日）</w:t>
            </w:r>
          </w:p>
        </w:tc>
        <w:tc>
          <w:tcPr>
            <w:tcW w:w="3375" w:type="dxa"/>
            <w:gridSpan w:val="2"/>
            <w:tcBorders>
              <w:lef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562" w:type="dxa"/>
            <w:vMerge w:val="continue"/>
            <w:vAlign w:val="center"/>
          </w:tcPr>
          <w:p>
            <w:pPr>
              <w:jc w:val="center"/>
              <w:rPr>
                <w:rFonts w:ascii="仿宋" w:hAnsi="仿宋" w:eastAsia="仿宋"/>
                <w:color w:val="000000" w:themeColor="text1"/>
                <w:szCs w:val="21"/>
                <w14:textFill>
                  <w14:solidFill>
                    <w14:schemeClr w14:val="tx1"/>
                  </w14:solidFill>
                </w14:textFill>
              </w:rPr>
            </w:pPr>
          </w:p>
        </w:tc>
        <w:tc>
          <w:tcPr>
            <w:tcW w:w="3586" w:type="dxa"/>
            <w:gridSpan w:val="2"/>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其他损失计算方式</w:t>
            </w:r>
          </w:p>
        </w:tc>
        <w:tc>
          <w:tcPr>
            <w:tcW w:w="3375" w:type="dxa"/>
            <w:gridSpan w:val="2"/>
            <w:tcBorders>
              <w:lef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562" w:type="dxa"/>
            <w:vMerge w:val="continue"/>
            <w:vAlign w:val="center"/>
          </w:tcPr>
          <w:p>
            <w:pPr>
              <w:jc w:val="center"/>
              <w:rPr>
                <w:rFonts w:ascii="仿宋" w:hAnsi="仿宋" w:eastAsia="仿宋"/>
                <w:color w:val="000000" w:themeColor="text1"/>
                <w:szCs w:val="21"/>
                <w14:textFill>
                  <w14:solidFill>
                    <w14:schemeClr w14:val="tx1"/>
                  </w14:solidFill>
                </w14:textFill>
              </w:rPr>
            </w:pPr>
          </w:p>
        </w:tc>
        <w:tc>
          <w:tcPr>
            <w:tcW w:w="3586" w:type="dxa"/>
            <w:gridSpan w:val="2"/>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合计</w:t>
            </w:r>
          </w:p>
        </w:tc>
        <w:tc>
          <w:tcPr>
            <w:tcW w:w="3375" w:type="dxa"/>
            <w:gridSpan w:val="2"/>
            <w:tcBorders>
              <w:lef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562"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申报债权</w:t>
            </w:r>
          </w:p>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已受偿情况</w:t>
            </w:r>
          </w:p>
        </w:tc>
        <w:tc>
          <w:tcPr>
            <w:tcW w:w="6961" w:type="dxa"/>
            <w:gridSpan w:val="4"/>
            <w:vAlign w:val="center"/>
          </w:tcPr>
          <w:p>
            <w:pPr>
              <w:jc w:val="left"/>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562" w:type="dxa"/>
            <w:vMerge w:val="restart"/>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债权有无担保</w:t>
            </w:r>
          </w:p>
        </w:tc>
        <w:tc>
          <w:tcPr>
            <w:tcW w:w="2167" w:type="dxa"/>
            <w:vMerge w:val="restart"/>
            <w:tcBorders>
              <w:right w:val="single" w:color="auto" w:sz="4" w:space="0"/>
            </w:tcBorders>
            <w:vAlign w:val="center"/>
          </w:tcPr>
          <w:p>
            <w:pPr>
              <w:numPr>
                <w:ilvl w:val="0"/>
                <w:numId w:val="1"/>
              </w:numPr>
              <w:jc w:val="left"/>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434975</wp:posOffset>
                      </wp:positionH>
                      <wp:positionV relativeFrom="paragraph">
                        <wp:posOffset>37465</wp:posOffset>
                      </wp:positionV>
                      <wp:extent cx="146050" cy="116840"/>
                      <wp:effectExtent l="4445" t="4445" r="20955" b="12065"/>
                      <wp:wrapNone/>
                      <wp:docPr id="28" name="矩形 28"/>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style="position:absolute;left:0pt;margin-left:34.25pt;margin-top:2.95pt;height:9.2pt;width:11.5pt;z-index:251658240;mso-width-relative:page;mso-height-relative:page;" fillcolor="#FFFFFF" filled="t" stroked="t" coordsize="21600,21600" o:gfxdata="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4b2Fs9UAAAAGAQAADwAAAAAAAAABACAAAAAiAAAAZHJzL2Rv&#10;d25yZXYueG1sUEsBAhQAFAAAAAgAh07iQO1ulgwEAgAAKgQAAA4AAAAAAAAAAQAgAAAAJAEAAGRy&#10;cy9lMm9Eb2MueG1sUEsFBgAAAAAGAAYAWQEAAJoFAAAAAA==&#10;">
                      <v:fill on="t" focussize="0,0"/>
                      <v:stroke color="#000000" joinstyle="miter"/>
                      <v:imagedata o:title=""/>
                      <o:lock v:ext="edit" aspectratio="f"/>
                      <v:textbox>
                        <w:txbxContent>
                          <w:p>
                            <w:pPr>
                              <w:jc w:val="center"/>
                            </w:pPr>
                          </w:p>
                        </w:txbxContent>
                      </v:textbox>
                    </v:rect>
                  </w:pict>
                </mc:Fallback>
              </mc:AlternateContent>
            </w:r>
            <w:r>
              <w:rPr>
                <w:rFonts w:hint="eastAsia" w:ascii="仿宋" w:hAnsi="仿宋" w:eastAsia="仿宋"/>
                <w:color w:val="000000" w:themeColor="text1"/>
                <w:szCs w:val="21"/>
                <w14:textFill>
                  <w14:solidFill>
                    <w14:schemeClr w14:val="tx1"/>
                  </w14:solidFill>
                </w14:textFill>
              </w:rPr>
              <w:t>无</w:t>
            </w:r>
          </w:p>
          <w:p>
            <w:pPr>
              <w:numPr>
                <w:ilvl w:val="0"/>
                <w:numId w:val="1"/>
              </w:numPr>
              <w:jc w:val="left"/>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439420</wp:posOffset>
                      </wp:positionH>
                      <wp:positionV relativeFrom="paragraph">
                        <wp:posOffset>34925</wp:posOffset>
                      </wp:positionV>
                      <wp:extent cx="146050" cy="116840"/>
                      <wp:effectExtent l="4445" t="4445" r="20955" b="12065"/>
                      <wp:wrapNone/>
                      <wp:docPr id="20" name="矩形 20"/>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style="position:absolute;left:0pt;margin-left:34.6pt;margin-top:2.75pt;height:9.2pt;width:11.5pt;z-index:251659264;mso-width-relative:page;mso-height-relative:page;" fillcolor="#FFFFFF" filled="t" stroked="t" coordsize="21600,21600" o:gfxdata="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PXXSvUAAAABgEAAA8AAAAAAAAAAQAgAAAAIgAAAGRycy9kb3du&#10;cmV2LnhtbFBLAQIUABQAAAAIAIdO4kAHzXvRAwIAACoEAAAOAAAAAAAAAAEAIAAAACMBAABkcnMv&#10;ZTJvRG9jLnhtbFBLBQYAAAAABgAGAFkBAACYBQAAAAA=&#10;">
                      <v:fill on="t" focussize="0,0"/>
                      <v:stroke color="#000000" joinstyle="miter"/>
                      <v:imagedata o:title=""/>
                      <o:lock v:ext="edit" aspectratio="f"/>
                      <v:textbox>
                        <w:txbxContent>
                          <w:p>
                            <w:pPr>
                              <w:jc w:val="center"/>
                            </w:pPr>
                          </w:p>
                        </w:txbxContent>
                      </v:textbox>
                    </v:rect>
                  </w:pict>
                </mc:Fallback>
              </mc:AlternateContent>
            </w:r>
            <w:r>
              <w:rPr>
                <w:rFonts w:hint="eastAsia" w:ascii="仿宋" w:hAnsi="仿宋" w:eastAsia="仿宋"/>
                <w:color w:val="000000" w:themeColor="text1"/>
                <w:szCs w:val="21"/>
                <w14:textFill>
                  <w14:solidFill>
                    <w14:schemeClr w14:val="tx1"/>
                  </w14:solidFill>
                </w14:textFill>
              </w:rPr>
              <w:t>有</w:t>
            </w:r>
          </w:p>
        </w:tc>
        <w:tc>
          <w:tcPr>
            <w:tcW w:w="4794" w:type="dxa"/>
            <w:gridSpan w:val="3"/>
            <w:tcBorders>
              <w:lef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担保金额：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vMerge w:val="continue"/>
            <w:vAlign w:val="center"/>
          </w:tcPr>
          <w:p>
            <w:pPr>
              <w:jc w:val="center"/>
              <w:rPr>
                <w:rFonts w:ascii="仿宋" w:hAnsi="仿宋" w:eastAsia="仿宋"/>
                <w:color w:val="000000" w:themeColor="text1"/>
                <w:szCs w:val="21"/>
                <w14:textFill>
                  <w14:solidFill>
                    <w14:schemeClr w14:val="tx1"/>
                  </w14:solidFill>
                </w14:textFill>
              </w:rPr>
            </w:pPr>
          </w:p>
        </w:tc>
        <w:tc>
          <w:tcPr>
            <w:tcW w:w="2167" w:type="dxa"/>
            <w:vMerge w:val="continue"/>
            <w:tcBorders>
              <w:righ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p>
        </w:tc>
        <w:tc>
          <w:tcPr>
            <w:tcW w:w="4794" w:type="dxa"/>
            <w:gridSpan w:val="3"/>
            <w:tcBorders>
              <w:left w:val="single" w:color="auto" w:sz="4" w:space="0"/>
            </w:tcBorders>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2348230</wp:posOffset>
                      </wp:positionH>
                      <wp:positionV relativeFrom="paragraph">
                        <wp:posOffset>19685</wp:posOffset>
                      </wp:positionV>
                      <wp:extent cx="146050" cy="116840"/>
                      <wp:effectExtent l="4445" t="4445" r="20955" b="12065"/>
                      <wp:wrapNone/>
                      <wp:docPr id="26" name="矩形 26"/>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style="position:absolute;left:0pt;margin-left:184.9pt;margin-top:1.55pt;height:9.2pt;width:11.5pt;z-index:251662336;mso-width-relative:page;mso-height-relative:page;" fillcolor="#FFFFFF" filled="t" stroked="t" coordsize="21600,21600" o:gfxdata="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OOw4fWAAAACAEAAA8AAAAAAAAAAQAgAAAAIgAAAGRycy9k&#10;b3ducmV2LnhtbFBLAQIUABQAAAAIAIdO4kAo905lBAIAACoEAAAOAAAAAAAAAAEAIAAAACUBAABk&#10;cnMvZTJvRG9jLnhtbFBLBQYAAAAABgAGAFkBAACbBQAAAAA=&#10;">
                      <v:fill on="t" focussize="0,0"/>
                      <v:stroke color="#000000" joinstyle="miter"/>
                      <v:imagedata o:title=""/>
                      <o:lock v:ext="edit" aspectratio="f"/>
                      <v:textbox>
                        <w:txbxContent>
                          <w:p>
                            <w:pPr>
                              <w:jc w:val="center"/>
                            </w:pPr>
                          </w:p>
                        </w:txbxContent>
                      </v:textbox>
                    </v:rect>
                  </w:pict>
                </mc:Fallback>
              </mc:AlternateContent>
            </w: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1697355</wp:posOffset>
                      </wp:positionH>
                      <wp:positionV relativeFrom="paragraph">
                        <wp:posOffset>24130</wp:posOffset>
                      </wp:positionV>
                      <wp:extent cx="146050" cy="116840"/>
                      <wp:effectExtent l="4445" t="4445" r="20955" b="12065"/>
                      <wp:wrapNone/>
                      <wp:docPr id="21" name="矩形 21"/>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style="position:absolute;left:0pt;margin-left:133.65pt;margin-top:1.9pt;height:9.2pt;width:11.5pt;z-index:251661312;mso-width-relative:page;mso-height-relative:page;" fillcolor="#FFFFFF" filled="t" stroked="t" coordsize="21600,21600" o:gfxdata="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Kpqhc1QAAAAgBAAAPAAAAAAAAAAEAIAAAACIAAABkcnMvZG93&#10;bnJldi54bWxQSwECFAAUAAAACACHTuJA6jgavAMCAAAqBAAADgAAAAAAAAABACAAAAAkAQAAZHJz&#10;L2Uyb0RvYy54bWxQSwUGAAAAAAYABgBZAQAAmQUAAAAA&#10;">
                      <v:fill on="t" focussize="0,0"/>
                      <v:stroke color="#000000" joinstyle="miter"/>
                      <v:imagedata o:title=""/>
                      <o:lock v:ext="edit" aspectratio="f"/>
                      <v:textbox>
                        <w:txbxContent>
                          <w:p>
                            <w:pPr>
                              <w:jc w:val="center"/>
                            </w:pPr>
                          </w:p>
                        </w:txbxContent>
                      </v:textbox>
                    </v:rect>
                  </w:pict>
                </mc:Fallback>
              </mc:AlternateContent>
            </w: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1090930</wp:posOffset>
                      </wp:positionH>
                      <wp:positionV relativeFrom="paragraph">
                        <wp:posOffset>24130</wp:posOffset>
                      </wp:positionV>
                      <wp:extent cx="146050" cy="116840"/>
                      <wp:effectExtent l="4445" t="4445" r="20955" b="12065"/>
                      <wp:wrapNone/>
                      <wp:docPr id="25" name="矩形 25"/>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style="position:absolute;left:0pt;margin-left:85.9pt;margin-top:1.9pt;height:9.2pt;width:11.5pt;z-index:251660288;mso-width-relative:page;mso-height-relative:page;" fillcolor="#FFFFFF" filled="t" stroked="t" coordsize="21600,21600" o:gfxdata="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D/MLNYAAAAIAQAADwAAAAAAAAABACAAAAAiAAAAZHJzL2Rv&#10;d25yZXYueG1sUEsBAhQAFAAAAAgAh07iQB/p7NIDAgAAKgQAAA4AAAAAAAAAAQAgAAAAJQEAAGRy&#10;cy9lMm9Eb2MueG1sUEsFBgAAAAAGAAYAWQEAAJoFAAAAAA==&#10;">
                      <v:fill on="t" focussize="0,0"/>
                      <v:stroke color="#000000" joinstyle="miter"/>
                      <v:imagedata o:title=""/>
                      <o:lock v:ext="edit" aspectratio="f"/>
                      <v:textbox>
                        <w:txbxContent>
                          <w:p>
                            <w:pPr>
                              <w:jc w:val="center"/>
                            </w:pPr>
                          </w:p>
                        </w:txbxContent>
                      </v:textbox>
                    </v:rect>
                  </w:pict>
                </mc:Fallback>
              </mc:AlternateContent>
            </w:r>
            <w:r>
              <w:rPr>
                <w:rFonts w:hint="eastAsia" w:ascii="仿宋" w:hAnsi="仿宋" w:eastAsia="仿宋"/>
                <w:color w:val="000000" w:themeColor="text1"/>
                <w:szCs w:val="21"/>
                <w14:textFill>
                  <w14:solidFill>
                    <w14:schemeClr w14:val="tx1"/>
                  </w14:solidFill>
                </w14:textFill>
              </w:rPr>
              <w:t xml:space="preserve">担保形式：1.保证 </w:t>
            </w:r>
            <w:r>
              <w:rPr>
                <w:rFonts w:ascii="仿宋" w:hAnsi="仿宋" w:eastAsia="仿宋"/>
                <w:color w:val="000000" w:themeColor="text1"/>
                <w:szCs w:val="21"/>
                <w14:textFill>
                  <w14:solidFill>
                    <w14:schemeClr w14:val="tx1"/>
                  </w14:solidFill>
                </w14:textFill>
              </w:rPr>
              <w:t xml:space="preserve">  </w:t>
            </w:r>
            <w:r>
              <w:rPr>
                <w:rFonts w:hint="eastAsia" w:ascii="仿宋" w:hAnsi="仿宋" w:eastAsia="仿宋"/>
                <w:color w:val="000000" w:themeColor="text1"/>
                <w:szCs w:val="21"/>
                <w14:textFill>
                  <w14:solidFill>
                    <w14:schemeClr w14:val="tx1"/>
                  </w14:solidFill>
                </w14:textFill>
              </w:rPr>
              <w:t xml:space="preserve">2.抵押 </w:t>
            </w:r>
            <w:r>
              <w:rPr>
                <w:rFonts w:ascii="仿宋" w:hAnsi="仿宋" w:eastAsia="仿宋"/>
                <w:color w:val="000000" w:themeColor="text1"/>
                <w:szCs w:val="21"/>
                <w14:textFill>
                  <w14:solidFill>
                    <w14:schemeClr w14:val="tx1"/>
                  </w14:solidFill>
                </w14:textFill>
              </w:rPr>
              <w:t xml:space="preserve">   </w:t>
            </w:r>
            <w:r>
              <w:rPr>
                <w:rFonts w:hint="eastAsia" w:ascii="仿宋" w:hAnsi="仿宋" w:eastAsia="仿宋"/>
                <w:color w:val="000000" w:themeColor="text1"/>
                <w:szCs w:val="21"/>
                <w14:textFill>
                  <w14:solidFill>
                    <w14:schemeClr w14:val="tx1"/>
                  </w14:solidFill>
                </w14:textFill>
              </w:rPr>
              <w:t>3.质押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562"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债权有无争议</w:t>
            </w:r>
          </w:p>
        </w:tc>
        <w:tc>
          <w:tcPr>
            <w:tcW w:w="6961" w:type="dxa"/>
            <w:gridSpan w:val="4"/>
            <w:vAlign w:val="center"/>
          </w:tcPr>
          <w:p>
            <w:pPr>
              <w:jc w:val="left"/>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426720</wp:posOffset>
                      </wp:positionH>
                      <wp:positionV relativeFrom="paragraph">
                        <wp:posOffset>37465</wp:posOffset>
                      </wp:positionV>
                      <wp:extent cx="146050" cy="116840"/>
                      <wp:effectExtent l="4445" t="4445" r="20955" b="12065"/>
                      <wp:wrapNone/>
                      <wp:docPr id="17" name="矩形 17"/>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style="position:absolute;left:0pt;margin-left:33.6pt;margin-top:2.95pt;height:9.2pt;width:11.5pt;z-index:251663360;mso-width-relative:page;mso-height-relative:page;" fillcolor="#FFFFFF" filled="t" stroked="t" coordsize="21600,21600" o:gfxdata="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J763q1AAAAAYBAAAPAAAAAAAAAAEAIAAAACIAAABkcnMvZG93&#10;bnJldi54bWxQSwECFAAUAAAACACHTuJA1AUlsAQCAAAqBAAADgAAAAAAAAABACAAAAAjAQAAZHJz&#10;L2Uyb0RvYy54bWxQSwUGAAAAAAYABgBZAQAAmQUAAAAA&#10;">
                      <v:fill on="t" focussize="0,0"/>
                      <v:stroke color="#000000" joinstyle="miter"/>
                      <v:imagedata o:title=""/>
                      <o:lock v:ext="edit" aspectratio="f"/>
                      <v:textbox>
                        <w:txbxContent>
                          <w:p>
                            <w:pPr>
                              <w:jc w:val="center"/>
                            </w:pPr>
                          </w:p>
                        </w:txbxContent>
                      </v:textbox>
                    </v:rect>
                  </w:pict>
                </mc:Fallback>
              </mc:AlternateContent>
            </w:r>
            <w:r>
              <w:rPr>
                <w:rFonts w:hint="eastAsia" w:ascii="仿宋" w:hAnsi="仿宋" w:eastAsia="仿宋"/>
                <w:color w:val="000000" w:themeColor="text1"/>
                <w:szCs w:val="21"/>
                <w14:textFill>
                  <w14:solidFill>
                    <w14:schemeClr w14:val="tx1"/>
                  </w14:solidFill>
                </w14:textFill>
              </w:rPr>
              <w:t>1. 无</w:t>
            </w:r>
          </w:p>
          <w:p>
            <w:pP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427355</wp:posOffset>
                      </wp:positionH>
                      <wp:positionV relativeFrom="paragraph">
                        <wp:posOffset>42545</wp:posOffset>
                      </wp:positionV>
                      <wp:extent cx="146050" cy="116840"/>
                      <wp:effectExtent l="4445" t="4445" r="20955" b="12065"/>
                      <wp:wrapNone/>
                      <wp:docPr id="16" name="矩形 16"/>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style="position:absolute;left:0pt;margin-left:33.65pt;margin-top:3.35pt;height:9.2pt;width:11.5pt;z-index:251664384;mso-width-relative:page;mso-height-relative:page;" fillcolor="#FFFFFF" filled="t" stroked="t" coordsize="21600,21600" o:gfxdata="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Z7blW1AAAAAYBAAAPAAAAAAAAAAEAIAAAACIAAABkcnMvZG93&#10;bnJldi54bWxQSwECFAAUAAAACACHTuJAOfBE3QQCAAAqBAAADgAAAAAAAAABACAAAAAjAQAAZHJz&#10;L2Uyb0RvYy54bWxQSwUGAAAAAAYABgBZAQAAmQUAAAAA&#10;">
                      <v:fill on="t" focussize="0,0"/>
                      <v:stroke color="#000000" joinstyle="miter"/>
                      <v:imagedata o:title=""/>
                      <o:lock v:ext="edit" aspectratio="f"/>
                      <v:textbox>
                        <w:txbxContent>
                          <w:p>
                            <w:pPr>
                              <w:jc w:val="center"/>
                            </w:pPr>
                          </w:p>
                        </w:txbxContent>
                      </v:textbox>
                    </v:rect>
                  </w:pict>
                </mc:Fallback>
              </mc:AlternateContent>
            </w:r>
            <w:r>
              <w:rPr>
                <w:rFonts w:hint="eastAsia" w:ascii="仿宋" w:hAnsi="仿宋" w:eastAsia="仿宋"/>
                <w:color w:val="000000" w:themeColor="text1"/>
                <w:szCs w:val="21"/>
                <w14:textFill>
                  <w14:solidFill>
                    <w14:schemeClr w14:val="tx1"/>
                  </w14:solidFill>
                </w14:textFill>
              </w:rPr>
              <w:t>2.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562" w:type="dxa"/>
            <w:vAlign w:val="center"/>
          </w:tcPr>
          <w:p>
            <w:pPr>
              <w:jc w:val="cente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债权涉诉</w:t>
            </w:r>
          </w:p>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（仲裁）情况</w:t>
            </w:r>
          </w:p>
        </w:tc>
        <w:tc>
          <w:tcPr>
            <w:tcW w:w="6961" w:type="dxa"/>
            <w:gridSpan w:val="4"/>
            <w:vAlign w:val="center"/>
          </w:tcPr>
          <w:p>
            <w:pP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mc:AlternateContent>
                <mc:Choice Requires="wps">
                  <w:drawing>
                    <wp:anchor distT="0" distB="0" distL="114300" distR="114300" simplePos="0" relativeHeight="251864064" behindDoc="0" locked="0" layoutInCell="1" allowOverlap="1">
                      <wp:simplePos x="0" y="0"/>
                      <wp:positionH relativeFrom="column">
                        <wp:posOffset>1807845</wp:posOffset>
                      </wp:positionH>
                      <wp:positionV relativeFrom="page">
                        <wp:posOffset>63500</wp:posOffset>
                      </wp:positionV>
                      <wp:extent cx="146050" cy="116840"/>
                      <wp:effectExtent l="4445" t="4445" r="20955" b="12065"/>
                      <wp:wrapNone/>
                      <wp:docPr id="33" name="矩形 33"/>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142.35pt;margin-top:5pt;height:9.2pt;width:11.5pt;mso-position-vertical-relative:page;z-index:251864064;mso-width-relative:page;mso-height-relative:page;" fillcolor="#FFFFFF" filled="t" stroked="t" coordsize="21600,21600" o:gfxdata="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0K6V7VAAAACQEAAA8AAAAAAAAAAQAgAAAAIgAAAGRycy9k&#10;b3ducmV2LnhtbFBLAQIUABQAAAAIAIdO4kAALA+4BQIAACoEAAAOAAAAAAAAAAEAIAAAACQBAABk&#10;cnMvZTJvRG9jLnhtbFBLBQYAAAAABgAGAFkBAACbBQ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themeColor="text1"/>
                <w:szCs w:val="21"/>
                <w14:textFill>
                  <w14:solidFill>
                    <w14:schemeClr w14:val="tx1"/>
                  </w14:solidFill>
                </w14:textFill>
              </w:rPr>
              <w:t>申报债权如有下列情形，请在    中打“√”：</w:t>
            </w:r>
          </w:p>
          <w:p>
            <w:pPr>
              <w:ind w:firstLine="420" w:firstLineChars="200"/>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mc:AlternateContent>
                <mc:Choice Requires="wps">
                  <w:drawing>
                    <wp:anchor distT="0" distB="0" distL="114300" distR="114300" simplePos="0" relativeHeight="251866112" behindDoc="0" locked="0" layoutInCell="1" allowOverlap="1">
                      <wp:simplePos x="0" y="0"/>
                      <wp:positionH relativeFrom="column">
                        <wp:posOffset>581025</wp:posOffset>
                      </wp:positionH>
                      <wp:positionV relativeFrom="page">
                        <wp:posOffset>251460</wp:posOffset>
                      </wp:positionV>
                      <wp:extent cx="146050" cy="116840"/>
                      <wp:effectExtent l="4445" t="4445" r="20955" b="12065"/>
                      <wp:wrapNone/>
                      <wp:docPr id="34" name="矩形 34"/>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45.75pt;margin-top:19.8pt;height:9.2pt;width:11.5pt;mso-position-vertical-relative:page;z-index:251866112;mso-width-relative:page;mso-height-relative:page;" fillcolor="#FFFFFF" filled="t" stroked="t" coordsize="21600,21600" o:gfxdata="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rFM6h1wAAAAgBAAAPAAAAAAAAAAEAIAAAACIAAABkcnMv&#10;ZG93bnJldi54bWxQSwECFAAUAAAACACHTuJAwuNbYQQCAAAqBAAADgAAAAAAAAABACAAAAAmAQAA&#10;ZHJzL2Uyb0RvYy54bWxQSwUGAAAAAAYABgBZAQAAnA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themeColor="text1"/>
                <w:szCs w:val="21"/>
                <w14:textFill>
                  <w14:solidFill>
                    <w14:schemeClr w14:val="tx1"/>
                  </w14:solidFill>
                </w14:textFill>
              </w:rPr>
              <mc:AlternateContent>
                <mc:Choice Requires="wps">
                  <w:drawing>
                    <wp:anchor distT="0" distB="0" distL="114300" distR="114300" simplePos="0" relativeHeight="251865088" behindDoc="0" locked="0" layoutInCell="1" allowOverlap="1">
                      <wp:simplePos x="0" y="0"/>
                      <wp:positionH relativeFrom="column">
                        <wp:posOffset>10795</wp:posOffset>
                      </wp:positionH>
                      <wp:positionV relativeFrom="page">
                        <wp:posOffset>243840</wp:posOffset>
                      </wp:positionV>
                      <wp:extent cx="146050" cy="116840"/>
                      <wp:effectExtent l="4445" t="4445" r="20955" b="12065"/>
                      <wp:wrapNone/>
                      <wp:docPr id="35" name="矩形 35"/>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19.2pt;height:9.2pt;width:11.5pt;mso-position-vertical-relative:page;z-index:251865088;mso-width-relative:page;mso-height-relative:page;" fillcolor="#FFFFFF" filled="t" stroked="t" coordsize="21600,21600" o:gfxdata="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jRtR1AAAAAYBAAAPAAAAAAAAAAEAIAAAACIAAABkcnMvZG93&#10;bnJldi54bWxQSwECFAAUAAAACACHTuJALxY6DAQCAAAqBAAADgAAAAAAAAABACAAAAAj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themeColor="text1"/>
                <w:szCs w:val="21"/>
                <w14:textFill>
                  <w14:solidFill>
                    <w14:schemeClr w14:val="tx1"/>
                  </w14:solidFill>
                </w14:textFill>
              </w:rPr>
              <w:t>无 、   有判决、裁定或仲裁；</w:t>
            </w:r>
          </w:p>
          <w:p>
            <w:pPr>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mc:AlternateContent>
                <mc:Choice Requires="wps">
                  <w:drawing>
                    <wp:anchor distT="0" distB="0" distL="114300" distR="114300" simplePos="0" relativeHeight="251867136" behindDoc="0" locked="0" layoutInCell="1" allowOverlap="1">
                      <wp:simplePos x="0" y="0"/>
                      <wp:positionH relativeFrom="column">
                        <wp:posOffset>10795</wp:posOffset>
                      </wp:positionH>
                      <wp:positionV relativeFrom="page">
                        <wp:posOffset>459740</wp:posOffset>
                      </wp:positionV>
                      <wp:extent cx="146050" cy="116840"/>
                      <wp:effectExtent l="4445" t="4445" r="20955" b="12065"/>
                      <wp:wrapNone/>
                      <wp:docPr id="36" name="矩形 36"/>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36.2pt;height:9.2pt;width:11.5pt;mso-position-vertical-relative:page;z-index:251867136;mso-width-relative:page;mso-height-relative:page;" fillcolor="#FFFFFF" filled="t" stroked="t" coordsize="21600,21600" o:gfxdata="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lVUA3TAAAABgEAAA8AAAAAAAAAAQAgAAAAIgAAAGRycy9kb3du&#10;cmV2LnhtbFBLAQIUABQAAAAIAIdO4kAYCJi7BAIAACoEAAAOAAAAAAAAAAEAIAAAACIBAABkcnMv&#10;ZTJvRG9jLnhtbFBLBQYAAAAABgAGAFkBAACYBQ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themeColor="text1"/>
                <w:szCs w:val="21"/>
                <w14:textFill>
                  <w14:solidFill>
                    <w14:schemeClr w14:val="tx1"/>
                  </w14:solidFill>
                </w14:textFill>
              </w:rPr>
              <w:t xml:space="preserve">    案件正处于审理阶段；</w:t>
            </w:r>
          </w:p>
          <w:p>
            <w:pPr>
              <w:ind w:firstLine="420" w:firstLineChars="200"/>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mc:AlternateContent>
                <mc:Choice Requires="wps">
                  <w:drawing>
                    <wp:anchor distT="0" distB="0" distL="114300" distR="114300" simplePos="0" relativeHeight="251868160" behindDoc="0" locked="0" layoutInCell="1" allowOverlap="1">
                      <wp:simplePos x="0" y="0"/>
                      <wp:positionH relativeFrom="column">
                        <wp:posOffset>10795</wp:posOffset>
                      </wp:positionH>
                      <wp:positionV relativeFrom="page">
                        <wp:posOffset>647065</wp:posOffset>
                      </wp:positionV>
                      <wp:extent cx="146050" cy="116840"/>
                      <wp:effectExtent l="4445" t="4445" r="20955" b="12065"/>
                      <wp:wrapNone/>
                      <wp:docPr id="37" name="矩形 37"/>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50.95pt;height:9.2pt;width:11.5pt;mso-position-vertical-relative:page;z-index:251868160;mso-width-relative:page;mso-height-relative:page;" fillcolor="#FFFFFF" filled="t" stroked="t" coordsize="21600,21600" o:gfxdata="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FTACHTAAAACAEAAA8AAAAAAAAAAQAgAAAAIgAAAGRycy9kb3du&#10;cmV2LnhtbFBLAQIUABQAAAAIAIdO4kD1/fnWBAIAACoEAAAOAAAAAAAAAAEAIAAAACIBAABkcnMv&#10;ZTJvRG9jLnhtbFBLBQYAAAAABgAGAFkBAACYBQ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themeColor="text1"/>
                <w:szCs w:val="21"/>
                <w14:textFill>
                  <w14:solidFill>
                    <w14:schemeClr w14:val="tx1"/>
                  </w14:solidFill>
                </w14:textFill>
              </w:rPr>
              <w:t>案件已由法院或仲裁委员会作出生效的裁判文书；</w:t>
            </w:r>
          </w:p>
          <w:p>
            <w:pPr>
              <w:ind w:firstLine="420" w:firstLineChars="200"/>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mc:AlternateContent>
                <mc:Choice Requires="wps">
                  <w:drawing>
                    <wp:anchor distT="0" distB="0" distL="114300" distR="114300" simplePos="0" relativeHeight="251869184" behindDoc="0" locked="0" layoutInCell="1" allowOverlap="1">
                      <wp:simplePos x="0" y="0"/>
                      <wp:positionH relativeFrom="column">
                        <wp:posOffset>10795</wp:posOffset>
                      </wp:positionH>
                      <wp:positionV relativeFrom="page">
                        <wp:posOffset>856615</wp:posOffset>
                      </wp:positionV>
                      <wp:extent cx="146050" cy="116840"/>
                      <wp:effectExtent l="4445" t="4445" r="20955" b="12065"/>
                      <wp:wrapNone/>
                      <wp:docPr id="38" name="矩形 38"/>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67.45pt;height:9.2pt;width:11.5pt;mso-position-vertical-relative:page;z-index:251869184;mso-width-relative:page;mso-height-relative:page;" fillcolor="#FFFFFF" filled="t" stroked="t" coordsize="21600,21600" o:gfxdata="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k2QVE1AAAAAgBAAAPAAAAAAAAAAEAIAAAACIAAABkcnMvZG93&#10;bnJldi54bWxQSwECFAAUAAAACACHTuJA3ZFA0gQCAAAqBAAADgAAAAAAAAABACAAAAAj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themeColor="text1"/>
                <w:szCs w:val="21"/>
                <w14:textFill>
                  <w14:solidFill>
                    <w14:schemeClr w14:val="tx1"/>
                  </w14:solidFill>
                </w14:textFill>
              </w:rPr>
              <w:t>案件已进入执行程序；</w:t>
            </w:r>
          </w:p>
          <w:p>
            <w:pPr>
              <w:ind w:firstLine="420" w:firstLineChars="200"/>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mc:AlternateContent>
                <mc:Choice Requires="wps">
                  <w:drawing>
                    <wp:anchor distT="0" distB="0" distL="114300" distR="114300" simplePos="0" relativeHeight="251872256" behindDoc="0" locked="0" layoutInCell="1" allowOverlap="1">
                      <wp:simplePos x="0" y="0"/>
                      <wp:positionH relativeFrom="column">
                        <wp:posOffset>587375</wp:posOffset>
                      </wp:positionH>
                      <wp:positionV relativeFrom="page">
                        <wp:posOffset>1038225</wp:posOffset>
                      </wp:positionV>
                      <wp:extent cx="146050" cy="116840"/>
                      <wp:effectExtent l="4445" t="4445" r="20955" b="12065"/>
                      <wp:wrapNone/>
                      <wp:docPr id="39" name="矩形 39"/>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46.25pt;margin-top:81.75pt;height:9.2pt;width:11.5pt;mso-position-vertical-relative:page;z-index:251872256;mso-width-relative:page;mso-height-relative:page;" fillcolor="#FFFFFF" filled="t" stroked="t" coordsize="21600,21600" o:gfxdata="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qjitNcAAAAKAQAADwAAAAAAAAABACAAAAAiAAAAZHJz&#10;L2Rvd25yZXYueG1sUEsBAhQAFAAAAAgAh07iQDBkIb8FAgAAKgQAAA4AAAAAAAAAAQAgAAAAJgEA&#10;AGRycy9lMm9Eb2MueG1sUEsFBgAAAAAGAAYAWQEAAJ0FA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themeColor="text1"/>
                <w:szCs w:val="21"/>
                <w14:textFill>
                  <w14:solidFill>
                    <w14:schemeClr w14:val="tx1"/>
                  </w14:solidFill>
                </w14:textFill>
              </w:rPr>
              <w:t>无 、   有取得执行回款，取得回款金额</w:t>
            </w:r>
            <w:r>
              <w:rPr>
                <w:rFonts w:hint="eastAsia" w:ascii="仿宋" w:hAnsi="仿宋" w:eastAsia="仿宋" w:cs="宋体"/>
                <w:color w:val="000000" w:themeColor="text1"/>
                <w:szCs w:val="21"/>
                <w:u w:val="single"/>
                <w14:textFill>
                  <w14:solidFill>
                    <w14:schemeClr w14:val="tx1"/>
                  </w14:solidFill>
                </w14:textFill>
              </w:rPr>
              <w:t xml:space="preserve">              </w:t>
            </w:r>
            <w:r>
              <w:rPr>
                <w:rFonts w:hint="eastAsia" w:ascii="仿宋" w:hAnsi="仿宋" w:eastAsia="仿宋" w:cs="宋体"/>
                <w:color w:val="000000" w:themeColor="text1"/>
                <w:szCs w:val="21"/>
                <w14:textFill>
                  <w14:solidFill>
                    <w14:schemeClr w14:val="tx1"/>
                  </w14:solidFill>
                </w14:textFill>
              </w:rPr>
              <w:t>；</w:t>
            </w:r>
          </w:p>
          <w:p>
            <w:pPr>
              <w:ind w:firstLine="420" w:firstLineChars="200"/>
              <w:rPr>
                <w:rFonts w:ascii="仿宋" w:hAnsi="仿宋" w:eastAsia="仿宋" w:cs="宋体"/>
                <w:color w:val="000000" w:themeColor="text1"/>
                <w:szCs w:val="21"/>
                <w:u w:val="single"/>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mc:AlternateContent>
                <mc:Choice Requires="wps">
                  <w:drawing>
                    <wp:anchor distT="0" distB="0" distL="114300" distR="114300" simplePos="0" relativeHeight="251871232" behindDoc="0" locked="0" layoutInCell="1" allowOverlap="1">
                      <wp:simplePos x="0" y="0"/>
                      <wp:positionH relativeFrom="column">
                        <wp:posOffset>10795</wp:posOffset>
                      </wp:positionH>
                      <wp:positionV relativeFrom="page">
                        <wp:posOffset>1237615</wp:posOffset>
                      </wp:positionV>
                      <wp:extent cx="146050" cy="116840"/>
                      <wp:effectExtent l="4445" t="4445" r="20955" b="12065"/>
                      <wp:wrapNone/>
                      <wp:docPr id="40" name="矩形 40"/>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97.45pt;height:9.2pt;width:11.5pt;mso-position-vertical-relative:page;z-index:251871232;mso-width-relative:page;mso-height-relative:page;" fillcolor="#FFFFFF" filled="t" stroked="t" coordsize="21600,21600" o:gfxdata="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Md4UY1QAAAAgBAAAPAAAAAAAAAAEAIAAAACIAAABkcnMvZG93&#10;bnJldi54bWxQSwECFAAUAAAACACHTuJAZMUeegMCAAAqBAAADgAAAAAAAAABACAAAAAk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themeColor="text1"/>
                <w:szCs w:val="21"/>
                <w14:textFill>
                  <w14:solidFill>
                    <w14:schemeClr w14:val="tx1"/>
                  </w14:solidFill>
                </w14:textFill>
              </w:rPr>
              <mc:AlternateContent>
                <mc:Choice Requires="wps">
                  <w:drawing>
                    <wp:anchor distT="0" distB="0" distL="114300" distR="114300" simplePos="0" relativeHeight="251870208" behindDoc="0" locked="0" layoutInCell="1" allowOverlap="1">
                      <wp:simplePos x="0" y="0"/>
                      <wp:positionH relativeFrom="column">
                        <wp:posOffset>10795</wp:posOffset>
                      </wp:positionH>
                      <wp:positionV relativeFrom="page">
                        <wp:posOffset>1040765</wp:posOffset>
                      </wp:positionV>
                      <wp:extent cx="146050" cy="116840"/>
                      <wp:effectExtent l="4445" t="4445" r="20955" b="12065"/>
                      <wp:wrapNone/>
                      <wp:docPr id="41" name="矩形 41"/>
                      <wp:cNvGraphicFramePr/>
                      <a:graphic xmlns:a="http://schemas.openxmlformats.org/drawingml/2006/main">
                        <a:graphicData uri="http://schemas.microsoft.com/office/word/2010/wordprocessingShape">
                          <wps:wsp>
                            <wps:cNvSpPr/>
                            <wps:spPr>
                              <a:xfrm>
                                <a:off x="0" y="0"/>
                                <a:ext cx="146050" cy="11684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0.85pt;margin-top:81.95pt;height:9.2pt;width:11.5pt;mso-position-vertical-relative:page;z-index:251870208;mso-width-relative:page;mso-height-relative:page;" fillcolor="#FFFFFF" filled="t" stroked="t" coordsize="21600,21600" o:gfxdata="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cFuWvUAAAACAEAAA8AAAAAAAAAAQAgAAAAIgAAAGRycy9kb3du&#10;cmV2LnhtbFBLAQIUABQAAAAIAIdO4kCJMH8XAwIAACoEAAAOAAAAAAAAAAEAIAAAACMBAABkcnMv&#10;ZTJvRG9jLnhtbFBLBQYAAAAABgAGAFkBAACYBQAAAAA=&#10;">
                      <v:fill on="t" focussize="0,0"/>
                      <v:stroke color="#000000" joinstyle="miter"/>
                      <v:imagedata o:title=""/>
                      <o:lock v:ext="edit" aspectratio="f"/>
                      <v:textbox>
                        <w:txbxContent>
                          <w:p/>
                        </w:txbxContent>
                      </v:textbox>
                    </v:rect>
                  </w:pict>
                </mc:Fallback>
              </mc:AlternateContent>
            </w:r>
            <w:r>
              <w:rPr>
                <w:rFonts w:hint="eastAsia" w:ascii="仿宋" w:hAnsi="仿宋" w:eastAsia="仿宋" w:cs="宋体"/>
                <w:color w:val="000000" w:themeColor="text1"/>
                <w:szCs w:val="21"/>
                <w14:textFill>
                  <w14:solidFill>
                    <w14:schemeClr w14:val="tx1"/>
                  </w14:solidFill>
                </w14:textFill>
              </w:rPr>
              <w:t>其他：</w:t>
            </w:r>
            <w:r>
              <w:rPr>
                <w:rFonts w:hint="eastAsia" w:ascii="仿宋" w:hAnsi="仿宋" w:eastAsia="仿宋" w:cs="宋体"/>
                <w:color w:val="000000" w:themeColor="text1"/>
                <w:szCs w:val="21"/>
                <w:u w:val="single"/>
                <w14:textFill>
                  <w14:solidFill>
                    <w14:schemeClr w14:val="tx1"/>
                  </w14:solidFill>
                </w14:textFill>
              </w:rPr>
              <w:t xml:space="preserve">                                                       </w:t>
            </w:r>
          </w:p>
          <w:p>
            <w:pPr>
              <w:rPr>
                <w:rFonts w:ascii="仿宋" w:hAnsi="仿宋" w:eastAsia="仿宋" w:cs="宋体"/>
                <w:color w:val="000000" w:themeColor="text1"/>
                <w:kern w:val="2"/>
                <w:sz w:val="21"/>
                <w:szCs w:val="21"/>
                <w:lang w:val="en-US" w:eastAsia="zh-CN" w:bidi="ar-SA"/>
                <w14:textFill>
                  <w14:solidFill>
                    <w14:schemeClr w14:val="tx1"/>
                  </w14:solidFill>
                </w14:textFill>
              </w:rPr>
            </w:pPr>
            <w:r>
              <w:rPr>
                <w:rFonts w:hint="eastAsia" w:ascii="仿宋" w:hAnsi="仿宋" w:eastAsia="仿宋" w:cs="宋体"/>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562"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债权证明材料（附后）名称</w:t>
            </w:r>
          </w:p>
        </w:tc>
        <w:tc>
          <w:tcPr>
            <w:tcW w:w="6961" w:type="dxa"/>
            <w:gridSpan w:val="4"/>
            <w:vAlign w:val="center"/>
          </w:tcPr>
          <w:p>
            <w:pPr>
              <w:ind w:left="-2751" w:leftChars="-1310"/>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562" w:type="dxa"/>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备注</w:t>
            </w:r>
          </w:p>
        </w:tc>
        <w:tc>
          <w:tcPr>
            <w:tcW w:w="6961" w:type="dxa"/>
            <w:gridSpan w:val="4"/>
          </w:tcPr>
          <w:p>
            <w:pPr>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8523" w:type="dxa"/>
            <w:gridSpan w:val="5"/>
            <w:vAlign w:val="center"/>
          </w:tcPr>
          <w:p>
            <w:pPr>
              <w:spacing w:line="360" w:lineRule="auto"/>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注：1.此表应用钢笔或签字笔填写，或获取电子版后电脑输入。</w:t>
            </w:r>
          </w:p>
          <w:p>
            <w:pPr>
              <w:spacing w:line="360" w:lineRule="auto"/>
              <w:ind w:firstLine="480" w:firstLineChars="20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2.编号由</w:t>
            </w:r>
            <w:r>
              <w:rPr>
                <w:rFonts w:hint="eastAsia" w:ascii="仿宋" w:hAnsi="仿宋" w:eastAsia="仿宋"/>
                <w:color w:val="000000" w:themeColor="text1"/>
                <w:sz w:val="24"/>
                <w:lang w:val="en-US" w:eastAsia="zh-CN"/>
                <w14:textFill>
                  <w14:solidFill>
                    <w14:schemeClr w14:val="tx1"/>
                  </w14:solidFill>
                </w14:textFill>
              </w:rPr>
              <w:t>清算组</w:t>
            </w:r>
            <w:r>
              <w:rPr>
                <w:rFonts w:hint="eastAsia" w:ascii="仿宋" w:hAnsi="仿宋" w:eastAsia="仿宋"/>
                <w:color w:val="000000" w:themeColor="text1"/>
                <w:sz w:val="24"/>
                <w14:textFill>
                  <w14:solidFill>
                    <w14:schemeClr w14:val="tx1"/>
                  </w14:solidFill>
                </w14:textFill>
              </w:rPr>
              <w:t>填写。</w:t>
            </w:r>
          </w:p>
          <w:p>
            <w:pPr>
              <w:spacing w:line="360" w:lineRule="auto"/>
              <w:ind w:firstLine="480" w:firstLineChars="20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3.本债权申报表不构成</w:t>
            </w:r>
            <w:r>
              <w:rPr>
                <w:rFonts w:hint="eastAsia" w:ascii="仿宋" w:hAnsi="仿宋" w:eastAsia="仿宋"/>
                <w:color w:val="000000" w:themeColor="text1"/>
                <w:sz w:val="24"/>
                <w:lang w:val="en-US" w:eastAsia="zh-CN"/>
                <w14:textFill>
                  <w14:solidFill>
                    <w14:schemeClr w14:val="tx1"/>
                  </w14:solidFill>
                </w14:textFill>
              </w:rPr>
              <w:t>对</w:t>
            </w:r>
            <w:r>
              <w:rPr>
                <w:rFonts w:hint="eastAsia" w:ascii="仿宋" w:hAnsi="仿宋" w:eastAsia="仿宋"/>
                <w:color w:val="000000" w:themeColor="text1"/>
                <w:sz w:val="24"/>
                <w14:textFill>
                  <w14:solidFill>
                    <w14:schemeClr w14:val="tx1"/>
                  </w14:solidFill>
                </w14:textFill>
              </w:rPr>
              <w:t>无效债权（包括但不限于已过诉讼时效的债权等）的重新有效确认。</w:t>
            </w:r>
          </w:p>
          <w:p>
            <w:pPr>
              <w:spacing w:line="360" w:lineRule="auto"/>
              <w:ind w:firstLine="480" w:firstLineChars="20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4.债权申报人已全面、完整、知晓本次债权登记的有关要求并</w:t>
            </w:r>
            <w:r>
              <w:rPr>
                <w:rFonts w:hint="eastAsia" w:ascii="仿宋" w:hAnsi="仿宋" w:eastAsia="仿宋"/>
                <w:b/>
                <w:bCs/>
                <w:color w:val="000000" w:themeColor="text1"/>
                <w:sz w:val="24"/>
                <w14:textFill>
                  <w14:solidFill>
                    <w14:schemeClr w14:val="tx1"/>
                  </w14:solidFill>
                </w14:textFill>
              </w:rPr>
              <w:t>保证提供资料及情况的真实、合法、完整，否则，一切法律后果由债权申报人承担</w:t>
            </w:r>
            <w:r>
              <w:rPr>
                <w:rFonts w:hint="eastAsia" w:ascii="仿宋" w:hAnsi="仿宋" w:eastAsia="仿宋"/>
                <w:color w:val="000000" w:themeColor="text1"/>
                <w:sz w:val="24"/>
                <w14:textFill>
                  <w14:solidFill>
                    <w14:schemeClr w14:val="tx1"/>
                  </w14:solidFill>
                </w14:textFill>
              </w:rPr>
              <w:t>。</w:t>
            </w:r>
          </w:p>
          <w:p>
            <w:pPr>
              <w:spacing w:line="360" w:lineRule="auto"/>
              <w:ind w:firstLine="480" w:firstLineChars="200"/>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5.</w:t>
            </w:r>
            <w:r>
              <w:rPr>
                <w:rFonts w:hint="eastAsia" w:ascii="仿宋" w:hAnsi="仿宋" w:eastAsia="仿宋"/>
                <w:b/>
                <w:bCs/>
                <w:color w:val="000000" w:themeColor="text1"/>
                <w:sz w:val="24"/>
                <w14:textFill>
                  <w14:solidFill>
                    <w14:schemeClr w14:val="tx1"/>
                  </w14:solidFill>
                </w14:textFill>
              </w:rPr>
              <w:t>债权证明材料附在本表之后加债权人签章后</w:t>
            </w:r>
            <w:r>
              <w:rPr>
                <w:rFonts w:hint="eastAsia" w:ascii="仿宋" w:hAnsi="仿宋" w:eastAsia="仿宋"/>
                <w:color w:val="000000" w:themeColor="text1"/>
                <w:sz w:val="24"/>
                <w14:textFill>
                  <w14:solidFill>
                    <w14:schemeClr w14:val="tx1"/>
                  </w14:solidFill>
                </w14:textFill>
              </w:rPr>
              <w:t>与本表一同提交</w:t>
            </w:r>
            <w:r>
              <w:rPr>
                <w:rFonts w:hint="eastAsia" w:ascii="仿宋" w:hAnsi="仿宋" w:eastAsia="仿宋"/>
                <w:color w:val="000000" w:themeColor="text1"/>
                <w:sz w:val="24"/>
                <w:lang w:val="en-US" w:eastAsia="zh-CN"/>
                <w14:textFill>
                  <w14:solidFill>
                    <w14:schemeClr w14:val="tx1"/>
                  </w14:solidFill>
                </w14:textFill>
              </w:rPr>
              <w:t>清算组</w:t>
            </w:r>
            <w:r>
              <w:rPr>
                <w:rFonts w:hint="eastAsia" w:ascii="仿宋" w:hAnsi="仿宋" w:eastAsia="仿宋"/>
                <w:color w:val="000000" w:themeColor="text1"/>
                <w:sz w:val="24"/>
                <w14:textFill>
                  <w14:solidFill>
                    <w14:schemeClr w14:val="tx1"/>
                  </w14:solidFill>
                </w14:textFill>
              </w:rPr>
              <w:t>。</w:t>
            </w:r>
          </w:p>
        </w:tc>
      </w:tr>
    </w:tbl>
    <w:p>
      <w:pPr>
        <w:spacing w:line="360" w:lineRule="auto"/>
        <w:rPr>
          <w:rFonts w:ascii="仿宋" w:hAnsi="仿宋" w:eastAsia="仿宋"/>
          <w:color w:val="000000" w:themeColor="text1"/>
          <w:sz w:val="24"/>
          <w14:textFill>
            <w14:solidFill>
              <w14:schemeClr w14:val="tx1"/>
            </w14:solidFill>
          </w14:textFill>
        </w:rPr>
      </w:pPr>
    </w:p>
    <w:p>
      <w:pPr>
        <w:spacing w:line="360" w:lineRule="auto"/>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 xml:space="preserve">债权人（签字）： </w:t>
      </w:r>
      <w:r>
        <w:rPr>
          <w:rFonts w:ascii="仿宋" w:hAnsi="仿宋" w:eastAsia="仿宋"/>
          <w:color w:val="000000" w:themeColor="text1"/>
          <w:sz w:val="24"/>
          <w14:textFill>
            <w14:solidFill>
              <w14:schemeClr w14:val="tx1"/>
            </w14:solidFill>
          </w14:textFill>
        </w:rPr>
        <w:t xml:space="preserve">            </w:t>
      </w:r>
      <w:r>
        <w:rPr>
          <w:rFonts w:hint="eastAsia" w:ascii="仿宋" w:hAnsi="仿宋" w:eastAsia="仿宋"/>
          <w:color w:val="000000" w:themeColor="text1"/>
          <w:sz w:val="24"/>
          <w14:textFill>
            <w14:solidFill>
              <w14:schemeClr w14:val="tx1"/>
            </w14:solidFill>
          </w14:textFill>
        </w:rPr>
        <w:t xml:space="preserve">              </w:t>
      </w:r>
    </w:p>
    <w:p>
      <w:pPr>
        <w:rPr>
          <w:rFonts w:ascii="仿宋" w:hAnsi="仿宋" w:eastAsia="仿宋" w:cs="Times New Roman"/>
          <w:bCs/>
          <w:color w:val="000000" w:themeColor="text1"/>
          <w:sz w:val="24"/>
          <w14:textFill>
            <w14:solidFill>
              <w14:schemeClr w14:val="tx1"/>
            </w14:solidFill>
          </w14:textFill>
        </w:rPr>
      </w:pPr>
      <w:r>
        <w:rPr>
          <w:rFonts w:hint="eastAsia" w:ascii="仿宋" w:hAnsi="仿宋" w:eastAsia="仿宋" w:cs="Times New Roman"/>
          <w:bCs/>
          <w:color w:val="000000" w:themeColor="text1"/>
          <w:sz w:val="24"/>
          <w14:textFill>
            <w14:solidFill>
              <w14:schemeClr w14:val="tx1"/>
            </w14:solidFill>
          </w14:textFill>
        </w:rPr>
        <w:t>时间：</w:t>
      </w: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p>
    <w:p>
      <w:pPr>
        <w:jc w:val="both"/>
        <w:rPr>
          <w:rFonts w:hint="eastAsia" w:ascii="仿宋" w:hAnsi="仿宋" w:eastAsia="仿宋" w:cs="仿宋"/>
          <w:b/>
          <w:color w:val="000000" w:themeColor="text1"/>
          <w:sz w:val="24"/>
          <w:szCs w:val="24"/>
          <w:lang w:val="en-US" w:eastAsia="zh-CN"/>
          <w14:textFill>
            <w14:solidFill>
              <w14:schemeClr w14:val="tx1"/>
            </w14:solidFill>
          </w14:textFill>
        </w:rPr>
      </w:pPr>
      <w:r>
        <w:rPr>
          <w:rFonts w:hint="eastAsia" w:ascii="仿宋" w:hAnsi="仿宋" w:eastAsia="仿宋" w:cs="仿宋"/>
          <w:b/>
          <w:color w:val="000000" w:themeColor="text1"/>
          <w:sz w:val="24"/>
          <w:szCs w:val="24"/>
          <w:lang w:val="en-US" w:eastAsia="zh-CN"/>
          <w14:textFill>
            <w14:solidFill>
              <w14:schemeClr w14:val="tx1"/>
            </w14:solidFill>
          </w14:textFill>
        </w:rPr>
        <w:t>附件二</w:t>
      </w:r>
    </w:p>
    <w:p>
      <w:pPr>
        <w:jc w:val="center"/>
        <w:rPr>
          <w:rFonts w:hint="eastAsia" w:ascii="仿宋" w:hAnsi="仿宋" w:eastAsia="仿宋" w:cs="仿宋"/>
          <w:b/>
          <w:color w:val="000000" w:themeColor="text1"/>
          <w:sz w:val="44"/>
          <w:szCs w:val="44"/>
          <w14:textFill>
            <w14:solidFill>
              <w14:schemeClr w14:val="tx1"/>
            </w14:solidFill>
          </w14:textFill>
        </w:rPr>
      </w:pPr>
      <w:r>
        <w:rPr>
          <w:rFonts w:hint="eastAsia" w:ascii="仿宋" w:hAnsi="仿宋" w:eastAsia="仿宋" w:cs="仿宋"/>
          <w:b/>
          <w:color w:val="000000" w:themeColor="text1"/>
          <w:sz w:val="44"/>
          <w:szCs w:val="44"/>
          <w:lang w:eastAsia="zh-CN"/>
          <w14:textFill>
            <w14:solidFill>
              <w14:schemeClr w14:val="tx1"/>
            </w14:solidFill>
          </w14:textFill>
        </w:rPr>
        <w:t xml:space="preserve"> 强制清算</w:t>
      </w:r>
      <w:r>
        <w:rPr>
          <w:rFonts w:hint="eastAsia" w:ascii="仿宋" w:hAnsi="仿宋" w:eastAsia="仿宋" w:cs="仿宋"/>
          <w:b/>
          <w:color w:val="000000" w:themeColor="text1"/>
          <w:sz w:val="44"/>
          <w:szCs w:val="44"/>
          <w14:textFill>
            <w14:solidFill>
              <w14:schemeClr w14:val="tx1"/>
            </w14:solidFill>
          </w14:textFill>
        </w:rPr>
        <w:t>债权申报书</w:t>
      </w:r>
    </w:p>
    <w:p>
      <w:pPr>
        <w:rPr>
          <w:rFonts w:hint="eastAsia" w:ascii="仿宋" w:hAnsi="仿宋" w:eastAsia="仿宋" w:cs="仿宋"/>
          <w:bCs/>
          <w:color w:val="000000" w:themeColor="text1"/>
          <w:sz w:val="28"/>
          <w:szCs w:val="28"/>
          <w14:textFill>
            <w14:solidFill>
              <w14:schemeClr w14:val="tx1"/>
            </w14:solidFill>
          </w14:textFill>
        </w:rPr>
      </w:pPr>
    </w:p>
    <w:p>
      <w:pPr>
        <w:ind w:firstLine="56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债权</w:t>
      </w:r>
      <w:r>
        <w:rPr>
          <w:rFonts w:hint="eastAsia" w:ascii="仿宋" w:hAnsi="仿宋" w:eastAsia="仿宋" w:cs="仿宋"/>
          <w:bCs/>
          <w:color w:val="000000" w:themeColor="text1"/>
          <w:sz w:val="28"/>
          <w:szCs w:val="28"/>
          <w14:textFill>
            <w14:solidFill>
              <w14:schemeClr w14:val="tx1"/>
            </w14:solidFill>
          </w14:textFill>
        </w:rPr>
        <w:t>人：</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u w:val="none"/>
          <w:lang w:val="en-US" w:eastAsia="zh-CN"/>
          <w14:textFill>
            <w14:solidFill>
              <w14:schemeClr w14:val="tx1"/>
            </w14:solidFill>
          </w14:textFill>
        </w:rPr>
        <w:t>身份证号码：</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w:t>
      </w:r>
    </w:p>
    <w:p>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地址：</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w:t>
      </w:r>
    </w:p>
    <w:p>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申报债权</w:t>
      </w:r>
      <w:r>
        <w:rPr>
          <w:rFonts w:hint="eastAsia" w:ascii="仿宋" w:hAnsi="仿宋" w:eastAsia="仿宋" w:cs="仿宋"/>
          <w:color w:val="000000" w:themeColor="text1"/>
          <w:sz w:val="28"/>
          <w:szCs w:val="28"/>
          <w:lang w:val="en-US" w:eastAsia="zh-CN"/>
          <w14:textFill>
            <w14:solidFill>
              <w14:schemeClr w14:val="tx1"/>
            </w14:solidFill>
          </w14:textFill>
        </w:rPr>
        <w:t>总</w:t>
      </w:r>
      <w:r>
        <w:rPr>
          <w:rFonts w:hint="eastAsia" w:ascii="仿宋" w:hAnsi="仿宋" w:eastAsia="仿宋" w:cs="仿宋"/>
          <w:color w:val="000000" w:themeColor="text1"/>
          <w:sz w:val="28"/>
          <w:szCs w:val="28"/>
          <w14:textFill>
            <w14:solidFill>
              <w14:schemeClr w14:val="tx1"/>
            </w14:solidFill>
          </w14:textFill>
        </w:rPr>
        <w:t>数额：人民币</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元</w:t>
      </w:r>
    </w:p>
    <w:p>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申报债权的事实和理由：</w:t>
      </w:r>
      <w:r>
        <w:rPr>
          <w:rFonts w:hint="eastAsia" w:ascii="仿宋" w:hAnsi="仿宋" w:eastAsia="仿宋" w:cs="仿宋"/>
          <w:bCs/>
          <w:color w:val="000000" w:themeColor="text1"/>
          <w:sz w:val="28"/>
          <w:szCs w:val="28"/>
          <w:u w:val="single"/>
          <w14:textFill>
            <w14:solidFill>
              <w14:schemeClr w14:val="tx1"/>
            </w14:solidFill>
          </w14:textFill>
        </w:rPr>
        <w:t xml:space="preserve">                                                    </w:t>
      </w:r>
    </w:p>
    <w:p>
      <w:pPr>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Cs/>
          <w:color w:val="000000" w:themeColor="text1"/>
          <w:sz w:val="28"/>
          <w:szCs w:val="28"/>
          <w:u w:val="single"/>
          <w14:textFill>
            <w14:solidFill>
              <w14:schemeClr w14:val="tx1"/>
            </w14:solidFill>
          </w14:textFill>
        </w:rPr>
        <w:t xml:space="preserve">                                                              </w:t>
      </w:r>
    </w:p>
    <w:p>
      <w:pPr>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Cs/>
          <w:color w:val="000000" w:themeColor="text1"/>
          <w:sz w:val="28"/>
          <w:szCs w:val="28"/>
          <w:u w:val="single"/>
          <w14:textFill>
            <w14:solidFill>
              <w14:schemeClr w14:val="tx1"/>
            </w14:solidFill>
          </w14:textFill>
        </w:rPr>
        <w:t xml:space="preserve">                                                                 </w:t>
      </w:r>
    </w:p>
    <w:p>
      <w:pPr>
        <w:spacing w:line="360" w:lineRule="auto"/>
        <w:rPr>
          <w:rFonts w:hint="eastAsia" w:ascii="仿宋" w:hAnsi="仿宋" w:eastAsia="仿宋" w:cs="仿宋"/>
          <w:bCs/>
          <w:color w:val="000000" w:themeColor="text1"/>
          <w:sz w:val="28"/>
          <w:szCs w:val="28"/>
          <w:u w:val="single"/>
          <w14:textFill>
            <w14:solidFill>
              <w14:schemeClr w14:val="tx1"/>
            </w14:solidFill>
          </w14:textFill>
        </w:rPr>
      </w:pPr>
      <w:r>
        <w:rPr>
          <w:rFonts w:hint="eastAsia" w:ascii="仿宋" w:hAnsi="仿宋" w:eastAsia="仿宋" w:cs="仿宋"/>
          <w:bCs/>
          <w:color w:val="000000" w:themeColor="text1"/>
          <w:sz w:val="28"/>
          <w:szCs w:val="28"/>
          <w:u w:val="single"/>
          <w14:textFill>
            <w14:solidFill>
              <w14:schemeClr w14:val="tx1"/>
            </w14:solidFill>
          </w14:textFill>
        </w:rPr>
        <w:t xml:space="preserve">                                                            </w:t>
      </w:r>
    </w:p>
    <w:p>
      <w:pPr>
        <w:spacing w:line="360" w:lineRule="auto"/>
        <w:rPr>
          <w:rFonts w:hint="eastAsia" w:ascii="仿宋" w:hAnsi="仿宋" w:eastAsia="仿宋" w:cs="仿宋"/>
          <w:bCs/>
          <w:color w:val="000000" w:themeColor="text1"/>
          <w:sz w:val="28"/>
          <w:szCs w:val="28"/>
          <w:u w:val="single"/>
          <w:lang w:val="en-US" w:eastAsia="zh-CN"/>
          <w14:textFill>
            <w14:solidFill>
              <w14:schemeClr w14:val="tx1"/>
            </w14:solidFill>
          </w14:textFill>
        </w:rPr>
      </w:pPr>
      <w:r>
        <w:rPr>
          <w:rFonts w:hint="eastAsia" w:ascii="仿宋" w:hAnsi="仿宋" w:eastAsia="仿宋" w:cs="仿宋"/>
          <w:bCs/>
          <w:color w:val="000000" w:themeColor="text1"/>
          <w:sz w:val="28"/>
          <w:szCs w:val="28"/>
          <w:u w:val="single"/>
          <w:lang w:val="en-US" w:eastAsia="zh-CN"/>
          <w14:textFill>
            <w14:solidFill>
              <w14:schemeClr w14:val="tx1"/>
            </w14:solidFill>
          </w14:textFill>
        </w:rPr>
        <w:t xml:space="preserve">                                                           </w:t>
      </w:r>
    </w:p>
    <w:p>
      <w:pPr>
        <w:spacing w:line="360" w:lineRule="auto"/>
        <w:rPr>
          <w:rFonts w:hint="eastAsia" w:ascii="仿宋" w:hAnsi="仿宋" w:eastAsia="仿宋" w:cs="仿宋"/>
          <w:bCs/>
          <w:color w:val="000000" w:themeColor="text1"/>
          <w:sz w:val="28"/>
          <w:szCs w:val="28"/>
          <w:u w:val="single"/>
          <w:lang w:val="en-US" w:eastAsia="zh-CN"/>
          <w14:textFill>
            <w14:solidFill>
              <w14:schemeClr w14:val="tx1"/>
            </w14:solidFill>
          </w14:textFill>
        </w:rPr>
      </w:pPr>
      <w:r>
        <w:rPr>
          <w:rFonts w:hint="eastAsia" w:ascii="仿宋" w:hAnsi="仿宋" w:eastAsia="仿宋" w:cs="仿宋"/>
          <w:bCs/>
          <w:color w:val="000000" w:themeColor="text1"/>
          <w:sz w:val="28"/>
          <w:szCs w:val="28"/>
          <w:u w:val="single"/>
          <w:lang w:val="en-US" w:eastAsia="zh-CN"/>
          <w14:textFill>
            <w14:solidFill>
              <w14:schemeClr w14:val="tx1"/>
            </w14:solidFill>
          </w14:textFill>
        </w:rPr>
        <w:t xml:space="preserve">                                                           </w:t>
      </w:r>
    </w:p>
    <w:p>
      <w:pPr>
        <w:spacing w:line="360" w:lineRule="auto"/>
        <w:rPr>
          <w:rFonts w:hint="eastAsia" w:ascii="仿宋" w:hAnsi="仿宋" w:eastAsia="仿宋" w:cs="仿宋"/>
          <w:bCs/>
          <w:color w:val="000000" w:themeColor="text1"/>
          <w:sz w:val="28"/>
          <w:szCs w:val="28"/>
          <w:u w:val="single"/>
          <w:lang w:val="en-US" w:eastAsia="zh-CN"/>
          <w14:textFill>
            <w14:solidFill>
              <w14:schemeClr w14:val="tx1"/>
            </w14:solidFill>
          </w14:textFill>
        </w:rPr>
      </w:pP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u w:val="single"/>
          <w:lang w:val="en-US" w:eastAsia="zh-CN"/>
          <w14:textFill>
            <w14:solidFill>
              <w14:schemeClr w14:val="tx1"/>
            </w14:solidFill>
          </w14:textFill>
        </w:rPr>
        <w:t xml:space="preserve">                                                         </w:t>
      </w:r>
    </w:p>
    <w:p>
      <w:pPr>
        <w:spacing w:line="360" w:lineRule="auto"/>
        <w:rPr>
          <w:rFonts w:hint="eastAsia" w:ascii="仿宋" w:hAnsi="仿宋" w:eastAsia="仿宋" w:cs="仿宋"/>
          <w:bCs/>
          <w:color w:val="000000" w:themeColor="text1"/>
          <w:sz w:val="28"/>
          <w:szCs w:val="28"/>
          <w:u w:val="single"/>
          <w:lang w:val="en-US" w:eastAsia="zh-CN"/>
          <w14:textFill>
            <w14:solidFill>
              <w14:schemeClr w14:val="tx1"/>
            </w14:solidFill>
          </w14:textFill>
        </w:rPr>
      </w:pPr>
      <w:r>
        <w:rPr>
          <w:rFonts w:hint="eastAsia" w:ascii="仿宋" w:hAnsi="仿宋" w:eastAsia="仿宋" w:cs="仿宋"/>
          <w:bCs/>
          <w:color w:val="000000" w:themeColor="text1"/>
          <w:sz w:val="28"/>
          <w:szCs w:val="28"/>
          <w:u w:val="single"/>
          <w:lang w:val="en-US" w:eastAsia="zh-CN"/>
          <w14:textFill>
            <w14:solidFill>
              <w14:schemeClr w14:val="tx1"/>
            </w14:solidFill>
          </w14:textFill>
        </w:rPr>
        <w:t xml:space="preserve">                                                           </w:t>
      </w:r>
    </w:p>
    <w:p>
      <w:pPr>
        <w:spacing w:line="360" w:lineRule="auto"/>
        <w:rPr>
          <w:rFonts w:hint="eastAsia" w:ascii="仿宋" w:hAnsi="仿宋" w:eastAsia="仿宋" w:cs="仿宋"/>
          <w:bCs/>
          <w:color w:val="000000" w:themeColor="text1"/>
          <w:sz w:val="28"/>
          <w:szCs w:val="28"/>
          <w:u w:val="single"/>
          <w:lang w:val="en-US" w:eastAsia="zh-CN"/>
          <w14:textFill>
            <w14:solidFill>
              <w14:schemeClr w14:val="tx1"/>
            </w14:solidFill>
          </w14:textFill>
        </w:rPr>
      </w:pPr>
      <w:r>
        <w:rPr>
          <w:rFonts w:hint="eastAsia" w:ascii="仿宋" w:hAnsi="仿宋" w:eastAsia="仿宋" w:cs="仿宋"/>
          <w:bCs/>
          <w:color w:val="000000" w:themeColor="text1"/>
          <w:sz w:val="28"/>
          <w:szCs w:val="28"/>
          <w:u w:val="single"/>
          <w:lang w:val="en-US" w:eastAsia="zh-CN"/>
          <w14:textFill>
            <w14:solidFill>
              <w14:schemeClr w14:val="tx1"/>
            </w14:solidFill>
          </w14:textFill>
        </w:rPr>
        <w:t xml:space="preserve">                                                           </w:t>
      </w:r>
    </w:p>
    <w:p>
      <w:pPr>
        <w:spacing w:line="360" w:lineRule="auto"/>
        <w:rPr>
          <w:rFonts w:hint="eastAsia" w:ascii="仿宋" w:hAnsi="仿宋" w:eastAsia="仿宋" w:cs="仿宋"/>
          <w:bCs/>
          <w:color w:val="000000" w:themeColor="text1"/>
          <w:sz w:val="28"/>
          <w:szCs w:val="28"/>
          <w:u w:val="single"/>
          <w:lang w:val="en-US" w:eastAsia="zh-CN"/>
          <w14:textFill>
            <w14:solidFill>
              <w14:schemeClr w14:val="tx1"/>
            </w14:solidFill>
          </w14:textFill>
        </w:rPr>
      </w:pPr>
      <w:r>
        <w:rPr>
          <w:rFonts w:hint="eastAsia" w:ascii="仿宋" w:hAnsi="仿宋" w:eastAsia="仿宋" w:cs="仿宋"/>
          <w:bCs/>
          <w:color w:val="000000" w:themeColor="text1"/>
          <w:sz w:val="28"/>
          <w:szCs w:val="28"/>
          <w:u w:val="single"/>
          <w:lang w:val="en-US" w:eastAsia="zh-CN"/>
          <w14:textFill>
            <w14:solidFill>
              <w14:schemeClr w14:val="tx1"/>
            </w14:solidFill>
          </w14:textFill>
        </w:rPr>
        <w:t xml:space="preserve">                                                           </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p>
    <w:p>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特此申报。</w:t>
      </w:r>
    </w:p>
    <w:p>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此致</w:t>
      </w:r>
    </w:p>
    <w:p>
      <w:pPr>
        <w:spacing w:line="360" w:lineRule="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xml:space="preserve"> 广州市番禺旅游汽车服务公司清算组</w:t>
      </w:r>
    </w:p>
    <w:p>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债权</w:t>
      </w:r>
      <w:r>
        <w:rPr>
          <w:rFonts w:hint="eastAsia" w:ascii="仿宋" w:hAnsi="仿宋" w:eastAsia="仿宋" w:cs="仿宋"/>
          <w:color w:val="000000" w:themeColor="text1"/>
          <w:sz w:val="28"/>
          <w:szCs w:val="28"/>
          <w14:textFill>
            <w14:solidFill>
              <w14:schemeClr w14:val="tx1"/>
            </w14:solidFill>
          </w14:textFill>
        </w:rPr>
        <w:t>人：</w:t>
      </w:r>
    </w:p>
    <w:p>
      <w:pPr>
        <w:spacing w:line="360" w:lineRule="auto"/>
        <w:ind w:firstLine="56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年   月   日</w:t>
      </w:r>
    </w:p>
    <w:p>
      <w:pPr>
        <w:rPr>
          <w:rFonts w:hint="eastAsia" w:ascii="仿宋" w:hAnsi="仿宋" w:eastAsia="仿宋" w:cs="仿宋"/>
          <w:b/>
          <w:color w:val="000000" w:themeColor="text1"/>
          <w:sz w:val="24"/>
          <w14:textFill>
            <w14:solidFill>
              <w14:schemeClr w14:val="tx1"/>
            </w14:solidFill>
          </w14:textFill>
        </w:rPr>
      </w:pPr>
    </w:p>
    <w:p>
      <w:pPr>
        <w:rPr>
          <w:rFonts w:hint="eastAsia" w:ascii="仿宋" w:hAnsi="仿宋" w:eastAsia="仿宋" w:cs="仿宋"/>
          <w:b/>
          <w:color w:val="000000" w:themeColor="text1"/>
          <w:sz w:val="24"/>
          <w14:textFill>
            <w14:solidFill>
              <w14:schemeClr w14:val="tx1"/>
            </w14:solidFill>
          </w14:textFill>
        </w:rPr>
      </w:pPr>
    </w:p>
    <w:p>
      <w:pPr>
        <w:rPr>
          <w:rFonts w:hint="eastAsia" w:ascii="仿宋" w:hAnsi="仿宋" w:eastAsia="仿宋" w:cs="仿宋"/>
          <w:b/>
          <w:color w:val="000000" w:themeColor="text1"/>
          <w:sz w:val="24"/>
          <w14:textFill>
            <w14:solidFill>
              <w14:schemeClr w14:val="tx1"/>
            </w14:solidFill>
          </w14:textFill>
        </w:rPr>
      </w:pPr>
    </w:p>
    <w:p>
      <w:pP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附件三</w:t>
      </w:r>
    </w:p>
    <w:p>
      <w:pPr>
        <w:jc w:val="center"/>
        <w:rPr>
          <w:rFonts w:hint="eastAsia" w:ascii="仿宋" w:hAnsi="仿宋" w:eastAsia="仿宋" w:cs="仿宋"/>
          <w:b/>
          <w:color w:val="000000" w:themeColor="text1"/>
          <w:sz w:val="44"/>
          <w:szCs w:val="44"/>
          <w14:textFill>
            <w14:solidFill>
              <w14:schemeClr w14:val="tx1"/>
            </w14:solidFill>
          </w14:textFill>
        </w:rPr>
      </w:pPr>
    </w:p>
    <w:p>
      <w:pPr>
        <w:jc w:val="center"/>
        <w:rPr>
          <w:rFonts w:hint="eastAsia" w:ascii="仿宋" w:hAnsi="仿宋" w:eastAsia="仿宋" w:cs="仿宋"/>
          <w:b/>
          <w:color w:val="000000" w:themeColor="text1"/>
          <w:sz w:val="44"/>
          <w:szCs w:val="44"/>
          <w14:textFill>
            <w14:solidFill>
              <w14:schemeClr w14:val="tx1"/>
            </w14:solidFill>
          </w14:textFill>
        </w:rPr>
      </w:pPr>
      <w:r>
        <w:rPr>
          <w:rFonts w:hint="eastAsia" w:ascii="仿宋" w:hAnsi="仿宋" w:eastAsia="仿宋" w:cs="仿宋"/>
          <w:b/>
          <w:color w:val="000000" w:themeColor="text1"/>
          <w:sz w:val="44"/>
          <w:szCs w:val="44"/>
          <w:lang w:eastAsia="zh-CN"/>
          <w14:textFill>
            <w14:solidFill>
              <w14:schemeClr w14:val="tx1"/>
            </w14:solidFill>
          </w14:textFill>
        </w:rPr>
        <w:t xml:space="preserve"> 强制清算</w:t>
      </w:r>
      <w:r>
        <w:rPr>
          <w:rFonts w:hint="eastAsia" w:ascii="仿宋" w:hAnsi="仿宋" w:eastAsia="仿宋" w:cs="仿宋"/>
          <w:b/>
          <w:color w:val="000000" w:themeColor="text1"/>
          <w:sz w:val="44"/>
          <w:szCs w:val="44"/>
          <w14:textFill>
            <w14:solidFill>
              <w14:schemeClr w14:val="tx1"/>
            </w14:solidFill>
          </w14:textFill>
        </w:rPr>
        <w:t>案件债权人送达地址确认书</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34"/>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债权人</w:t>
            </w:r>
          </w:p>
        </w:tc>
        <w:tc>
          <w:tcPr>
            <w:tcW w:w="7421" w:type="dxa"/>
            <w:gridSpan w:val="2"/>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告知</w:t>
            </w:r>
          </w:p>
        </w:tc>
        <w:tc>
          <w:tcPr>
            <w:tcW w:w="7421" w:type="dxa"/>
            <w:gridSpan w:val="2"/>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债权人</w:t>
            </w:r>
            <w:r>
              <w:rPr>
                <w:rFonts w:hint="eastAsia" w:ascii="仿宋" w:hAnsi="仿宋" w:eastAsia="仿宋" w:cs="仿宋"/>
                <w:color w:val="000000" w:themeColor="text1"/>
                <w:sz w:val="24"/>
                <w:szCs w:val="24"/>
                <w14:textFill>
                  <w14:solidFill>
                    <w14:schemeClr w14:val="tx1"/>
                  </w14:solidFill>
                </w14:textFill>
              </w:rPr>
              <w:t>提供的送达地址</w:t>
            </w:r>
            <w:r>
              <w:rPr>
                <w:rFonts w:hint="eastAsia" w:ascii="仿宋" w:hAnsi="仿宋" w:eastAsia="仿宋" w:cs="仿宋"/>
                <w:color w:val="000000" w:themeColor="text1"/>
                <w:sz w:val="24"/>
                <w:szCs w:val="24"/>
                <w:lang w:val="en-US" w:eastAsia="zh-CN"/>
                <w14:textFill>
                  <w14:solidFill>
                    <w14:schemeClr w14:val="tx1"/>
                  </w14:solidFill>
                </w14:textFill>
              </w:rPr>
              <w:t>及其他电子送达方式</w:t>
            </w:r>
            <w:r>
              <w:rPr>
                <w:rFonts w:hint="eastAsia" w:ascii="仿宋" w:hAnsi="仿宋" w:eastAsia="仿宋" w:cs="仿宋"/>
                <w:color w:val="000000" w:themeColor="text1"/>
                <w:sz w:val="24"/>
                <w:szCs w:val="24"/>
                <w14:textFill>
                  <w14:solidFill>
                    <w14:schemeClr w14:val="tx1"/>
                  </w14:solidFill>
                </w14:textFill>
              </w:rPr>
              <w:t>必须真实、有效，</w:t>
            </w:r>
            <w:r>
              <w:rPr>
                <w:rFonts w:hint="eastAsia" w:ascii="仿宋" w:hAnsi="仿宋" w:eastAsia="仿宋" w:cs="仿宋"/>
                <w:color w:val="000000" w:themeColor="text1"/>
                <w:sz w:val="24"/>
                <w:szCs w:val="24"/>
                <w:lang w:eastAsia="zh-CN"/>
                <w14:textFill>
                  <w14:solidFill>
                    <w14:schemeClr w14:val="tx1"/>
                  </w14:solidFill>
                </w14:textFill>
              </w:rPr>
              <w:t>清算组</w:t>
            </w:r>
            <w:r>
              <w:rPr>
                <w:rFonts w:hint="eastAsia" w:ascii="仿宋" w:hAnsi="仿宋" w:eastAsia="仿宋" w:cs="仿宋"/>
                <w:color w:val="000000" w:themeColor="text1"/>
                <w:sz w:val="24"/>
                <w:szCs w:val="24"/>
                <w14:textFill>
                  <w14:solidFill>
                    <w14:schemeClr w14:val="tx1"/>
                  </w14:solidFill>
                </w14:textFill>
              </w:rPr>
              <w:t>向</w:t>
            </w:r>
            <w:r>
              <w:rPr>
                <w:rFonts w:hint="eastAsia" w:ascii="仿宋" w:hAnsi="仿宋" w:eastAsia="仿宋" w:cs="仿宋"/>
                <w:color w:val="000000" w:themeColor="text1"/>
                <w:sz w:val="24"/>
                <w:szCs w:val="24"/>
                <w:lang w:val="en-US" w:eastAsia="zh-CN"/>
                <w14:textFill>
                  <w14:solidFill>
                    <w14:schemeClr w14:val="tx1"/>
                  </w14:solidFill>
                </w14:textFill>
              </w:rPr>
              <w:t>债权人</w:t>
            </w:r>
            <w:r>
              <w:rPr>
                <w:rFonts w:hint="eastAsia" w:ascii="仿宋" w:hAnsi="仿宋" w:eastAsia="仿宋" w:cs="仿宋"/>
                <w:color w:val="000000" w:themeColor="text1"/>
                <w:sz w:val="24"/>
                <w:szCs w:val="24"/>
                <w14:textFill>
                  <w14:solidFill>
                    <w14:schemeClr w14:val="tx1"/>
                  </w14:solidFill>
                </w14:textFill>
              </w:rPr>
              <w:t>发出的所有文书、通知等材料均按此地址邮寄送达或</w:t>
            </w:r>
            <w:r>
              <w:rPr>
                <w:rFonts w:hint="eastAsia" w:ascii="仿宋" w:hAnsi="仿宋" w:eastAsia="仿宋" w:cs="仿宋"/>
                <w:color w:val="000000" w:themeColor="text1"/>
                <w:sz w:val="24"/>
                <w:szCs w:val="24"/>
                <w:lang w:val="en-US" w:eastAsia="zh-CN"/>
                <w14:textFill>
                  <w14:solidFill>
                    <w14:schemeClr w14:val="tx1"/>
                  </w14:solidFill>
                </w14:textFill>
              </w:rPr>
              <w:t>其他方式进行电子送达</w:t>
            </w:r>
            <w:r>
              <w:rPr>
                <w:rFonts w:hint="eastAsia" w:ascii="仿宋" w:hAnsi="仿宋" w:eastAsia="仿宋" w:cs="仿宋"/>
                <w:color w:val="000000" w:themeColor="text1"/>
                <w:sz w:val="24"/>
                <w:szCs w:val="24"/>
                <w14:textFill>
                  <w14:solidFill>
                    <w14:schemeClr w14:val="tx1"/>
                  </w14:solidFill>
                </w14:textFill>
              </w:rPr>
              <w:t>。如因</w:t>
            </w:r>
            <w:r>
              <w:rPr>
                <w:rFonts w:hint="eastAsia" w:ascii="仿宋" w:hAnsi="仿宋" w:eastAsia="仿宋" w:cs="仿宋"/>
                <w:color w:val="000000" w:themeColor="text1"/>
                <w:sz w:val="24"/>
                <w:szCs w:val="24"/>
                <w:lang w:val="en-US" w:eastAsia="zh-CN"/>
                <w14:textFill>
                  <w14:solidFill>
                    <w14:schemeClr w14:val="tx1"/>
                  </w14:solidFill>
                </w14:textFill>
              </w:rPr>
              <w:t>债权人</w:t>
            </w:r>
            <w:r>
              <w:rPr>
                <w:rFonts w:hint="eastAsia" w:ascii="仿宋" w:hAnsi="仿宋" w:eastAsia="仿宋" w:cs="仿宋"/>
                <w:color w:val="000000" w:themeColor="text1"/>
                <w:sz w:val="24"/>
                <w:szCs w:val="24"/>
                <w14:textFill>
                  <w14:solidFill>
                    <w14:schemeClr w14:val="tx1"/>
                  </w14:solidFill>
                </w14:textFill>
              </w:rPr>
              <w:t>提供的地址或</w:t>
            </w:r>
            <w:r>
              <w:rPr>
                <w:rFonts w:hint="eastAsia" w:ascii="仿宋" w:hAnsi="仿宋" w:eastAsia="仿宋" w:cs="仿宋"/>
                <w:color w:val="000000" w:themeColor="text1"/>
                <w:sz w:val="24"/>
                <w:szCs w:val="24"/>
                <w:lang w:val="en-US" w:eastAsia="zh-CN"/>
                <w14:textFill>
                  <w14:solidFill>
                    <w14:schemeClr w14:val="tx1"/>
                  </w14:solidFill>
                </w14:textFill>
              </w:rPr>
              <w:t>其他电子送达方式</w:t>
            </w:r>
            <w:r>
              <w:rPr>
                <w:rFonts w:hint="eastAsia" w:ascii="仿宋" w:hAnsi="仿宋" w:eastAsia="仿宋" w:cs="仿宋"/>
                <w:color w:val="000000" w:themeColor="text1"/>
                <w:sz w:val="24"/>
                <w:szCs w:val="24"/>
                <w14:textFill>
                  <w14:solidFill>
                    <w14:schemeClr w14:val="tx1"/>
                  </w14:solidFill>
                </w14:textFill>
              </w:rPr>
              <w:t>不详或有错误或地址</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其他电子送达方式</w:t>
            </w:r>
            <w:r>
              <w:rPr>
                <w:rFonts w:hint="eastAsia" w:ascii="仿宋" w:hAnsi="仿宋" w:eastAsia="仿宋" w:cs="仿宋"/>
                <w:color w:val="000000" w:themeColor="text1"/>
                <w:sz w:val="24"/>
                <w:szCs w:val="24"/>
                <w14:textFill>
                  <w14:solidFill>
                    <w14:schemeClr w14:val="tx1"/>
                  </w14:solidFill>
                </w14:textFill>
              </w:rPr>
              <w:t>变更后未及时通知</w:t>
            </w:r>
            <w:r>
              <w:rPr>
                <w:rFonts w:hint="eastAsia" w:ascii="仿宋" w:hAnsi="仿宋" w:eastAsia="仿宋" w:cs="仿宋"/>
                <w:color w:val="000000" w:themeColor="text1"/>
                <w:sz w:val="24"/>
                <w:szCs w:val="24"/>
                <w:lang w:eastAsia="zh-CN"/>
                <w14:textFill>
                  <w14:solidFill>
                    <w14:schemeClr w14:val="tx1"/>
                  </w14:solidFill>
                </w14:textFill>
              </w:rPr>
              <w:t>清算组</w:t>
            </w:r>
            <w:r>
              <w:rPr>
                <w:rFonts w:hint="eastAsia" w:ascii="仿宋" w:hAnsi="仿宋" w:eastAsia="仿宋" w:cs="仿宋"/>
                <w:color w:val="000000" w:themeColor="text1"/>
                <w:sz w:val="24"/>
                <w:szCs w:val="24"/>
                <w14:textFill>
                  <w14:solidFill>
                    <w14:schemeClr w14:val="tx1"/>
                  </w14:solidFill>
                </w14:textFill>
              </w:rPr>
              <w:t>等原因，造成</w:t>
            </w:r>
            <w:r>
              <w:rPr>
                <w:rFonts w:hint="eastAsia" w:ascii="仿宋" w:hAnsi="仿宋" w:eastAsia="仿宋" w:cs="仿宋"/>
                <w:color w:val="000000" w:themeColor="text1"/>
                <w:sz w:val="24"/>
                <w:szCs w:val="24"/>
                <w:lang w:val="en-US" w:eastAsia="zh-CN"/>
                <w14:textFill>
                  <w14:solidFill>
                    <w14:schemeClr w14:val="tx1"/>
                  </w14:solidFill>
                </w14:textFill>
              </w:rPr>
              <w:t>债权人</w:t>
            </w:r>
            <w:r>
              <w:rPr>
                <w:rFonts w:hint="eastAsia" w:ascii="仿宋" w:hAnsi="仿宋" w:eastAsia="仿宋" w:cs="仿宋"/>
                <w:color w:val="000000" w:themeColor="text1"/>
                <w:sz w:val="24"/>
                <w:szCs w:val="24"/>
                <w14:textFill>
                  <w14:solidFill>
                    <w14:schemeClr w14:val="tx1"/>
                  </w14:solidFill>
                </w14:textFill>
              </w:rPr>
              <w:t>未能在合理期间内收到</w:t>
            </w:r>
            <w:r>
              <w:rPr>
                <w:rFonts w:hint="eastAsia" w:ascii="仿宋" w:hAnsi="仿宋" w:eastAsia="仿宋" w:cs="仿宋"/>
                <w:color w:val="000000" w:themeColor="text1"/>
                <w:sz w:val="24"/>
                <w:szCs w:val="24"/>
                <w:lang w:eastAsia="zh-CN"/>
                <w14:textFill>
                  <w14:solidFill>
                    <w14:schemeClr w14:val="tx1"/>
                  </w14:solidFill>
                </w14:textFill>
              </w:rPr>
              <w:t>清算组</w:t>
            </w:r>
            <w:r>
              <w:rPr>
                <w:rFonts w:hint="eastAsia" w:ascii="仿宋" w:hAnsi="仿宋" w:eastAsia="仿宋" w:cs="仿宋"/>
                <w:color w:val="000000" w:themeColor="text1"/>
                <w:sz w:val="24"/>
                <w:szCs w:val="24"/>
                <w14:textFill>
                  <w14:solidFill>
                    <w14:schemeClr w14:val="tx1"/>
                  </w14:solidFill>
                </w14:textFill>
              </w:rPr>
              <w:t>送达的文书、通知等材料的，后果由</w:t>
            </w:r>
            <w:r>
              <w:rPr>
                <w:rFonts w:hint="eastAsia" w:ascii="仿宋" w:hAnsi="仿宋" w:eastAsia="仿宋" w:cs="仿宋"/>
                <w:color w:val="000000" w:themeColor="text1"/>
                <w:sz w:val="24"/>
                <w:szCs w:val="24"/>
                <w:lang w:val="en-US" w:eastAsia="zh-CN"/>
                <w14:textFill>
                  <w14:solidFill>
                    <w14:schemeClr w14:val="tx1"/>
                  </w14:solidFill>
                </w14:textFill>
              </w:rPr>
              <w:t>债权人</w:t>
            </w:r>
            <w:r>
              <w:rPr>
                <w:rFonts w:hint="eastAsia" w:ascii="仿宋" w:hAnsi="仿宋" w:eastAsia="仿宋" w:cs="仿宋"/>
                <w:color w:val="000000" w:themeColor="text1"/>
                <w:sz w:val="24"/>
                <w:szCs w:val="24"/>
                <w14:textFill>
                  <w14:solidFill>
                    <w14:schemeClr w14:val="tx1"/>
                  </w14:solidFill>
                </w14:textFill>
              </w:rPr>
              <w:t>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noWrap w:val="0"/>
            <w:vAlign w:val="top"/>
          </w:tcPr>
          <w:p>
            <w:pPr>
              <w:spacing w:line="360" w:lineRule="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债权人提供的送达地址</w:t>
            </w:r>
            <w:r>
              <w:rPr>
                <w:rFonts w:hint="eastAsia" w:ascii="仿宋" w:hAnsi="仿宋" w:eastAsia="仿宋" w:cs="仿宋"/>
                <w:color w:val="000000" w:themeColor="text1"/>
                <w:sz w:val="24"/>
                <w:szCs w:val="24"/>
                <w:lang w:val="en-US" w:eastAsia="zh-CN"/>
                <w14:textFill>
                  <w14:solidFill>
                    <w14:schemeClr w14:val="tx1"/>
                  </w14:solidFill>
                </w14:textFill>
              </w:rPr>
              <w:t>及其他电子送达方式</w:t>
            </w:r>
          </w:p>
        </w:tc>
        <w:tc>
          <w:tcPr>
            <w:tcW w:w="1134" w:type="dxa"/>
            <w:noWrap w:val="0"/>
            <w:vAlign w:val="top"/>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地址</w:t>
            </w:r>
          </w:p>
        </w:tc>
        <w:tc>
          <w:tcPr>
            <w:tcW w:w="6287" w:type="dxa"/>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c>
          <w:tcPr>
            <w:tcW w:w="1134" w:type="dxa"/>
            <w:noWrap w:val="0"/>
            <w:vAlign w:val="top"/>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联系人</w:t>
            </w:r>
          </w:p>
        </w:tc>
        <w:tc>
          <w:tcPr>
            <w:tcW w:w="6287" w:type="dxa"/>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c>
          <w:tcPr>
            <w:tcW w:w="1134" w:type="dxa"/>
            <w:noWrap w:val="0"/>
            <w:vAlign w:val="top"/>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电话</w:t>
            </w:r>
          </w:p>
        </w:tc>
        <w:tc>
          <w:tcPr>
            <w:tcW w:w="6287" w:type="dxa"/>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c>
          <w:tcPr>
            <w:tcW w:w="1134" w:type="dxa"/>
            <w:noWrap w:val="0"/>
            <w:vAlign w:val="top"/>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邮编</w:t>
            </w:r>
          </w:p>
        </w:tc>
        <w:tc>
          <w:tcPr>
            <w:tcW w:w="6287" w:type="dxa"/>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c>
          <w:tcPr>
            <w:tcW w:w="1134" w:type="dxa"/>
            <w:noWrap w:val="0"/>
            <w:vAlign w:val="top"/>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邮箱</w:t>
            </w:r>
          </w:p>
        </w:tc>
        <w:tc>
          <w:tcPr>
            <w:tcW w:w="6287" w:type="dxa"/>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c>
          <w:tcPr>
            <w:tcW w:w="1134" w:type="dxa"/>
            <w:noWrap w:val="0"/>
            <w:vAlign w:val="top"/>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微信</w:t>
            </w:r>
          </w:p>
        </w:tc>
        <w:tc>
          <w:tcPr>
            <w:tcW w:w="6287" w:type="dxa"/>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c>
          <w:tcPr>
            <w:tcW w:w="1134" w:type="dxa"/>
            <w:noWrap w:val="0"/>
            <w:vAlign w:val="top"/>
          </w:tcPr>
          <w:p>
            <w:pPr>
              <w:spacing w:line="360" w:lineRule="auto"/>
              <w:jc w:val="center"/>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QQ</w:t>
            </w:r>
          </w:p>
        </w:tc>
        <w:tc>
          <w:tcPr>
            <w:tcW w:w="6287" w:type="dxa"/>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债权人声明</w:t>
            </w:r>
          </w:p>
        </w:tc>
        <w:tc>
          <w:tcPr>
            <w:tcW w:w="7421" w:type="dxa"/>
            <w:gridSpan w:val="2"/>
            <w:noWrap w:val="0"/>
            <w:vAlign w:val="top"/>
          </w:tcPr>
          <w:p>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我已知悉上述告知内容。我提供的上述地址及</w:t>
            </w:r>
            <w:r>
              <w:rPr>
                <w:rFonts w:hint="eastAsia" w:ascii="仿宋" w:hAnsi="仿宋" w:eastAsia="仿宋" w:cs="仿宋"/>
                <w:color w:val="000000" w:themeColor="text1"/>
                <w:sz w:val="24"/>
                <w:szCs w:val="24"/>
                <w:lang w:val="en-US" w:eastAsia="zh-CN"/>
                <w14:textFill>
                  <w14:solidFill>
                    <w14:schemeClr w14:val="tx1"/>
                  </w14:solidFill>
                </w14:textFill>
              </w:rPr>
              <w:t>其他</w:t>
            </w:r>
            <w:r>
              <w:rPr>
                <w:rFonts w:hint="eastAsia" w:ascii="仿宋" w:hAnsi="仿宋" w:eastAsia="仿宋" w:cs="仿宋"/>
                <w:color w:val="000000" w:themeColor="text1"/>
                <w:sz w:val="24"/>
                <w:szCs w:val="24"/>
                <w14:textFill>
                  <w14:solidFill>
                    <w14:schemeClr w14:val="tx1"/>
                  </w14:solidFill>
                </w14:textFill>
              </w:rPr>
              <w:t>电子</w:t>
            </w:r>
            <w:r>
              <w:rPr>
                <w:rFonts w:hint="eastAsia" w:ascii="仿宋" w:hAnsi="仿宋" w:eastAsia="仿宋" w:cs="仿宋"/>
                <w:color w:val="000000" w:themeColor="text1"/>
                <w:sz w:val="24"/>
                <w:szCs w:val="24"/>
                <w:lang w:val="en-US" w:eastAsia="zh-CN"/>
                <w14:textFill>
                  <w14:solidFill>
                    <w14:schemeClr w14:val="tx1"/>
                  </w14:solidFill>
                </w14:textFill>
              </w:rPr>
              <w:t>送达方式</w:t>
            </w:r>
            <w:r>
              <w:rPr>
                <w:rFonts w:hint="eastAsia" w:ascii="仿宋" w:hAnsi="仿宋" w:eastAsia="仿宋" w:cs="仿宋"/>
                <w:color w:val="000000" w:themeColor="text1"/>
                <w:sz w:val="24"/>
                <w:szCs w:val="24"/>
                <w14:textFill>
                  <w14:solidFill>
                    <w14:schemeClr w14:val="tx1"/>
                  </w14:solidFill>
                </w14:textFill>
              </w:rPr>
              <w:t>等是真实有效的，如未通知</w:t>
            </w:r>
            <w:r>
              <w:rPr>
                <w:rFonts w:hint="eastAsia" w:ascii="仿宋" w:hAnsi="仿宋" w:eastAsia="仿宋" w:cs="仿宋"/>
                <w:color w:val="000000" w:themeColor="text1"/>
                <w:sz w:val="24"/>
                <w:szCs w:val="24"/>
                <w:lang w:eastAsia="zh-CN"/>
                <w14:textFill>
                  <w14:solidFill>
                    <w14:schemeClr w14:val="tx1"/>
                  </w14:solidFill>
                </w14:textFill>
              </w:rPr>
              <w:t>清算组</w:t>
            </w:r>
            <w:r>
              <w:rPr>
                <w:rFonts w:hint="eastAsia" w:ascii="仿宋" w:hAnsi="仿宋" w:eastAsia="仿宋" w:cs="仿宋"/>
                <w:color w:val="000000" w:themeColor="text1"/>
                <w:sz w:val="24"/>
                <w:szCs w:val="24"/>
                <w14:textFill>
                  <w14:solidFill>
                    <w14:schemeClr w14:val="tx1"/>
                  </w14:solidFill>
                </w14:textFill>
              </w:rPr>
              <w:t>变更，则该地址及</w:t>
            </w:r>
            <w:r>
              <w:rPr>
                <w:rFonts w:hint="eastAsia" w:ascii="仿宋" w:hAnsi="仿宋" w:eastAsia="仿宋" w:cs="仿宋"/>
                <w:color w:val="000000" w:themeColor="text1"/>
                <w:sz w:val="24"/>
                <w:szCs w:val="24"/>
                <w:lang w:val="en-US" w:eastAsia="zh-CN"/>
                <w14:textFill>
                  <w14:solidFill>
                    <w14:schemeClr w14:val="tx1"/>
                  </w14:solidFill>
                </w14:textFill>
              </w:rPr>
              <w:t>其他电子送达方式</w:t>
            </w:r>
            <w:r>
              <w:rPr>
                <w:rFonts w:hint="eastAsia" w:ascii="仿宋" w:hAnsi="仿宋" w:eastAsia="仿宋" w:cs="仿宋"/>
                <w:color w:val="000000" w:themeColor="text1"/>
                <w:sz w:val="24"/>
                <w:szCs w:val="24"/>
                <w14:textFill>
                  <w14:solidFill>
                    <w14:schemeClr w14:val="tx1"/>
                  </w14:solidFill>
                </w14:textFill>
              </w:rPr>
              <w:t>等继续有效。</w:t>
            </w:r>
            <w:r>
              <w:rPr>
                <w:rFonts w:hint="eastAsia" w:ascii="仿宋" w:hAnsi="仿宋" w:eastAsia="仿宋" w:cs="仿宋"/>
                <w:color w:val="000000" w:themeColor="text1"/>
                <w:sz w:val="24"/>
                <w:szCs w:val="24"/>
                <w:lang w:eastAsia="zh-CN"/>
                <w14:textFill>
                  <w14:solidFill>
                    <w14:schemeClr w14:val="tx1"/>
                  </w14:solidFill>
                </w14:textFill>
              </w:rPr>
              <w:t>清算组</w:t>
            </w:r>
            <w:r>
              <w:rPr>
                <w:rFonts w:hint="eastAsia" w:ascii="仿宋" w:hAnsi="仿宋" w:eastAsia="仿宋" w:cs="仿宋"/>
                <w:color w:val="000000" w:themeColor="text1"/>
                <w:sz w:val="24"/>
                <w:szCs w:val="24"/>
                <w14:textFill>
                  <w14:solidFill>
                    <w14:schemeClr w14:val="tx1"/>
                  </w14:solidFill>
                </w14:textFill>
              </w:rPr>
              <w:t>向我送达的材料邮寄至该地址或发送至</w:t>
            </w:r>
            <w:r>
              <w:rPr>
                <w:rFonts w:hint="eastAsia" w:ascii="仿宋" w:hAnsi="仿宋" w:eastAsia="仿宋" w:cs="仿宋"/>
                <w:color w:val="000000" w:themeColor="text1"/>
                <w:sz w:val="24"/>
                <w:szCs w:val="24"/>
                <w:lang w:val="en-US" w:eastAsia="zh-CN"/>
                <w14:textFill>
                  <w14:solidFill>
                    <w14:schemeClr w14:val="tx1"/>
                  </w14:solidFill>
                </w14:textFill>
              </w:rPr>
              <w:t>其他电子平台</w:t>
            </w:r>
            <w:r>
              <w:rPr>
                <w:rFonts w:hint="eastAsia" w:ascii="仿宋" w:hAnsi="仿宋" w:eastAsia="仿宋" w:cs="仿宋"/>
                <w:color w:val="000000" w:themeColor="text1"/>
                <w:sz w:val="24"/>
                <w:szCs w:val="24"/>
                <w14:textFill>
                  <w14:solidFill>
                    <w14:schemeClr w14:val="tx1"/>
                  </w14:solidFill>
                </w14:textFill>
              </w:rPr>
              <w:t>等即视为送达。</w:t>
            </w:r>
          </w:p>
          <w:p>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w:t>
            </w:r>
          </w:p>
          <w:p>
            <w:pPr>
              <w:spacing w:line="360" w:lineRule="auto"/>
              <w:ind w:firstLine="3120" w:firstLineChars="1300"/>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债权人</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（签字）</w:t>
            </w:r>
          </w:p>
          <w:p>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top"/>
          </w:tcPr>
          <w:p>
            <w:pPr>
              <w:spacing w:line="360" w:lineRule="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备注</w:t>
            </w:r>
          </w:p>
        </w:tc>
        <w:tc>
          <w:tcPr>
            <w:tcW w:w="7421" w:type="dxa"/>
            <w:gridSpan w:val="2"/>
            <w:noWrap w:val="0"/>
            <w:vAlign w:val="top"/>
          </w:tcPr>
          <w:p>
            <w:pPr>
              <w:spacing w:line="360" w:lineRule="auto"/>
              <w:rPr>
                <w:rFonts w:hint="eastAsia" w:ascii="仿宋" w:hAnsi="仿宋" w:eastAsia="仿宋" w:cs="仿宋"/>
                <w:color w:val="000000" w:themeColor="text1"/>
                <w:sz w:val="28"/>
                <w:szCs w:val="28"/>
                <w14:textFill>
                  <w14:solidFill>
                    <w14:schemeClr w14:val="tx1"/>
                  </w14:solidFill>
                </w14:textFill>
              </w:rPr>
            </w:pPr>
          </w:p>
        </w:tc>
      </w:tr>
    </w:tbl>
    <w:p>
      <w:pPr>
        <w:rPr>
          <w:rFonts w:hint="eastAsia" w:ascii="仿宋" w:hAnsi="仿宋" w:eastAsia="仿宋" w:cs="仿宋"/>
          <w:b/>
          <w:bCs/>
          <w:color w:val="000000" w:themeColor="text1"/>
          <w:sz w:val="24"/>
          <w14:textFill>
            <w14:solidFill>
              <w14:schemeClr w14:val="tx1"/>
            </w14:solidFill>
          </w14:textFill>
        </w:rPr>
      </w:pPr>
    </w:p>
    <w:p>
      <w:pPr>
        <w:rPr>
          <w:rFonts w:hint="eastAsia" w:ascii="仿宋" w:hAnsi="仿宋" w:eastAsia="仿宋" w:cs="仿宋"/>
          <w:b/>
          <w:bCs/>
          <w:color w:val="000000" w:themeColor="text1"/>
          <w:sz w:val="24"/>
          <w14:textFill>
            <w14:solidFill>
              <w14:schemeClr w14:val="tx1"/>
            </w14:solidFill>
          </w14:textFill>
        </w:rPr>
      </w:pPr>
    </w:p>
    <w:p>
      <w:pPr>
        <w:rPr>
          <w:rFonts w:hint="eastAsia" w:ascii="仿宋" w:hAnsi="仿宋" w:eastAsia="仿宋" w:cs="仿宋"/>
          <w:b/>
          <w:bCs/>
          <w:color w:val="000000" w:themeColor="text1"/>
          <w:sz w:val="24"/>
          <w14:textFill>
            <w14:solidFill>
              <w14:schemeClr w14:val="tx1"/>
            </w14:solidFill>
          </w14:textFill>
        </w:rPr>
      </w:pPr>
    </w:p>
    <w:p>
      <w:pPr>
        <w:rPr>
          <w:rFonts w:hint="eastAsia" w:ascii="仿宋" w:hAnsi="仿宋" w:eastAsia="仿宋" w:cs="仿宋"/>
          <w:b/>
          <w:bCs/>
          <w:color w:val="000000" w:themeColor="text1"/>
          <w:sz w:val="24"/>
          <w14:textFill>
            <w14:solidFill>
              <w14:schemeClr w14:val="tx1"/>
            </w14:solidFill>
          </w14:textFill>
        </w:rPr>
      </w:pPr>
    </w:p>
    <w:p>
      <w:pPr>
        <w:rPr>
          <w:rFonts w:hint="eastAsia" w:ascii="仿宋" w:hAnsi="仿宋" w:eastAsia="仿宋" w:cs="仿宋"/>
          <w:b/>
          <w:bCs/>
          <w:color w:val="000000" w:themeColor="text1"/>
          <w:sz w:val="24"/>
          <w14:textFill>
            <w14:solidFill>
              <w14:schemeClr w14:val="tx1"/>
            </w14:solidFill>
          </w14:textFill>
        </w:rPr>
      </w:pPr>
    </w:p>
    <w:p>
      <w:pPr>
        <w:rPr>
          <w:rFonts w:hint="eastAsia" w:ascii="仿宋" w:hAnsi="仿宋" w:eastAsia="仿宋" w:cs="仿宋"/>
          <w:b/>
          <w:bCs/>
          <w:color w:val="000000" w:themeColor="text1"/>
          <w:sz w:val="24"/>
          <w14:textFill>
            <w14:solidFill>
              <w14:schemeClr w14:val="tx1"/>
            </w14:solidFill>
          </w14:textFill>
        </w:rPr>
      </w:pPr>
    </w:p>
    <w:p>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附件四</w:t>
      </w:r>
    </w:p>
    <w:p>
      <w:pPr>
        <w:spacing w:before="156" w:beforeLines="50" w:line="420" w:lineRule="exact"/>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b/>
          <w:color w:val="000000" w:themeColor="text1"/>
          <w:sz w:val="44"/>
          <w:szCs w:val="44"/>
          <w14:textFill>
            <w14:solidFill>
              <w14:schemeClr w14:val="tx1"/>
            </w14:solidFill>
          </w14:textFill>
        </w:rPr>
        <w:t>授 权 委 托 书</w:t>
      </w:r>
    </w:p>
    <w:p>
      <w:pPr>
        <w:spacing w:before="156" w:beforeLines="50" w:line="400" w:lineRule="exact"/>
        <w:rPr>
          <w:rFonts w:ascii="仿宋" w:hAnsi="仿宋" w:eastAsia="仿宋" w:cs="宋体"/>
          <w:color w:val="000000" w:themeColor="text1"/>
          <w:sz w:val="28"/>
          <w:szCs w:val="28"/>
          <w14:textFill>
            <w14:solidFill>
              <w14:schemeClr w14:val="tx1"/>
            </w14:solidFill>
          </w14:textFill>
        </w:rPr>
      </w:pPr>
    </w:p>
    <w:p>
      <w:pPr>
        <w:spacing w:before="156" w:beforeLines="50" w:line="400" w:lineRule="exact"/>
        <w:ind w:firstLine="560" w:firstLineChars="200"/>
        <w:rPr>
          <w:rFonts w:ascii="仿宋" w:hAnsi="仿宋" w:eastAsia="仿宋" w:cs="宋体"/>
          <w:color w:val="000000" w:themeColor="text1"/>
          <w:sz w:val="28"/>
          <w:szCs w:val="28"/>
          <w:u w:val="single"/>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委托人：</w:t>
      </w:r>
      <w:r>
        <w:rPr>
          <w:rFonts w:hint="eastAsia" w:ascii="仿宋" w:hAnsi="仿宋" w:eastAsia="仿宋" w:cs="宋体"/>
          <w:color w:val="000000" w:themeColor="text1"/>
          <w:sz w:val="28"/>
          <w:szCs w:val="28"/>
          <w:u w:val="single"/>
          <w14:textFill>
            <w14:solidFill>
              <w14:schemeClr w14:val="tx1"/>
            </w14:solidFill>
          </w14:textFill>
        </w:rPr>
        <w:t xml:space="preserve">            </w:t>
      </w:r>
      <w:r>
        <w:rPr>
          <w:rFonts w:hint="eastAsia" w:ascii="仿宋" w:hAnsi="仿宋" w:eastAsia="仿宋" w:cs="宋体"/>
          <w:color w:val="000000" w:themeColor="text1"/>
          <w:sz w:val="28"/>
          <w:szCs w:val="28"/>
          <w14:textFill>
            <w14:solidFill>
              <w14:schemeClr w14:val="tx1"/>
            </w14:solidFill>
          </w14:textFill>
        </w:rPr>
        <w:t>，身份证号码：</w:t>
      </w:r>
      <w:r>
        <w:rPr>
          <w:rFonts w:hint="eastAsia" w:ascii="仿宋" w:hAnsi="仿宋" w:eastAsia="仿宋" w:cs="宋体"/>
          <w:color w:val="000000" w:themeColor="text1"/>
          <w:sz w:val="28"/>
          <w:szCs w:val="28"/>
          <w:u w:val="single"/>
          <w14:textFill>
            <w14:solidFill>
              <w14:schemeClr w14:val="tx1"/>
            </w14:solidFill>
          </w14:textFill>
        </w:rPr>
        <w:t xml:space="preserve">                     </w:t>
      </w:r>
    </w:p>
    <w:p>
      <w:pPr>
        <w:spacing w:before="156" w:beforeLines="50" w:line="520" w:lineRule="exact"/>
        <w:ind w:firstLine="480" w:firstLineChars="200"/>
        <w:rPr>
          <w:rFonts w:ascii="仿宋" w:hAnsi="仿宋" w:eastAsia="仿宋" w:cs="宋体"/>
          <w:bCs/>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关于</w:t>
      </w:r>
      <w:r>
        <w:rPr>
          <w:rFonts w:hint="eastAsia" w:ascii="仿宋" w:hAnsi="仿宋" w:eastAsia="仿宋" w:cs="宋体"/>
          <w:color w:val="000000" w:themeColor="text1"/>
          <w:sz w:val="24"/>
          <w:szCs w:val="24"/>
          <w:lang w:eastAsia="zh-CN"/>
          <w14:textFill>
            <w14:solidFill>
              <w14:schemeClr w14:val="tx1"/>
            </w14:solidFill>
          </w14:textFill>
        </w:rPr>
        <w:t>广州市番禺旅游汽车服务公司</w:t>
      </w:r>
      <w:r>
        <w:rPr>
          <w:rFonts w:hint="eastAsia" w:ascii="仿宋" w:hAnsi="仿宋" w:eastAsia="仿宋" w:cs="宋体"/>
          <w:color w:val="000000" w:themeColor="text1"/>
          <w:sz w:val="24"/>
          <w:lang w:val="en-US" w:eastAsia="zh-CN"/>
          <w14:textFill>
            <w14:solidFill>
              <w14:schemeClr w14:val="tx1"/>
            </w14:solidFill>
          </w14:textFill>
        </w:rPr>
        <w:t>强制清算</w:t>
      </w:r>
      <w:r>
        <w:rPr>
          <w:rFonts w:hint="eastAsia" w:ascii="仿宋" w:hAnsi="仿宋" w:eastAsia="仿宋" w:cs="宋体"/>
          <w:color w:val="000000" w:themeColor="text1"/>
          <w:sz w:val="24"/>
          <w14:textFill>
            <w14:solidFill>
              <w14:schemeClr w14:val="tx1"/>
            </w14:solidFill>
          </w14:textFill>
        </w:rPr>
        <w:t>一案，依照法律规定，本人特委托下列受托人为我方代理人。</w:t>
      </w:r>
    </w:p>
    <w:p>
      <w:pPr>
        <w:spacing w:before="156" w:beforeLines="50" w:line="520" w:lineRule="exact"/>
        <w:ind w:firstLine="480" w:firstLineChars="200"/>
        <w:rPr>
          <w:rFonts w:ascii="仿宋" w:hAnsi="仿宋" w:eastAsia="仿宋" w:cs="宋体"/>
          <w:color w:val="000000" w:themeColor="text1"/>
          <w:sz w:val="24"/>
          <w:u w:val="single"/>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受委托人1：</w:t>
      </w:r>
      <w:r>
        <w:rPr>
          <w:rFonts w:hint="eastAsia" w:ascii="仿宋" w:hAnsi="仿宋" w:eastAsia="仿宋" w:cs="宋体"/>
          <w:color w:val="000000" w:themeColor="text1"/>
          <w:sz w:val="24"/>
          <w:u w:val="single"/>
          <w14:textFill>
            <w14:solidFill>
              <w14:schemeClr w14:val="tx1"/>
            </w14:solidFill>
          </w14:textFill>
        </w:rPr>
        <w:t xml:space="preserve">               </w:t>
      </w:r>
      <w:r>
        <w:rPr>
          <w:rFonts w:hint="eastAsia" w:ascii="仿宋" w:hAnsi="仿宋" w:eastAsia="仿宋" w:cs="宋体"/>
          <w:color w:val="000000" w:themeColor="text1"/>
          <w:sz w:val="24"/>
          <w14:textFill>
            <w14:solidFill>
              <w14:schemeClr w14:val="tx1"/>
            </w14:solidFill>
          </w14:textFill>
        </w:rPr>
        <w:t xml:space="preserve"> 职务：</w:t>
      </w:r>
      <w:r>
        <w:rPr>
          <w:rFonts w:hint="eastAsia" w:ascii="仿宋" w:hAnsi="仿宋" w:eastAsia="仿宋" w:cs="宋体"/>
          <w:color w:val="000000" w:themeColor="text1"/>
          <w:sz w:val="24"/>
          <w:u w:val="single"/>
          <w14:textFill>
            <w14:solidFill>
              <w14:schemeClr w14:val="tx1"/>
            </w14:solidFill>
          </w14:textFill>
        </w:rPr>
        <w:t xml:space="preserve">             </w:t>
      </w:r>
    </w:p>
    <w:p>
      <w:pPr>
        <w:spacing w:line="520" w:lineRule="exact"/>
        <w:ind w:firstLine="480" w:firstLineChars="200"/>
        <w:rPr>
          <w:rFonts w:ascii="仿宋" w:hAnsi="仿宋" w:eastAsia="仿宋" w:cs="宋体"/>
          <w:color w:val="000000" w:themeColor="text1"/>
          <w:sz w:val="24"/>
          <w:u w:val="single"/>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联系地址：</w:t>
      </w:r>
      <w:r>
        <w:rPr>
          <w:rFonts w:hint="eastAsia" w:ascii="仿宋" w:hAnsi="仿宋" w:eastAsia="仿宋" w:cs="宋体"/>
          <w:color w:val="000000" w:themeColor="text1"/>
          <w:sz w:val="24"/>
          <w:u w:val="single"/>
          <w14:textFill>
            <w14:solidFill>
              <w14:schemeClr w14:val="tx1"/>
            </w14:solidFill>
          </w14:textFill>
        </w:rPr>
        <w:t xml:space="preserve">                                      </w:t>
      </w:r>
    </w:p>
    <w:p>
      <w:pPr>
        <w:spacing w:line="520" w:lineRule="exact"/>
        <w:ind w:firstLine="480" w:firstLineChars="200"/>
        <w:rPr>
          <w:rFonts w:ascii="仿宋" w:hAnsi="仿宋" w:eastAsia="仿宋" w:cs="宋体"/>
          <w:color w:val="000000" w:themeColor="text1"/>
          <w:sz w:val="24"/>
          <w:u w:val="single"/>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工作单位：</w:t>
      </w:r>
      <w:r>
        <w:rPr>
          <w:rFonts w:hint="eastAsia" w:ascii="仿宋" w:hAnsi="仿宋" w:eastAsia="仿宋" w:cs="宋体"/>
          <w:color w:val="000000" w:themeColor="text1"/>
          <w:sz w:val="24"/>
          <w:u w:val="single"/>
          <w14:textFill>
            <w14:solidFill>
              <w14:schemeClr w14:val="tx1"/>
            </w14:solidFill>
          </w14:textFill>
        </w:rPr>
        <w:t xml:space="preserve">                                       </w:t>
      </w:r>
    </w:p>
    <w:p>
      <w:pPr>
        <w:spacing w:line="520" w:lineRule="exact"/>
        <w:ind w:firstLine="480" w:firstLineChars="200"/>
        <w:rPr>
          <w:rFonts w:ascii="仿宋" w:hAnsi="仿宋" w:eastAsia="仿宋" w:cs="宋体"/>
          <w:color w:val="000000" w:themeColor="text1"/>
          <w:sz w:val="24"/>
          <w:u w:val="single"/>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联系电话：</w:t>
      </w:r>
      <w:r>
        <w:rPr>
          <w:rFonts w:hint="eastAsia" w:ascii="仿宋" w:hAnsi="仿宋" w:eastAsia="仿宋" w:cs="宋体"/>
          <w:color w:val="000000" w:themeColor="text1"/>
          <w:sz w:val="24"/>
          <w:u w:val="single"/>
          <w14:textFill>
            <w14:solidFill>
              <w14:schemeClr w14:val="tx1"/>
            </w14:solidFill>
          </w14:textFill>
        </w:rPr>
        <w:t xml:space="preserve">                  </w:t>
      </w:r>
      <w:r>
        <w:rPr>
          <w:rFonts w:hint="eastAsia" w:ascii="仿宋" w:hAnsi="仿宋" w:eastAsia="仿宋" w:cs="宋体"/>
          <w:color w:val="000000" w:themeColor="text1"/>
          <w:sz w:val="24"/>
          <w14:textFill>
            <w14:solidFill>
              <w14:schemeClr w14:val="tx1"/>
            </w14:solidFill>
          </w14:textFill>
        </w:rPr>
        <w:t xml:space="preserve"> 邮箱：</w:t>
      </w:r>
      <w:r>
        <w:rPr>
          <w:rFonts w:hint="eastAsia" w:ascii="仿宋" w:hAnsi="仿宋" w:eastAsia="仿宋" w:cs="宋体"/>
          <w:color w:val="000000" w:themeColor="text1"/>
          <w:sz w:val="24"/>
          <w:u w:val="single"/>
          <w14:textFill>
            <w14:solidFill>
              <w14:schemeClr w14:val="tx1"/>
            </w14:solidFill>
          </w14:textFill>
        </w:rPr>
        <w:t xml:space="preserve">               </w:t>
      </w:r>
    </w:p>
    <w:p>
      <w:pPr>
        <w:spacing w:before="156" w:beforeLines="50" w:line="520" w:lineRule="exact"/>
        <w:ind w:firstLine="480" w:firstLineChars="200"/>
        <w:rPr>
          <w:rFonts w:ascii="仿宋" w:hAnsi="仿宋" w:eastAsia="仿宋" w:cs="宋体"/>
          <w:color w:val="000000" w:themeColor="text1"/>
          <w:sz w:val="24"/>
          <w:u w:val="single"/>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受委托人2：</w:t>
      </w:r>
      <w:r>
        <w:rPr>
          <w:rFonts w:hint="eastAsia" w:ascii="仿宋" w:hAnsi="仿宋" w:eastAsia="仿宋" w:cs="宋体"/>
          <w:color w:val="000000" w:themeColor="text1"/>
          <w:sz w:val="24"/>
          <w:u w:val="single"/>
          <w14:textFill>
            <w14:solidFill>
              <w14:schemeClr w14:val="tx1"/>
            </w14:solidFill>
          </w14:textFill>
        </w:rPr>
        <w:t xml:space="preserve">               </w:t>
      </w:r>
      <w:r>
        <w:rPr>
          <w:rFonts w:hint="eastAsia" w:ascii="仿宋" w:hAnsi="仿宋" w:eastAsia="仿宋" w:cs="宋体"/>
          <w:color w:val="000000" w:themeColor="text1"/>
          <w:sz w:val="24"/>
          <w14:textFill>
            <w14:solidFill>
              <w14:schemeClr w14:val="tx1"/>
            </w14:solidFill>
          </w14:textFill>
        </w:rPr>
        <w:t xml:space="preserve"> 职务：</w:t>
      </w:r>
      <w:r>
        <w:rPr>
          <w:rFonts w:hint="eastAsia" w:ascii="仿宋" w:hAnsi="仿宋" w:eastAsia="仿宋" w:cs="宋体"/>
          <w:color w:val="000000" w:themeColor="text1"/>
          <w:sz w:val="24"/>
          <w:u w:val="single"/>
          <w14:textFill>
            <w14:solidFill>
              <w14:schemeClr w14:val="tx1"/>
            </w14:solidFill>
          </w14:textFill>
        </w:rPr>
        <w:t xml:space="preserve">             </w:t>
      </w:r>
    </w:p>
    <w:p>
      <w:pPr>
        <w:spacing w:line="520" w:lineRule="exact"/>
        <w:ind w:firstLine="480" w:firstLineChars="200"/>
        <w:rPr>
          <w:rFonts w:ascii="仿宋" w:hAnsi="仿宋" w:eastAsia="仿宋" w:cs="宋体"/>
          <w:color w:val="000000" w:themeColor="text1"/>
          <w:sz w:val="24"/>
          <w:u w:val="single"/>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联系地址：</w:t>
      </w:r>
      <w:r>
        <w:rPr>
          <w:rFonts w:hint="eastAsia" w:ascii="仿宋" w:hAnsi="仿宋" w:eastAsia="仿宋" w:cs="宋体"/>
          <w:color w:val="000000" w:themeColor="text1"/>
          <w:sz w:val="24"/>
          <w:u w:val="single"/>
          <w14:textFill>
            <w14:solidFill>
              <w14:schemeClr w14:val="tx1"/>
            </w14:solidFill>
          </w14:textFill>
        </w:rPr>
        <w:t xml:space="preserve">                                      </w:t>
      </w:r>
    </w:p>
    <w:p>
      <w:pPr>
        <w:spacing w:line="520" w:lineRule="exact"/>
        <w:ind w:firstLine="480" w:firstLineChars="200"/>
        <w:rPr>
          <w:rFonts w:ascii="仿宋" w:hAnsi="仿宋" w:eastAsia="仿宋" w:cs="宋体"/>
          <w:color w:val="000000" w:themeColor="text1"/>
          <w:sz w:val="24"/>
          <w:u w:val="single"/>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工作单位：</w:t>
      </w:r>
      <w:r>
        <w:rPr>
          <w:rFonts w:hint="eastAsia" w:ascii="仿宋" w:hAnsi="仿宋" w:eastAsia="仿宋" w:cs="宋体"/>
          <w:color w:val="000000" w:themeColor="text1"/>
          <w:sz w:val="24"/>
          <w:u w:val="single"/>
          <w14:textFill>
            <w14:solidFill>
              <w14:schemeClr w14:val="tx1"/>
            </w14:solidFill>
          </w14:textFill>
        </w:rPr>
        <w:t xml:space="preserve">                                       </w:t>
      </w:r>
    </w:p>
    <w:p>
      <w:pPr>
        <w:spacing w:line="520" w:lineRule="exact"/>
        <w:ind w:firstLine="480" w:firstLineChars="200"/>
        <w:rPr>
          <w:rFonts w:ascii="仿宋" w:hAnsi="仿宋" w:eastAsia="仿宋" w:cs="宋体"/>
          <w:color w:val="000000" w:themeColor="text1"/>
          <w:sz w:val="24"/>
          <w:u w:val="single"/>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联系电话：</w:t>
      </w:r>
      <w:r>
        <w:rPr>
          <w:rFonts w:hint="eastAsia" w:ascii="仿宋" w:hAnsi="仿宋" w:eastAsia="仿宋" w:cs="宋体"/>
          <w:color w:val="000000" w:themeColor="text1"/>
          <w:sz w:val="24"/>
          <w:u w:val="single"/>
          <w14:textFill>
            <w14:solidFill>
              <w14:schemeClr w14:val="tx1"/>
            </w14:solidFill>
          </w14:textFill>
        </w:rPr>
        <w:t xml:space="preserve">                  </w:t>
      </w:r>
      <w:r>
        <w:rPr>
          <w:rFonts w:hint="eastAsia" w:ascii="仿宋" w:hAnsi="仿宋" w:eastAsia="仿宋" w:cs="宋体"/>
          <w:color w:val="000000" w:themeColor="text1"/>
          <w:sz w:val="24"/>
          <w14:textFill>
            <w14:solidFill>
              <w14:schemeClr w14:val="tx1"/>
            </w14:solidFill>
          </w14:textFill>
        </w:rPr>
        <w:t xml:space="preserve"> 邮箱：</w:t>
      </w:r>
      <w:r>
        <w:rPr>
          <w:rFonts w:hint="eastAsia" w:ascii="仿宋" w:hAnsi="仿宋" w:eastAsia="仿宋" w:cs="宋体"/>
          <w:color w:val="000000" w:themeColor="text1"/>
          <w:sz w:val="24"/>
          <w:u w:val="single"/>
          <w14:textFill>
            <w14:solidFill>
              <w14:schemeClr w14:val="tx1"/>
            </w14:solidFill>
          </w14:textFill>
        </w:rPr>
        <w:t xml:space="preserve">               </w:t>
      </w:r>
    </w:p>
    <w:p>
      <w:pPr>
        <w:spacing w:line="520" w:lineRule="exact"/>
        <w:ind w:firstLine="480" w:firstLineChars="200"/>
        <w:rPr>
          <w:rFonts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 xml:space="preserve"> </w:t>
      </w:r>
    </w:p>
    <w:p>
      <w:pPr>
        <w:spacing w:before="156" w:beforeLines="50" w:line="600" w:lineRule="exact"/>
        <w:ind w:firstLine="480" w:firstLineChars="200"/>
        <w:rPr>
          <w:rFonts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上述受委托人的代理权限为：申报债权、提出异议、参加债权人会议、参加债权人委员会会议、进行表决、提出申请、诉讼、复议、意见等、签收</w:t>
      </w:r>
      <w:r>
        <w:rPr>
          <w:rFonts w:hint="eastAsia" w:ascii="仿宋" w:hAnsi="仿宋" w:eastAsia="仿宋" w:cs="宋体"/>
          <w:color w:val="000000" w:themeColor="text1"/>
          <w:sz w:val="24"/>
          <w:lang w:val="en-US" w:eastAsia="zh-CN"/>
          <w14:textFill>
            <w14:solidFill>
              <w14:schemeClr w14:val="tx1"/>
            </w14:solidFill>
          </w14:textFill>
        </w:rPr>
        <w:t>清算组</w:t>
      </w:r>
      <w:r>
        <w:rPr>
          <w:rFonts w:hint="eastAsia" w:ascii="仿宋" w:hAnsi="仿宋" w:eastAsia="仿宋" w:cs="宋体"/>
          <w:color w:val="000000" w:themeColor="text1"/>
          <w:sz w:val="24"/>
          <w14:textFill>
            <w14:solidFill>
              <w14:schemeClr w14:val="tx1"/>
            </w14:solidFill>
          </w14:textFill>
        </w:rPr>
        <w:t>送达的通知和其他法律文书、代为收取分配款；其他：</w:t>
      </w:r>
      <w:r>
        <w:rPr>
          <w:rFonts w:hint="eastAsia" w:ascii="仿宋" w:hAnsi="仿宋" w:eastAsia="仿宋" w:cs="宋体"/>
          <w:color w:val="000000" w:themeColor="text1"/>
          <w:sz w:val="24"/>
          <w:u w:val="single"/>
          <w14:textFill>
            <w14:solidFill>
              <w14:schemeClr w14:val="tx1"/>
            </w14:solidFill>
          </w14:textFill>
        </w:rPr>
        <w:t xml:space="preserve">                       </w:t>
      </w:r>
    </w:p>
    <w:p>
      <w:pPr>
        <w:spacing w:line="360" w:lineRule="auto"/>
        <w:rPr>
          <w:rFonts w:ascii="仿宋" w:hAnsi="仿宋" w:eastAsia="仿宋" w:cs="宋体"/>
          <w:color w:val="000000" w:themeColor="text1"/>
          <w:sz w:val="24"/>
          <w14:textFill>
            <w14:solidFill>
              <w14:schemeClr w14:val="tx1"/>
            </w14:solidFill>
          </w14:textFill>
        </w:rPr>
      </w:pPr>
    </w:p>
    <w:p>
      <w:pPr>
        <w:spacing w:line="360" w:lineRule="auto"/>
        <w:rPr>
          <w:rFonts w:ascii="仿宋" w:hAnsi="仿宋" w:eastAsia="仿宋"/>
          <w:color w:val="000000" w:themeColor="text1"/>
          <w:sz w:val="24"/>
          <w14:textFill>
            <w14:solidFill>
              <w14:schemeClr w14:val="tx1"/>
            </w14:solidFill>
          </w14:textFill>
        </w:rPr>
      </w:pPr>
    </w:p>
    <w:p>
      <w:pPr>
        <w:spacing w:before="156" w:beforeLines="50" w:line="600" w:lineRule="exact"/>
        <w:ind w:firstLine="4080" w:firstLineChars="1700"/>
        <w:rPr>
          <w:rFonts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委托人（签字）：</w:t>
      </w:r>
    </w:p>
    <w:p>
      <w:pPr>
        <w:spacing w:before="156" w:beforeLines="50" w:line="600" w:lineRule="exact"/>
        <w:ind w:firstLine="5280" w:firstLineChars="2200"/>
        <w:rPr>
          <w:rFonts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日期：</w:t>
      </w:r>
    </w:p>
    <w:p>
      <w:pPr>
        <w:spacing w:line="360" w:lineRule="auto"/>
        <w:rPr>
          <w:rFonts w:ascii="仿宋" w:hAnsi="仿宋" w:eastAsia="仿宋"/>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14:textFill>
            <w14:solidFill>
              <w14:schemeClr w14:val="tx1"/>
            </w14:solidFill>
          </w14:textFill>
        </w:rPr>
      </w:pPr>
    </w:p>
    <w:p>
      <w:pPr>
        <w:spacing w:line="360" w:lineRule="auto"/>
        <w:rPr>
          <w:rFonts w:hint="eastAsia" w:ascii="仿宋" w:hAnsi="仿宋" w:eastAsia="仿宋" w:cs="仿宋"/>
          <w:b/>
          <w:bCs/>
          <w:color w:val="000000" w:themeColor="text1"/>
          <w:sz w:val="24"/>
          <w:lang w:eastAsia="zh-CN"/>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附件</w:t>
      </w:r>
      <w:r>
        <w:rPr>
          <w:rFonts w:hint="eastAsia" w:ascii="仿宋" w:hAnsi="仿宋" w:eastAsia="仿宋" w:cs="仿宋"/>
          <w:b/>
          <w:bCs/>
          <w:color w:val="000000" w:themeColor="text1"/>
          <w:sz w:val="24"/>
          <w:lang w:val="en-US" w:eastAsia="zh-CN"/>
          <w14:textFill>
            <w14:solidFill>
              <w14:schemeClr w14:val="tx1"/>
            </w14:solidFill>
          </w14:textFill>
        </w:rPr>
        <w:t>五</w:t>
      </w:r>
    </w:p>
    <w:p>
      <w:pPr>
        <w:spacing w:line="360"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债权申报文件清单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680"/>
        <w:gridCol w:w="144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928" w:type="dxa"/>
            <w:gridSpan w:val="4"/>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08"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序号</w:t>
            </w:r>
          </w:p>
        </w:tc>
        <w:tc>
          <w:tcPr>
            <w:tcW w:w="4680"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申报债权文件目录</w:t>
            </w:r>
          </w:p>
        </w:tc>
        <w:tc>
          <w:tcPr>
            <w:tcW w:w="1440"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页码</w:t>
            </w:r>
          </w:p>
        </w:tc>
        <w:tc>
          <w:tcPr>
            <w:tcW w:w="1800" w:type="dxa"/>
            <w:noWrap w:val="0"/>
            <w:vAlign w:val="center"/>
          </w:tcPr>
          <w:p>
            <w:pPr>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08"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w:t>
            </w:r>
          </w:p>
        </w:tc>
        <w:tc>
          <w:tcPr>
            <w:tcW w:w="468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44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80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008"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w:t>
            </w:r>
          </w:p>
        </w:tc>
        <w:tc>
          <w:tcPr>
            <w:tcW w:w="468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44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80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008"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w:t>
            </w:r>
          </w:p>
        </w:tc>
        <w:tc>
          <w:tcPr>
            <w:tcW w:w="468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44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80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08"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w:t>
            </w:r>
          </w:p>
        </w:tc>
        <w:tc>
          <w:tcPr>
            <w:tcW w:w="468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44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80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008"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5</w:t>
            </w:r>
          </w:p>
        </w:tc>
        <w:tc>
          <w:tcPr>
            <w:tcW w:w="468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44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80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008"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w:t>
            </w:r>
          </w:p>
        </w:tc>
        <w:tc>
          <w:tcPr>
            <w:tcW w:w="468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44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80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008"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7</w:t>
            </w:r>
          </w:p>
        </w:tc>
        <w:tc>
          <w:tcPr>
            <w:tcW w:w="468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44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80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08"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8</w:t>
            </w:r>
          </w:p>
        </w:tc>
        <w:tc>
          <w:tcPr>
            <w:tcW w:w="468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44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80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08" w:type="dxa"/>
            <w:noWrap w:val="0"/>
            <w:vAlign w:val="center"/>
          </w:tcPr>
          <w:p>
            <w:pPr>
              <w:spacing w:line="360" w:lineRule="auto"/>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9</w:t>
            </w:r>
          </w:p>
        </w:tc>
        <w:tc>
          <w:tcPr>
            <w:tcW w:w="468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44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c>
          <w:tcPr>
            <w:tcW w:w="1800" w:type="dxa"/>
            <w:noWrap w:val="0"/>
            <w:vAlign w:val="top"/>
          </w:tcPr>
          <w:p>
            <w:pPr>
              <w:spacing w:line="360" w:lineRule="auto"/>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8928" w:type="dxa"/>
            <w:gridSpan w:val="4"/>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提交人声明：本次提交的所有申报债权文件与原件相一致，不存在变造、伪造等情形，否则愿意承担由此产生的法律责任。</w:t>
            </w:r>
          </w:p>
          <w:p>
            <w:pPr>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签收人声明：本次申报债权文件的签收并不代表签收人对其申报债权以及提交文件资料真实性、合法性及关联性的确认。</w:t>
            </w:r>
          </w:p>
        </w:tc>
      </w:tr>
    </w:tbl>
    <w:p>
      <w:pPr>
        <w:spacing w:line="360" w:lineRule="auto"/>
        <w:rPr>
          <w:rFonts w:hint="eastAsia" w:ascii="仿宋" w:hAnsi="仿宋" w:eastAsia="仿宋" w:cs="仿宋"/>
          <w:b/>
          <w:color w:val="000000" w:themeColor="text1"/>
          <w:sz w:val="24"/>
          <w14:textFill>
            <w14:solidFill>
              <w14:schemeClr w14:val="tx1"/>
            </w14:solidFill>
          </w14:textFill>
        </w:rPr>
      </w:pPr>
    </w:p>
    <w:p>
      <w:pPr>
        <w:spacing w:line="360" w:lineRule="auto"/>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提交人（签</w:t>
      </w:r>
      <w:r>
        <w:rPr>
          <w:rFonts w:hint="eastAsia" w:ascii="仿宋" w:hAnsi="仿宋" w:eastAsia="仿宋" w:cs="仿宋"/>
          <w:color w:val="000000" w:themeColor="text1"/>
          <w:sz w:val="24"/>
          <w:lang w:val="en-US" w:eastAsia="zh-CN"/>
          <w14:textFill>
            <w14:solidFill>
              <w14:schemeClr w14:val="tx1"/>
            </w14:solidFill>
          </w14:textFill>
        </w:rPr>
        <w:t>章</w:t>
      </w:r>
      <w:r>
        <w:rPr>
          <w:rFonts w:hint="eastAsia" w:ascii="仿宋" w:hAnsi="仿宋" w:eastAsia="仿宋" w:cs="仿宋"/>
          <w:color w:val="000000" w:themeColor="text1"/>
          <w:sz w:val="24"/>
          <w14:textFill>
            <w14:solidFill>
              <w14:schemeClr w14:val="tx1"/>
            </w14:solidFill>
          </w14:textFill>
        </w:rPr>
        <w:t>）：</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签收人（签</w:t>
      </w:r>
      <w:r>
        <w:rPr>
          <w:rFonts w:hint="eastAsia" w:ascii="仿宋" w:hAnsi="仿宋" w:eastAsia="仿宋" w:cs="仿宋"/>
          <w:color w:val="000000" w:themeColor="text1"/>
          <w:sz w:val="24"/>
          <w:lang w:val="en-US" w:eastAsia="zh-CN"/>
          <w14:textFill>
            <w14:solidFill>
              <w14:schemeClr w14:val="tx1"/>
            </w14:solidFill>
          </w14:textFill>
        </w:rPr>
        <w:t>章</w:t>
      </w:r>
      <w:r>
        <w:rPr>
          <w:rFonts w:hint="eastAsia" w:ascii="仿宋" w:hAnsi="仿宋" w:eastAsia="仿宋" w:cs="仿宋"/>
          <w:color w:val="000000" w:themeColor="text1"/>
          <w:sz w:val="24"/>
          <w14:textFill>
            <w14:solidFill>
              <w14:schemeClr w14:val="tx1"/>
            </w14:solidFill>
          </w14:textFill>
        </w:rPr>
        <w:t>）：</w:t>
      </w:r>
      <w:r>
        <w:rPr>
          <w:rFonts w:hint="eastAsia" w:ascii="仿宋" w:hAnsi="仿宋" w:eastAsia="仿宋" w:cs="仿宋"/>
          <w:color w:val="000000" w:themeColor="text1"/>
          <w:sz w:val="24"/>
          <w:u w:val="single"/>
          <w14:textFill>
            <w14:solidFill>
              <w14:schemeClr w14:val="tx1"/>
            </w14:solidFill>
          </w14:textFill>
        </w:rPr>
        <w:t xml:space="preserve">                  </w:t>
      </w:r>
    </w:p>
    <w:p>
      <w:pPr>
        <w:spacing w:line="360" w:lineRule="auto"/>
        <w:jc w:val="left"/>
        <w:rPr>
          <w:rFonts w:hint="eastAsia" w:ascii="仿宋" w:hAnsi="仿宋" w:eastAsia="仿宋" w:cs="仿宋"/>
          <w:color w:val="000000" w:themeColor="text1"/>
          <w:sz w:val="24"/>
          <w14:textFill>
            <w14:solidFill>
              <w14:schemeClr w14:val="tx1"/>
            </w14:solidFill>
          </w14:textFill>
        </w:rPr>
      </w:pPr>
    </w:p>
    <w:p>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提交时间：</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签收时间：</w:t>
      </w:r>
      <w:r>
        <w:rPr>
          <w:rFonts w:hint="eastAsia" w:ascii="仿宋" w:hAnsi="仿宋" w:eastAsia="仿宋" w:cs="仿宋"/>
          <w:color w:val="000000" w:themeColor="text1"/>
          <w:sz w:val="24"/>
          <w:u w:val="single"/>
          <w14:textFill>
            <w14:solidFill>
              <w14:schemeClr w14:val="tx1"/>
            </w14:solidFill>
          </w14:textFill>
        </w:rPr>
        <w:t xml:space="preserve">                     </w:t>
      </w:r>
    </w:p>
    <w:p>
      <w:pPr>
        <w:spacing w:line="560" w:lineRule="exact"/>
        <w:ind w:firstLine="5040" w:firstLineChars="1800"/>
        <w:rPr>
          <w:rFonts w:ascii="宋体" w:hAnsi="宋体"/>
          <w:color w:val="000000" w:themeColor="text1"/>
          <w:sz w:val="28"/>
          <w:szCs w:val="28"/>
          <w14:textFill>
            <w14:solidFill>
              <w14:schemeClr w14:val="tx1"/>
            </w14:solidFill>
          </w14:textFill>
        </w:rPr>
      </w:pPr>
    </w:p>
    <w:p>
      <w:pPr>
        <w:spacing w:line="560" w:lineRule="exact"/>
        <w:ind w:firstLine="5040" w:firstLineChars="1800"/>
        <w:rPr>
          <w:rFonts w:ascii="宋体" w:hAnsi="宋体"/>
          <w:color w:val="000000" w:themeColor="text1"/>
          <w:sz w:val="28"/>
          <w:szCs w:val="28"/>
          <w14:textFill>
            <w14:solidFill>
              <w14:schemeClr w14:val="tx1"/>
            </w14:solidFill>
          </w14:textFill>
        </w:rPr>
      </w:pPr>
    </w:p>
    <w:p>
      <w:pPr>
        <w:spacing w:line="360" w:lineRule="auto"/>
        <w:rPr>
          <w:rFonts w:hint="eastAsia" w:ascii="仿宋" w:hAnsi="仿宋" w:eastAsia="仿宋" w:cs="宋体"/>
          <w:b/>
          <w:bCs/>
          <w:color w:val="000000" w:themeColor="text1"/>
          <w:sz w:val="24"/>
          <w:lang w:val="en-US" w:eastAsia="zh-CN"/>
          <w14:textFill>
            <w14:solidFill>
              <w14:schemeClr w14:val="tx1"/>
            </w14:solidFill>
          </w14:textFill>
        </w:rPr>
      </w:pPr>
      <w:r>
        <w:rPr>
          <w:rFonts w:hint="eastAsia" w:ascii="仿宋" w:hAnsi="仿宋" w:eastAsia="仿宋" w:cs="宋体"/>
          <w:b/>
          <w:bCs/>
          <w:color w:val="000000" w:themeColor="text1"/>
          <w:sz w:val="24"/>
          <w14:textFill>
            <w14:solidFill>
              <w14:schemeClr w14:val="tx1"/>
            </w14:solidFill>
          </w14:textFill>
        </w:rPr>
        <w:t>附件</w:t>
      </w:r>
      <w:r>
        <w:rPr>
          <w:rFonts w:hint="eastAsia" w:ascii="仿宋" w:hAnsi="仿宋" w:eastAsia="仿宋" w:cs="宋体"/>
          <w:b/>
          <w:bCs/>
          <w:color w:val="000000" w:themeColor="text1"/>
          <w:sz w:val="24"/>
          <w:lang w:val="en-US" w:eastAsia="zh-CN"/>
          <w14:textFill>
            <w14:solidFill>
              <w14:schemeClr w14:val="tx1"/>
            </w14:solidFill>
          </w14:textFill>
        </w:rPr>
        <w:t>六</w:t>
      </w:r>
    </w:p>
    <w:p>
      <w:pPr>
        <w:pStyle w:val="8"/>
        <w:widowControl/>
        <w:shd w:val="clear" w:color="auto" w:fill="FFFFFF"/>
        <w:spacing w:before="0" w:beforeAutospacing="0" w:after="0" w:afterAutospacing="0" w:line="300" w:lineRule="atLeast"/>
        <w:jc w:val="center"/>
        <w:rPr>
          <w:rStyle w:val="11"/>
          <w:rFonts w:ascii="仿宋" w:hAnsi="仿宋" w:eastAsia="仿宋" w:cs="宋体"/>
          <w:color w:val="000000" w:themeColor="text1"/>
          <w:spacing w:val="8"/>
          <w:sz w:val="32"/>
          <w:szCs w:val="32"/>
          <w:shd w:val="clear" w:color="auto" w:fill="FFFFFF"/>
          <w14:textFill>
            <w14:solidFill>
              <w14:schemeClr w14:val="tx1"/>
            </w14:solidFill>
          </w14:textFill>
        </w:rPr>
      </w:pPr>
      <w:r>
        <w:rPr>
          <w:rStyle w:val="11"/>
          <w:rFonts w:hint="eastAsia" w:ascii="仿宋" w:hAnsi="仿宋" w:eastAsia="仿宋" w:cs="宋体"/>
          <w:color w:val="000000" w:themeColor="text1"/>
          <w:spacing w:val="8"/>
          <w:sz w:val="32"/>
          <w:szCs w:val="32"/>
          <w:shd w:val="clear" w:color="auto" w:fill="FFFFFF"/>
          <w14:textFill>
            <w14:solidFill>
              <w14:schemeClr w14:val="tx1"/>
            </w14:solidFill>
          </w14:textFill>
        </w:rPr>
        <w:t>申报债权承诺函</w:t>
      </w:r>
    </w:p>
    <w:p>
      <w:pPr>
        <w:pStyle w:val="8"/>
        <w:widowControl/>
        <w:shd w:val="clear" w:color="auto" w:fill="FFFFFF"/>
        <w:spacing w:before="0" w:beforeAutospacing="0" w:after="0" w:afterAutospacing="0" w:line="300" w:lineRule="atLeast"/>
        <w:jc w:val="center"/>
        <w:rPr>
          <w:rStyle w:val="11"/>
          <w:rFonts w:ascii="仿宋" w:hAnsi="仿宋" w:eastAsia="仿宋" w:cs="宋体"/>
          <w:color w:val="000000" w:themeColor="text1"/>
          <w:spacing w:val="8"/>
          <w:sz w:val="21"/>
          <w:szCs w:val="21"/>
          <w:shd w:val="clear" w:color="auto" w:fill="FFFFFF"/>
          <w14:textFill>
            <w14:solidFill>
              <w14:schemeClr w14:val="tx1"/>
            </w14:solidFill>
          </w14:textFill>
        </w:rPr>
      </w:pPr>
      <w:r>
        <w:rPr>
          <w:rStyle w:val="11"/>
          <w:rFonts w:hint="eastAsia" w:ascii="仿宋" w:hAnsi="仿宋" w:eastAsia="仿宋" w:cs="宋体"/>
          <w:color w:val="000000" w:themeColor="text1"/>
          <w:spacing w:val="8"/>
          <w:sz w:val="21"/>
          <w:szCs w:val="21"/>
          <w:shd w:val="clear" w:color="auto" w:fill="FFFFFF"/>
          <w14:textFill>
            <w14:solidFill>
              <w14:schemeClr w14:val="tx1"/>
            </w14:solidFill>
          </w14:textFill>
        </w:rPr>
        <w:t>（请认真、仔细阅读）</w:t>
      </w:r>
    </w:p>
    <w:p>
      <w:pPr>
        <w:spacing w:line="480" w:lineRule="exact"/>
        <w:ind w:firstLine="560"/>
        <w:rPr>
          <w:rFonts w:ascii="仿宋" w:hAnsi="仿宋" w:eastAsia="仿宋" w:cs="宋体"/>
          <w:color w:val="000000" w:themeColor="text1"/>
          <w:spacing w:val="8"/>
          <w:kern w:val="0"/>
          <w:sz w:val="24"/>
          <w:shd w:val="clear" w:color="auto" w:fill="FFFFFF"/>
          <w:lang w:bidi="ar"/>
          <w14:textFill>
            <w14:solidFill>
              <w14:schemeClr w14:val="tx1"/>
            </w14:solidFill>
          </w14:textFill>
        </w:rPr>
      </w:pPr>
    </w:p>
    <w:p>
      <w:pPr>
        <w:spacing w:line="460" w:lineRule="exact"/>
        <w:ind w:firstLine="560"/>
        <w:rPr>
          <w:rFonts w:ascii="仿宋" w:hAnsi="仿宋" w:eastAsia="仿宋" w:cs="宋体"/>
          <w:color w:val="000000" w:themeColor="text1"/>
          <w:spacing w:val="8"/>
          <w:kern w:val="0"/>
          <w:sz w:val="24"/>
          <w:shd w:val="clear" w:color="auto" w:fill="FFFFFF"/>
          <w:lang w:bidi="ar"/>
          <w14:textFill>
            <w14:solidFill>
              <w14:schemeClr w14:val="tx1"/>
            </w14:solidFill>
          </w14:textFill>
        </w:rPr>
      </w:pPr>
      <w:r>
        <w:rPr>
          <w:rFonts w:hint="eastAsia" w:ascii="仿宋" w:hAnsi="仿宋" w:eastAsia="仿宋" w:cs="宋体"/>
          <w:color w:val="000000" w:themeColor="text1"/>
          <w:spacing w:val="8"/>
          <w:kern w:val="0"/>
          <w:sz w:val="24"/>
          <w:shd w:val="clear" w:color="auto" w:fill="FFFFFF"/>
          <w:lang w:bidi="ar"/>
          <w14:textFill>
            <w14:solidFill>
              <w14:schemeClr w14:val="tx1"/>
            </w14:solidFill>
          </w14:textFill>
        </w:rPr>
        <w:t>关于</w:t>
      </w:r>
      <w:r>
        <w:rPr>
          <w:rFonts w:hint="eastAsia" w:ascii="仿宋" w:hAnsi="仿宋" w:eastAsia="仿宋" w:cs="宋体"/>
          <w:color w:val="000000" w:themeColor="text1"/>
          <w:spacing w:val="8"/>
          <w:kern w:val="0"/>
          <w:sz w:val="24"/>
          <w:shd w:val="clear" w:color="auto" w:fill="FFFFFF"/>
          <w:lang w:eastAsia="zh-CN" w:bidi="ar"/>
          <w14:textFill>
            <w14:solidFill>
              <w14:schemeClr w14:val="tx1"/>
            </w14:solidFill>
          </w14:textFill>
        </w:rPr>
        <w:t>广州市番禺旅游汽车服务公司</w:t>
      </w:r>
      <w:r>
        <w:rPr>
          <w:rFonts w:hint="eastAsia" w:ascii="仿宋" w:hAnsi="仿宋" w:eastAsia="仿宋" w:cs="宋体"/>
          <w:color w:val="000000" w:themeColor="text1"/>
          <w:spacing w:val="8"/>
          <w:kern w:val="0"/>
          <w:sz w:val="24"/>
          <w:shd w:val="clear" w:color="auto" w:fill="FFFFFF"/>
          <w:lang w:val="en-US" w:eastAsia="zh-CN" w:bidi="ar"/>
          <w14:textFill>
            <w14:solidFill>
              <w14:schemeClr w14:val="tx1"/>
            </w14:solidFill>
          </w14:textFill>
        </w:rPr>
        <w:t>强制</w:t>
      </w:r>
      <w:r>
        <w:rPr>
          <w:rFonts w:hint="eastAsia" w:ascii="仿宋" w:hAnsi="仿宋" w:eastAsia="仿宋" w:cs="宋体"/>
          <w:color w:val="000000" w:themeColor="text1"/>
          <w:spacing w:val="8"/>
          <w:kern w:val="0"/>
          <w:sz w:val="24"/>
          <w:shd w:val="clear" w:color="auto" w:fill="FFFFFF"/>
          <w:lang w:bidi="ar"/>
          <w14:textFill>
            <w14:solidFill>
              <w14:schemeClr w14:val="tx1"/>
            </w14:solidFill>
          </w14:textFill>
        </w:rPr>
        <w:t>清算一案【案号：</w:t>
      </w:r>
      <w:r>
        <w:rPr>
          <w:rFonts w:hint="eastAsia" w:ascii="仿宋" w:hAnsi="仿宋" w:eastAsia="仿宋" w:cs="宋体"/>
          <w:color w:val="000000" w:themeColor="text1"/>
          <w:spacing w:val="8"/>
          <w:kern w:val="0"/>
          <w:sz w:val="24"/>
          <w:shd w:val="clear" w:color="auto" w:fill="FFFFFF"/>
          <w:lang w:eastAsia="zh-CN" w:bidi="ar"/>
          <w14:textFill>
            <w14:solidFill>
              <w14:schemeClr w14:val="tx1"/>
            </w14:solidFill>
          </w14:textFill>
        </w:rPr>
        <w:t>（2021）粤0113强清11号</w:t>
      </w:r>
      <w:r>
        <w:rPr>
          <w:rFonts w:hint="eastAsia" w:ascii="仿宋" w:hAnsi="仿宋" w:eastAsia="仿宋" w:cs="宋体"/>
          <w:color w:val="000000" w:themeColor="text1"/>
          <w:spacing w:val="8"/>
          <w:kern w:val="0"/>
          <w:sz w:val="24"/>
          <w:shd w:val="clear" w:color="auto" w:fill="FFFFFF"/>
          <w:lang w:bidi="ar"/>
          <w14:textFill>
            <w14:solidFill>
              <w14:schemeClr w14:val="tx1"/>
            </w14:solidFill>
          </w14:textFill>
        </w:rPr>
        <w:t>】，本人在知悉</w:t>
      </w:r>
      <w:r>
        <w:rPr>
          <w:rFonts w:hint="eastAsia" w:ascii="仿宋" w:hAnsi="仿宋" w:eastAsia="仿宋" w:cs="宋体"/>
          <w:color w:val="000000" w:themeColor="text1"/>
          <w:spacing w:val="8"/>
          <w:kern w:val="0"/>
          <w:sz w:val="24"/>
          <w:shd w:val="clear" w:color="auto" w:fill="FFFFFF"/>
          <w:lang w:eastAsia="zh-CN" w:bidi="ar"/>
          <w14:textFill>
            <w14:solidFill>
              <w14:schemeClr w14:val="tx1"/>
            </w14:solidFill>
          </w14:textFill>
        </w:rPr>
        <w:t>清算组</w:t>
      </w:r>
      <w:r>
        <w:rPr>
          <w:rFonts w:hint="eastAsia" w:ascii="仿宋" w:hAnsi="仿宋" w:eastAsia="仿宋" w:cs="宋体"/>
          <w:color w:val="000000" w:themeColor="text1"/>
          <w:spacing w:val="8"/>
          <w:kern w:val="0"/>
          <w:sz w:val="24"/>
          <w:shd w:val="clear" w:color="auto" w:fill="FFFFFF"/>
          <w:lang w:bidi="ar"/>
          <w14:textFill>
            <w14:solidFill>
              <w14:schemeClr w14:val="tx1"/>
            </w14:solidFill>
          </w14:textFill>
        </w:rPr>
        <w:t>送达的债权申报通知书后已向</w:t>
      </w:r>
      <w:r>
        <w:rPr>
          <w:rFonts w:hint="eastAsia" w:ascii="仿宋" w:hAnsi="仿宋" w:eastAsia="仿宋" w:cs="宋体"/>
          <w:color w:val="000000" w:themeColor="text1"/>
          <w:spacing w:val="8"/>
          <w:kern w:val="0"/>
          <w:sz w:val="24"/>
          <w:shd w:val="clear" w:color="auto" w:fill="FFFFFF"/>
          <w:lang w:eastAsia="zh-CN" w:bidi="ar"/>
          <w14:textFill>
            <w14:solidFill>
              <w14:schemeClr w14:val="tx1"/>
            </w14:solidFill>
          </w14:textFill>
        </w:rPr>
        <w:t>清算组</w:t>
      </w:r>
      <w:r>
        <w:rPr>
          <w:rFonts w:hint="eastAsia" w:ascii="仿宋" w:hAnsi="仿宋" w:eastAsia="仿宋" w:cs="宋体"/>
          <w:color w:val="000000" w:themeColor="text1"/>
          <w:spacing w:val="8"/>
          <w:kern w:val="0"/>
          <w:sz w:val="24"/>
          <w:shd w:val="clear" w:color="auto" w:fill="FFFFFF"/>
          <w:lang w:bidi="ar"/>
          <w14:textFill>
            <w14:solidFill>
              <w14:schemeClr w14:val="tx1"/>
            </w14:solidFill>
          </w14:textFill>
        </w:rPr>
        <w:t>申报债权，现承诺如下：</w:t>
      </w:r>
    </w:p>
    <w:p>
      <w:pPr>
        <w:pStyle w:val="17"/>
        <w:spacing w:line="460" w:lineRule="exact"/>
        <w:ind w:firstLine="512"/>
        <w:rPr>
          <w:rFonts w:ascii="仿宋" w:hAnsi="仿宋" w:eastAsia="仿宋" w:cs="宋体"/>
          <w:color w:val="000000" w:themeColor="text1"/>
          <w:spacing w:val="8"/>
          <w:kern w:val="0"/>
          <w:sz w:val="24"/>
          <w:shd w:val="clear" w:color="auto" w:fill="FFFFFF"/>
          <w:lang w:bidi="ar"/>
          <w14:textFill>
            <w14:solidFill>
              <w14:schemeClr w14:val="tx1"/>
            </w14:solidFill>
          </w14:textFill>
        </w:rPr>
      </w:pPr>
      <w:r>
        <w:rPr>
          <w:rFonts w:hint="eastAsia" w:ascii="仿宋" w:hAnsi="仿宋" w:eastAsia="仿宋" w:cs="宋体"/>
          <w:color w:val="000000" w:themeColor="text1"/>
          <w:spacing w:val="8"/>
          <w:kern w:val="0"/>
          <w:sz w:val="24"/>
          <w:shd w:val="clear" w:color="auto" w:fill="FFFFFF"/>
          <w:lang w:bidi="ar"/>
          <w14:textFill>
            <w14:solidFill>
              <w14:schemeClr w14:val="tx1"/>
            </w14:solidFill>
          </w14:textFill>
        </w:rPr>
        <w:t>1.本人向</w:t>
      </w:r>
      <w:r>
        <w:rPr>
          <w:rFonts w:hint="eastAsia" w:ascii="仿宋" w:hAnsi="仿宋" w:eastAsia="仿宋" w:cs="宋体"/>
          <w:color w:val="000000" w:themeColor="text1"/>
          <w:spacing w:val="8"/>
          <w:kern w:val="0"/>
          <w:sz w:val="24"/>
          <w:shd w:val="clear" w:color="auto" w:fill="FFFFFF"/>
          <w:lang w:eastAsia="zh-CN" w:bidi="ar"/>
          <w14:textFill>
            <w14:solidFill>
              <w14:schemeClr w14:val="tx1"/>
            </w14:solidFill>
          </w14:textFill>
        </w:rPr>
        <w:t>清算组</w:t>
      </w:r>
      <w:r>
        <w:rPr>
          <w:rFonts w:hint="eastAsia" w:ascii="仿宋" w:hAnsi="仿宋" w:eastAsia="仿宋" w:cs="宋体"/>
          <w:color w:val="000000" w:themeColor="text1"/>
          <w:spacing w:val="8"/>
          <w:kern w:val="0"/>
          <w:sz w:val="24"/>
          <w:shd w:val="clear" w:color="auto" w:fill="FFFFFF"/>
          <w:lang w:bidi="ar"/>
          <w14:textFill>
            <w14:solidFill>
              <w14:schemeClr w14:val="tx1"/>
            </w14:solidFill>
          </w14:textFill>
        </w:rPr>
        <w:t>申报的债权真实有效，所提交的债权申报材料均是本人真实意思表示，不存在虚构债权、虚假陈述或伪造、变造债权证据材料的情形。</w:t>
      </w:r>
    </w:p>
    <w:p>
      <w:pPr>
        <w:pStyle w:val="8"/>
        <w:widowControl/>
        <w:shd w:val="clear" w:color="auto" w:fill="FFFFFF"/>
        <w:spacing w:before="0" w:beforeAutospacing="0" w:after="0" w:afterAutospacing="0" w:line="460" w:lineRule="exact"/>
        <w:ind w:firstLine="555"/>
        <w:jc w:val="both"/>
        <w:rPr>
          <w:rFonts w:ascii="仿宋" w:hAnsi="仿宋" w:eastAsia="仿宋" w:cs="宋体"/>
          <w:color w:val="000000" w:themeColor="text1"/>
          <w:spacing w:val="8"/>
          <w14:textFill>
            <w14:solidFill>
              <w14:schemeClr w14:val="tx1"/>
            </w14:solidFill>
          </w14:textFill>
        </w:rPr>
      </w:pPr>
      <w:r>
        <w:rPr>
          <w:rFonts w:hint="eastAsia" w:ascii="仿宋" w:hAnsi="仿宋" w:eastAsia="仿宋" w:cs="宋体"/>
          <w:color w:val="000000" w:themeColor="text1"/>
          <w:spacing w:val="8"/>
          <w:shd w:val="clear" w:color="auto" w:fill="FFFFFF"/>
          <w14:textFill>
            <w14:solidFill>
              <w14:schemeClr w14:val="tx1"/>
            </w14:solidFill>
          </w14:textFill>
        </w:rPr>
        <w:t>2.本人向</w:t>
      </w:r>
      <w:r>
        <w:rPr>
          <w:rFonts w:hint="eastAsia" w:ascii="仿宋" w:hAnsi="仿宋" w:eastAsia="仿宋" w:cs="宋体"/>
          <w:color w:val="000000" w:themeColor="text1"/>
          <w:spacing w:val="8"/>
          <w:shd w:val="clear" w:color="auto" w:fill="FFFFFF"/>
          <w:lang w:eastAsia="zh-CN"/>
          <w14:textFill>
            <w14:solidFill>
              <w14:schemeClr w14:val="tx1"/>
            </w14:solidFill>
          </w14:textFill>
        </w:rPr>
        <w:t>清算组</w:t>
      </w:r>
      <w:r>
        <w:rPr>
          <w:rFonts w:hint="eastAsia" w:ascii="仿宋" w:hAnsi="仿宋" w:eastAsia="仿宋" w:cs="宋体"/>
          <w:color w:val="000000" w:themeColor="text1"/>
          <w:spacing w:val="8"/>
          <w:shd w:val="clear" w:color="auto" w:fill="FFFFFF"/>
          <w14:textFill>
            <w14:solidFill>
              <w14:schemeClr w14:val="tx1"/>
            </w14:solidFill>
          </w14:textFill>
        </w:rPr>
        <w:t>申报的债权不存在隐瞒已经全部受偿或部分受偿的事实。对于已经全部受偿的债权，本人不再进行申报；对于</w:t>
      </w:r>
      <w:r>
        <w:rPr>
          <w:rFonts w:hint="eastAsia" w:ascii="仿宋" w:hAnsi="仿宋" w:eastAsia="仿宋" w:cs="宋体"/>
          <w:color w:val="000000" w:themeColor="text1"/>
          <w:spacing w:val="8"/>
          <w:shd w:val="clear" w:color="auto" w:fill="FFFFFF"/>
          <w:lang w:bidi="ar"/>
          <w14:textFill>
            <w14:solidFill>
              <w14:schemeClr w14:val="tx1"/>
            </w14:solidFill>
          </w14:textFill>
        </w:rPr>
        <w:t>已经</w:t>
      </w:r>
      <w:r>
        <w:rPr>
          <w:rFonts w:hint="eastAsia" w:ascii="仿宋" w:hAnsi="仿宋" w:eastAsia="仿宋" w:cs="宋体"/>
          <w:color w:val="000000" w:themeColor="text1"/>
          <w:spacing w:val="8"/>
          <w:shd w:val="clear" w:color="auto" w:fill="FFFFFF"/>
          <w14:textFill>
            <w14:solidFill>
              <w14:schemeClr w14:val="tx1"/>
            </w14:solidFill>
          </w14:textFill>
        </w:rPr>
        <w:t>部分受偿的债权（包括但不限于债务人履行、从债务人的保证人或者其他连带债务人处获得清偿、人民法院执行参与分配、第三人代还等），本人已如实向</w:t>
      </w:r>
      <w:r>
        <w:rPr>
          <w:rFonts w:hint="eastAsia" w:ascii="仿宋" w:hAnsi="仿宋" w:eastAsia="仿宋" w:cs="宋体"/>
          <w:color w:val="000000" w:themeColor="text1"/>
          <w:spacing w:val="8"/>
          <w:shd w:val="clear" w:color="auto" w:fill="FFFFFF"/>
          <w:lang w:eastAsia="zh-CN"/>
          <w14:textFill>
            <w14:solidFill>
              <w14:schemeClr w14:val="tx1"/>
            </w14:solidFill>
          </w14:textFill>
        </w:rPr>
        <w:t>清算组</w:t>
      </w:r>
      <w:r>
        <w:rPr>
          <w:rFonts w:hint="eastAsia" w:ascii="仿宋" w:hAnsi="仿宋" w:eastAsia="仿宋" w:cs="宋体"/>
          <w:color w:val="000000" w:themeColor="text1"/>
          <w:spacing w:val="8"/>
          <w:shd w:val="clear" w:color="auto" w:fill="FFFFFF"/>
          <w14:textFill>
            <w14:solidFill>
              <w14:schemeClr w14:val="tx1"/>
            </w14:solidFill>
          </w14:textFill>
        </w:rPr>
        <w:t>披露，并提供相关凭证及在申报债权时做相应扣减。</w:t>
      </w:r>
    </w:p>
    <w:p>
      <w:pPr>
        <w:pStyle w:val="8"/>
        <w:widowControl/>
        <w:shd w:val="clear" w:color="auto" w:fill="FFFFFF"/>
        <w:spacing w:before="0" w:beforeAutospacing="0" w:after="0" w:afterAutospacing="0" w:line="460" w:lineRule="exact"/>
        <w:ind w:firstLine="555"/>
        <w:jc w:val="both"/>
        <w:rPr>
          <w:rFonts w:ascii="仿宋" w:hAnsi="仿宋" w:eastAsia="仿宋" w:cs="宋体"/>
          <w:color w:val="000000" w:themeColor="text1"/>
          <w:spacing w:val="8"/>
          <w:shd w:val="clear" w:color="auto" w:fill="FFFFFF"/>
          <w14:textFill>
            <w14:solidFill>
              <w14:schemeClr w14:val="tx1"/>
            </w14:solidFill>
          </w14:textFill>
        </w:rPr>
      </w:pPr>
      <w:r>
        <w:rPr>
          <w:rFonts w:hint="eastAsia" w:ascii="仿宋" w:hAnsi="仿宋" w:eastAsia="仿宋" w:cs="宋体"/>
          <w:color w:val="000000" w:themeColor="text1"/>
          <w:spacing w:val="8"/>
          <w:shd w:val="clear" w:color="auto" w:fill="FFFFFF"/>
          <w14:textFill>
            <w14:solidFill>
              <w14:schemeClr w14:val="tx1"/>
            </w14:solidFill>
          </w14:textFill>
        </w:rPr>
        <w:t>3.本人申报应由债务人承担的受理费、保全费、公告费后，本人不再向人民法院申请退费，并同意</w:t>
      </w:r>
      <w:r>
        <w:rPr>
          <w:rFonts w:hint="eastAsia" w:ascii="仿宋" w:hAnsi="仿宋" w:eastAsia="仿宋" w:cs="宋体"/>
          <w:color w:val="000000" w:themeColor="text1"/>
          <w:spacing w:val="8"/>
          <w:shd w:val="clear" w:color="auto" w:fill="FFFFFF"/>
          <w:lang w:eastAsia="zh-CN"/>
          <w14:textFill>
            <w14:solidFill>
              <w14:schemeClr w14:val="tx1"/>
            </w14:solidFill>
          </w14:textFill>
        </w:rPr>
        <w:t>清算组</w:t>
      </w:r>
      <w:r>
        <w:rPr>
          <w:rFonts w:hint="eastAsia" w:ascii="仿宋" w:hAnsi="仿宋" w:eastAsia="仿宋" w:cs="宋体"/>
          <w:color w:val="000000" w:themeColor="text1"/>
          <w:spacing w:val="8"/>
          <w:shd w:val="clear" w:color="auto" w:fill="FFFFFF"/>
          <w14:textFill>
            <w14:solidFill>
              <w14:schemeClr w14:val="tx1"/>
            </w14:solidFill>
          </w14:textFill>
        </w:rPr>
        <w:t>将本人申报的受理费、保全费、公告费认定为普通债权，按普通债权顺序清偿。已申请退费的，本人不再申报。</w:t>
      </w:r>
    </w:p>
    <w:p>
      <w:pPr>
        <w:pStyle w:val="8"/>
        <w:widowControl/>
        <w:shd w:val="clear" w:color="auto" w:fill="FFFFFF"/>
        <w:spacing w:before="0" w:beforeAutospacing="0" w:after="0" w:afterAutospacing="0" w:line="460" w:lineRule="exact"/>
        <w:ind w:firstLine="555"/>
        <w:jc w:val="both"/>
        <w:rPr>
          <w:rFonts w:ascii="仿宋" w:hAnsi="仿宋" w:eastAsia="仿宋" w:cs="宋体"/>
          <w:color w:val="000000" w:themeColor="text1"/>
          <w:spacing w:val="8"/>
          <w14:textFill>
            <w14:solidFill>
              <w14:schemeClr w14:val="tx1"/>
            </w14:solidFill>
          </w14:textFill>
        </w:rPr>
      </w:pPr>
      <w:r>
        <w:rPr>
          <w:rFonts w:hint="eastAsia" w:ascii="仿宋" w:hAnsi="仿宋" w:eastAsia="仿宋" w:cs="宋体"/>
          <w:color w:val="000000" w:themeColor="text1"/>
          <w:spacing w:val="8"/>
          <w:shd w:val="clear" w:color="auto" w:fill="FFFFFF"/>
          <w14:textFill>
            <w14:solidFill>
              <w14:schemeClr w14:val="tx1"/>
            </w14:solidFill>
          </w14:textFill>
        </w:rPr>
        <w:t>4.本人不存在恶意串通他人，企图侵害其他债权人或债务人合法利益的行为。</w:t>
      </w:r>
    </w:p>
    <w:p>
      <w:pPr>
        <w:pStyle w:val="8"/>
        <w:widowControl/>
        <w:shd w:val="clear" w:color="auto" w:fill="FFFFFF"/>
        <w:spacing w:before="0" w:beforeAutospacing="0" w:after="0" w:afterAutospacing="0" w:line="460" w:lineRule="exact"/>
        <w:ind w:firstLine="555"/>
        <w:jc w:val="both"/>
        <w:rPr>
          <w:rFonts w:ascii="仿宋" w:hAnsi="仿宋" w:eastAsia="仿宋" w:cs="宋体"/>
          <w:color w:val="000000" w:themeColor="text1"/>
          <w:spacing w:val="8"/>
          <w14:textFill>
            <w14:solidFill>
              <w14:schemeClr w14:val="tx1"/>
            </w14:solidFill>
          </w14:textFill>
        </w:rPr>
      </w:pPr>
      <w:r>
        <w:rPr>
          <w:rFonts w:hint="eastAsia" w:ascii="仿宋" w:hAnsi="仿宋" w:eastAsia="仿宋" w:cs="宋体"/>
          <w:color w:val="000000" w:themeColor="text1"/>
          <w:spacing w:val="8"/>
          <w:shd w:val="clear" w:color="auto" w:fill="FFFFFF"/>
          <w14:textFill>
            <w14:solidFill>
              <w14:schemeClr w14:val="tx1"/>
            </w14:solidFill>
          </w14:textFill>
        </w:rPr>
        <w:t>5.本人向</w:t>
      </w:r>
      <w:r>
        <w:rPr>
          <w:rFonts w:hint="eastAsia" w:ascii="仿宋" w:hAnsi="仿宋" w:eastAsia="仿宋" w:cs="宋体"/>
          <w:color w:val="000000" w:themeColor="text1"/>
          <w:spacing w:val="8"/>
          <w:shd w:val="clear" w:color="auto" w:fill="FFFFFF"/>
          <w:lang w:eastAsia="zh-CN"/>
          <w14:textFill>
            <w14:solidFill>
              <w14:schemeClr w14:val="tx1"/>
            </w14:solidFill>
          </w14:textFill>
        </w:rPr>
        <w:t>清算组</w:t>
      </w:r>
      <w:r>
        <w:rPr>
          <w:rFonts w:hint="eastAsia" w:ascii="仿宋" w:hAnsi="仿宋" w:eastAsia="仿宋" w:cs="宋体"/>
          <w:color w:val="000000" w:themeColor="text1"/>
          <w:spacing w:val="8"/>
          <w:shd w:val="clear" w:color="auto" w:fill="FFFFFF"/>
          <w14:textFill>
            <w14:solidFill>
              <w14:schemeClr w14:val="tx1"/>
            </w14:solidFill>
          </w14:textFill>
        </w:rPr>
        <w:t>提供的债权申报信息发生变更的，本人将在一周内书面告知</w:t>
      </w:r>
      <w:r>
        <w:rPr>
          <w:rFonts w:hint="eastAsia" w:ascii="仿宋" w:hAnsi="仿宋" w:eastAsia="仿宋" w:cs="宋体"/>
          <w:color w:val="000000" w:themeColor="text1"/>
          <w:spacing w:val="8"/>
          <w:shd w:val="clear" w:color="auto" w:fill="FFFFFF"/>
          <w:lang w:eastAsia="zh-CN"/>
          <w14:textFill>
            <w14:solidFill>
              <w14:schemeClr w14:val="tx1"/>
            </w14:solidFill>
          </w14:textFill>
        </w:rPr>
        <w:t>清算组</w:t>
      </w:r>
      <w:r>
        <w:rPr>
          <w:rFonts w:hint="eastAsia" w:ascii="仿宋" w:hAnsi="仿宋" w:eastAsia="仿宋" w:cs="宋体"/>
          <w:color w:val="000000" w:themeColor="text1"/>
          <w:spacing w:val="8"/>
          <w:shd w:val="clear" w:color="auto" w:fill="FFFFFF"/>
          <w14:textFill>
            <w14:solidFill>
              <w14:schemeClr w14:val="tx1"/>
            </w14:solidFill>
          </w14:textFill>
        </w:rPr>
        <w:t>。</w:t>
      </w:r>
    </w:p>
    <w:p>
      <w:pPr>
        <w:pStyle w:val="8"/>
        <w:widowControl/>
        <w:shd w:val="clear" w:color="auto" w:fill="FFFFFF"/>
        <w:spacing w:before="0" w:beforeAutospacing="0" w:after="0" w:afterAutospacing="0" w:line="460" w:lineRule="exact"/>
        <w:ind w:firstLine="555"/>
        <w:jc w:val="both"/>
        <w:rPr>
          <w:rFonts w:ascii="仿宋" w:hAnsi="仿宋" w:eastAsia="仿宋" w:cs="宋体"/>
          <w:color w:val="000000" w:themeColor="text1"/>
          <w:spacing w:val="8"/>
          <w:shd w:val="clear" w:color="auto" w:fill="FFFFFF"/>
          <w14:textFill>
            <w14:solidFill>
              <w14:schemeClr w14:val="tx1"/>
            </w14:solidFill>
          </w14:textFill>
        </w:rPr>
      </w:pPr>
      <w:r>
        <w:rPr>
          <w:rFonts w:hint="eastAsia" w:ascii="仿宋" w:hAnsi="仿宋" w:eastAsia="仿宋" w:cs="宋体"/>
          <w:color w:val="000000" w:themeColor="text1"/>
          <w:spacing w:val="8"/>
          <w:shd w:val="clear" w:color="auto" w:fill="FFFFFF"/>
          <w14:textFill>
            <w14:solidFill>
              <w14:schemeClr w14:val="tx1"/>
            </w14:solidFill>
          </w14:textFill>
        </w:rPr>
        <w:t>6.本人申报的债权不存在其他违反法律法规及诚实信用原则的情形。</w:t>
      </w:r>
    </w:p>
    <w:p>
      <w:pPr>
        <w:pStyle w:val="8"/>
        <w:widowControl/>
        <w:shd w:val="clear" w:color="auto" w:fill="FFFFFF"/>
        <w:spacing w:before="0" w:beforeAutospacing="0" w:after="0" w:afterAutospacing="0" w:line="460" w:lineRule="exact"/>
        <w:ind w:firstLine="555"/>
        <w:jc w:val="both"/>
        <w:rPr>
          <w:rFonts w:ascii="仿宋" w:hAnsi="仿宋" w:eastAsia="仿宋" w:cs="宋体"/>
          <w:color w:val="000000" w:themeColor="text1"/>
          <w:spacing w:val="8"/>
          <w:shd w:val="clear" w:color="auto" w:fill="FFFFFF"/>
          <w14:textFill>
            <w14:solidFill>
              <w14:schemeClr w14:val="tx1"/>
            </w14:solidFill>
          </w14:textFill>
        </w:rPr>
      </w:pPr>
      <w:r>
        <w:rPr>
          <w:rFonts w:hint="eastAsia" w:ascii="仿宋" w:hAnsi="仿宋" w:eastAsia="仿宋" w:cs="宋体"/>
          <w:color w:val="000000" w:themeColor="text1"/>
          <w:spacing w:val="8"/>
          <w:shd w:val="clear" w:color="auto" w:fill="FFFFFF"/>
          <w14:textFill>
            <w14:solidFill>
              <w14:schemeClr w14:val="tx1"/>
            </w14:solidFill>
          </w14:textFill>
        </w:rPr>
        <w:t>若有违反上述承诺的不诚信行为，本人自愿承担由此造成的不利法律后果。</w:t>
      </w:r>
    </w:p>
    <w:p>
      <w:pPr>
        <w:pStyle w:val="8"/>
        <w:widowControl/>
        <w:shd w:val="clear" w:color="auto" w:fill="FFFFFF"/>
        <w:spacing w:before="0" w:beforeAutospacing="0" w:after="0" w:afterAutospacing="0" w:line="460" w:lineRule="exact"/>
        <w:ind w:right="1024" w:firstLine="512" w:firstLineChars="200"/>
        <w:rPr>
          <w:rFonts w:ascii="仿宋" w:hAnsi="仿宋" w:eastAsia="仿宋" w:cs="宋体"/>
          <w:color w:val="000000" w:themeColor="text1"/>
          <w:spacing w:val="8"/>
          <w:shd w:val="clear" w:color="auto" w:fill="FFFFFF"/>
          <w14:textFill>
            <w14:solidFill>
              <w14:schemeClr w14:val="tx1"/>
            </w14:solidFill>
          </w14:textFill>
        </w:rPr>
      </w:pPr>
      <w:r>
        <w:rPr>
          <w:rFonts w:hint="eastAsia" w:ascii="仿宋" w:hAnsi="仿宋" w:eastAsia="仿宋" w:cs="宋体"/>
          <w:color w:val="000000" w:themeColor="text1"/>
          <w:spacing w:val="8"/>
          <w:shd w:val="clear" w:color="auto" w:fill="FFFFFF"/>
          <w14:textFill>
            <w14:solidFill>
              <w14:schemeClr w14:val="tx1"/>
            </w14:solidFill>
          </w14:textFill>
        </w:rPr>
        <w:t>特此承诺。</w:t>
      </w:r>
    </w:p>
    <w:p>
      <w:pPr>
        <w:pStyle w:val="8"/>
        <w:widowControl/>
        <w:shd w:val="clear" w:color="auto" w:fill="FFFFFF"/>
        <w:spacing w:before="0" w:beforeAutospacing="0" w:after="0" w:afterAutospacing="0" w:line="460" w:lineRule="exact"/>
        <w:ind w:firstLine="4864" w:firstLineChars="1900"/>
        <w:jc w:val="both"/>
        <w:rPr>
          <w:rFonts w:ascii="仿宋" w:hAnsi="仿宋" w:eastAsia="仿宋" w:cs="宋体"/>
          <w:color w:val="000000" w:themeColor="text1"/>
          <w:spacing w:val="8"/>
          <w:shd w:val="clear" w:color="auto" w:fill="FFFFFF"/>
          <w14:textFill>
            <w14:solidFill>
              <w14:schemeClr w14:val="tx1"/>
            </w14:solidFill>
          </w14:textFill>
        </w:rPr>
      </w:pPr>
      <w:r>
        <w:rPr>
          <w:rFonts w:hint="eastAsia" w:ascii="仿宋" w:hAnsi="仿宋" w:eastAsia="仿宋" w:cs="宋体"/>
          <w:color w:val="000000" w:themeColor="text1"/>
          <w:spacing w:val="8"/>
          <w:shd w:val="clear" w:color="auto" w:fill="FFFFFF"/>
          <w14:textFill>
            <w14:solidFill>
              <w14:schemeClr w14:val="tx1"/>
            </w14:solidFill>
          </w14:textFill>
        </w:rPr>
        <w:t xml:space="preserve">债权人（签字）：      </w:t>
      </w:r>
      <w:r>
        <w:rPr>
          <w:rFonts w:eastAsia="仿宋" w:cs="Calibri"/>
          <w:color w:val="000000" w:themeColor="text1"/>
          <w:spacing w:val="8"/>
          <w:shd w:val="clear" w:color="auto" w:fill="FFFFFF"/>
          <w14:textFill>
            <w14:solidFill>
              <w14:schemeClr w14:val="tx1"/>
            </w14:solidFill>
          </w14:textFill>
        </w:rPr>
        <w:t>   </w:t>
      </w:r>
    </w:p>
    <w:p>
      <w:pPr>
        <w:pStyle w:val="8"/>
        <w:widowControl/>
        <w:shd w:val="clear" w:color="auto" w:fill="FFFFFF"/>
        <w:spacing w:line="460" w:lineRule="exact"/>
        <w:ind w:firstLine="2304" w:firstLineChars="900"/>
        <w:jc w:val="right"/>
        <w:rPr>
          <w:rFonts w:ascii="仿宋" w:hAnsi="仿宋" w:eastAsia="仿宋" w:cs="宋体"/>
          <w:b/>
          <w:bCs/>
          <w:color w:val="000000" w:themeColor="text1"/>
          <w14:textFill>
            <w14:solidFill>
              <w14:schemeClr w14:val="tx1"/>
            </w14:solidFill>
          </w14:textFill>
        </w:rPr>
      </w:pPr>
      <w:r>
        <w:rPr>
          <w:rFonts w:hint="eastAsia" w:ascii="仿宋" w:hAnsi="仿宋" w:eastAsia="仿宋" w:cs="宋体"/>
          <w:color w:val="000000" w:themeColor="text1"/>
          <w:spacing w:val="8"/>
          <w:shd w:val="clear" w:color="auto" w:fill="FFFFFF"/>
          <w14:textFill>
            <w14:solidFill>
              <w14:schemeClr w14:val="tx1"/>
            </w14:solidFill>
          </w14:textFill>
        </w:rPr>
        <w:t>年</w:t>
      </w:r>
      <w:r>
        <w:rPr>
          <w:rFonts w:eastAsia="仿宋" w:cs="Calibri"/>
          <w:color w:val="000000" w:themeColor="text1"/>
          <w:spacing w:val="8"/>
          <w:shd w:val="clear" w:color="auto" w:fill="FFFFFF"/>
          <w14:textFill>
            <w14:solidFill>
              <w14:schemeClr w14:val="tx1"/>
            </w14:solidFill>
          </w14:textFill>
        </w:rPr>
        <w:t> </w:t>
      </w:r>
      <w:r>
        <w:rPr>
          <w:rFonts w:hint="eastAsia" w:ascii="仿宋" w:hAnsi="仿宋" w:eastAsia="仿宋" w:cs="宋体"/>
          <w:color w:val="000000" w:themeColor="text1"/>
          <w:spacing w:val="8"/>
          <w:shd w:val="clear" w:color="auto" w:fill="FFFFFF"/>
          <w14:textFill>
            <w14:solidFill>
              <w14:schemeClr w14:val="tx1"/>
            </w14:solidFill>
          </w14:textFill>
        </w:rPr>
        <w:t xml:space="preserve">   月  </w:t>
      </w:r>
      <w:r>
        <w:rPr>
          <w:rFonts w:eastAsia="仿宋" w:cs="Calibri"/>
          <w:color w:val="000000" w:themeColor="text1"/>
          <w:spacing w:val="8"/>
          <w:shd w:val="clear" w:color="auto" w:fill="FFFFFF"/>
          <w14:textFill>
            <w14:solidFill>
              <w14:schemeClr w14:val="tx1"/>
            </w14:solidFill>
          </w14:textFill>
        </w:rPr>
        <w:t>  </w:t>
      </w:r>
      <w:r>
        <w:rPr>
          <w:rFonts w:hint="eastAsia" w:ascii="仿宋" w:hAnsi="仿宋" w:eastAsia="仿宋" w:cs="宋体"/>
          <w:color w:val="000000" w:themeColor="text1"/>
          <w:spacing w:val="8"/>
          <w:shd w:val="clear" w:color="auto" w:fill="FFFFFF"/>
          <w14:textFill>
            <w14:solidFill>
              <w14:schemeClr w14:val="tx1"/>
            </w14:solidFill>
          </w14:textFill>
        </w:rPr>
        <w:t>日</w:t>
      </w:r>
    </w:p>
    <w:p>
      <w:pPr>
        <w:spacing w:line="360" w:lineRule="auto"/>
        <w:rPr>
          <w:rFonts w:ascii="仿宋" w:hAnsi="仿宋" w:eastAsia="仿宋" w:cs="宋体"/>
          <w:b/>
          <w:bCs/>
          <w:color w:val="000000" w:themeColor="text1"/>
          <w:sz w:val="24"/>
          <w14:textFill>
            <w14:solidFill>
              <w14:schemeClr w14:val="tx1"/>
            </w14:solidFill>
          </w14:textFill>
        </w:rPr>
      </w:pPr>
    </w:p>
    <w:p>
      <w:pPr>
        <w:spacing w:line="360" w:lineRule="auto"/>
        <w:rPr>
          <w:rFonts w:hint="eastAsia" w:ascii="仿宋" w:hAnsi="仿宋" w:eastAsia="仿宋" w:cs="宋体"/>
          <w:b/>
          <w:bCs/>
          <w:color w:val="000000" w:themeColor="text1"/>
          <w:sz w:val="24"/>
          <w:lang w:val="en-US" w:eastAsia="zh-CN"/>
          <w14:textFill>
            <w14:solidFill>
              <w14:schemeClr w14:val="tx1"/>
            </w14:solidFill>
          </w14:textFill>
        </w:rPr>
      </w:pPr>
      <w:r>
        <w:rPr>
          <w:rFonts w:hint="eastAsia" w:ascii="仿宋" w:hAnsi="仿宋" w:eastAsia="仿宋" w:cs="宋体"/>
          <w:b/>
          <w:bCs/>
          <w:color w:val="000000" w:themeColor="text1"/>
          <w:sz w:val="24"/>
          <w14:textFill>
            <w14:solidFill>
              <w14:schemeClr w14:val="tx1"/>
            </w14:solidFill>
          </w14:textFill>
        </w:rPr>
        <w:t>附件</w:t>
      </w:r>
      <w:r>
        <w:rPr>
          <w:rFonts w:hint="eastAsia" w:ascii="仿宋" w:hAnsi="仿宋" w:eastAsia="仿宋" w:cs="宋体"/>
          <w:b/>
          <w:bCs/>
          <w:color w:val="000000" w:themeColor="text1"/>
          <w:sz w:val="24"/>
          <w:lang w:val="en-US" w:eastAsia="zh-CN"/>
          <w14:textFill>
            <w14:solidFill>
              <w14:schemeClr w14:val="tx1"/>
            </w14:solidFill>
          </w14:textFill>
        </w:rPr>
        <w:t>七</w:t>
      </w:r>
    </w:p>
    <w:p>
      <w:pPr>
        <w:spacing w:line="520" w:lineRule="exact"/>
        <w:jc w:val="center"/>
        <w:rPr>
          <w:rFonts w:hint="eastAsia" w:ascii="仿宋" w:hAnsi="仿宋" w:eastAsia="仿宋" w:cs="黑体"/>
          <w:b/>
          <w:bCs/>
          <w:color w:val="000000" w:themeColor="text1"/>
          <w:sz w:val="32"/>
          <w:szCs w:val="32"/>
          <w14:textFill>
            <w14:solidFill>
              <w14:schemeClr w14:val="tx1"/>
            </w14:solidFill>
          </w14:textFill>
        </w:rPr>
      </w:pPr>
    </w:p>
    <w:p>
      <w:pPr>
        <w:spacing w:line="520" w:lineRule="exact"/>
        <w:jc w:val="center"/>
        <w:rPr>
          <w:rFonts w:ascii="仿宋" w:hAnsi="仿宋" w:eastAsia="仿宋" w:cs="黑体"/>
          <w:b/>
          <w:bCs/>
          <w:color w:val="000000" w:themeColor="text1"/>
          <w:sz w:val="32"/>
          <w:szCs w:val="32"/>
          <w14:textFill>
            <w14:solidFill>
              <w14:schemeClr w14:val="tx1"/>
            </w14:solidFill>
          </w14:textFill>
        </w:rPr>
      </w:pPr>
      <w:r>
        <w:rPr>
          <w:rFonts w:hint="eastAsia" w:ascii="仿宋" w:hAnsi="仿宋" w:eastAsia="仿宋" w:cs="黑体"/>
          <w:b/>
          <w:bCs/>
          <w:color w:val="000000" w:themeColor="text1"/>
          <w:sz w:val="32"/>
          <w:szCs w:val="32"/>
          <w14:textFill>
            <w14:solidFill>
              <w14:schemeClr w14:val="tx1"/>
            </w14:solidFill>
          </w14:textFill>
        </w:rPr>
        <w:t>同意通过非现场形式召开债权人会议、以默认方式</w:t>
      </w:r>
    </w:p>
    <w:p>
      <w:pPr>
        <w:spacing w:line="520" w:lineRule="exact"/>
        <w:jc w:val="center"/>
        <w:rPr>
          <w:rFonts w:ascii="仿宋" w:hAnsi="仿宋" w:eastAsia="仿宋" w:cs="黑体"/>
          <w:b/>
          <w:bCs/>
          <w:color w:val="000000" w:themeColor="text1"/>
          <w:sz w:val="32"/>
          <w:szCs w:val="32"/>
          <w14:textFill>
            <w14:solidFill>
              <w14:schemeClr w14:val="tx1"/>
            </w14:solidFill>
          </w14:textFill>
        </w:rPr>
      </w:pPr>
      <w:r>
        <w:rPr>
          <w:rFonts w:hint="eastAsia" w:ascii="仿宋" w:hAnsi="仿宋" w:eastAsia="仿宋" w:cs="黑体"/>
          <w:b/>
          <w:bCs/>
          <w:color w:val="000000" w:themeColor="text1"/>
          <w:sz w:val="32"/>
          <w:szCs w:val="32"/>
          <w14:textFill>
            <w14:solidFill>
              <w14:schemeClr w14:val="tx1"/>
            </w14:solidFill>
          </w14:textFill>
        </w:rPr>
        <w:t>进行表决/发表意见的确认书</w:t>
      </w:r>
    </w:p>
    <w:p>
      <w:pPr>
        <w:spacing w:line="520" w:lineRule="exact"/>
        <w:jc w:val="center"/>
        <w:rPr>
          <w:rFonts w:ascii="仿宋" w:hAnsi="仿宋" w:eastAsia="仿宋" w:cs="黑体"/>
          <w:color w:val="000000" w:themeColor="text1"/>
          <w:sz w:val="32"/>
          <w:szCs w:val="32"/>
          <w14:textFill>
            <w14:solidFill>
              <w14:schemeClr w14:val="tx1"/>
            </w14:solidFill>
          </w14:textFill>
        </w:rPr>
      </w:pPr>
    </w:p>
    <w:p>
      <w:pPr>
        <w:spacing w:line="52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广州市番禺旅游汽车服务公司清算组</w:t>
      </w:r>
      <w:r>
        <w:rPr>
          <w:rFonts w:hint="eastAsia" w:ascii="仿宋" w:hAnsi="仿宋" w:eastAsia="仿宋" w:cs="仿宋"/>
          <w:color w:val="000000" w:themeColor="text1"/>
          <w:sz w:val="28"/>
          <w:szCs w:val="28"/>
          <w14:textFill>
            <w14:solidFill>
              <w14:schemeClr w14:val="tx1"/>
            </w14:solidFill>
          </w14:textFill>
        </w:rPr>
        <w:t>：</w:t>
      </w:r>
    </w:p>
    <w:p>
      <w:pPr>
        <w:spacing w:line="52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我</w:t>
      </w:r>
      <w:r>
        <w:rPr>
          <w:rFonts w:hint="eastAsia" w:ascii="仿宋" w:hAnsi="仿宋" w:eastAsia="仿宋" w:cs="仿宋"/>
          <w:b/>
          <w:bCs/>
          <w:color w:val="000000" w:themeColor="text1"/>
          <w:sz w:val="28"/>
          <w:szCs w:val="28"/>
          <w14:textFill>
            <w14:solidFill>
              <w14:schemeClr w14:val="tx1"/>
            </w14:solidFill>
          </w14:textFill>
        </w:rPr>
        <w:t>同意</w:t>
      </w:r>
      <w:r>
        <w:rPr>
          <w:rFonts w:hint="eastAsia" w:ascii="仿宋" w:hAnsi="仿宋" w:eastAsia="仿宋" w:cs="仿宋"/>
          <w:color w:val="000000" w:themeColor="text1"/>
          <w:sz w:val="28"/>
          <w:szCs w:val="28"/>
          <w:lang w:eastAsia="zh-CN"/>
          <w14:textFill>
            <w14:solidFill>
              <w14:schemeClr w14:val="tx1"/>
            </w14:solidFill>
          </w14:textFill>
        </w:rPr>
        <w:t>广州市番禺旅游汽车服务公司</w:t>
      </w:r>
      <w:r>
        <w:rPr>
          <w:rFonts w:hint="eastAsia" w:ascii="仿宋" w:hAnsi="仿宋" w:eastAsia="仿宋" w:cs="仿宋"/>
          <w:b/>
          <w:bCs/>
          <w:color w:val="000000" w:themeColor="text1"/>
          <w:sz w:val="28"/>
          <w:szCs w:val="28"/>
          <w14:textFill>
            <w14:solidFill>
              <w14:schemeClr w14:val="tx1"/>
            </w14:solidFill>
          </w14:textFill>
        </w:rPr>
        <w:t>债权人会议可以采用函件、传真、电子邮件、短信、微信、QQ、通讯群组及其他网络平台等便利有效的非现场形式召开</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eastAsia="zh-CN"/>
          <w14:textFill>
            <w14:solidFill>
              <w14:schemeClr w14:val="tx1"/>
            </w14:solidFill>
          </w14:textFill>
        </w:rPr>
        <w:t>清算组</w:t>
      </w:r>
      <w:r>
        <w:rPr>
          <w:rFonts w:hint="eastAsia" w:ascii="仿宋" w:hAnsi="仿宋" w:eastAsia="仿宋" w:cs="仿宋"/>
          <w:color w:val="000000" w:themeColor="text1"/>
          <w:sz w:val="28"/>
          <w:szCs w:val="28"/>
          <w14:textFill>
            <w14:solidFill>
              <w14:schemeClr w14:val="tx1"/>
            </w14:solidFill>
          </w14:textFill>
        </w:rPr>
        <w:t>可以通过我提供的《地址确认书》确定的联系方式向我告知、送达有关的会议文件资料，送达方式包括函件、传真、电子邮件、短信、微信、QQ、通讯群组及其他网络平台等。</w:t>
      </w:r>
    </w:p>
    <w:p>
      <w:pPr>
        <w:spacing w:line="52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我就有关事项需要表决或提出意见的，将通过快递方式寄至</w:t>
      </w:r>
      <w:r>
        <w:rPr>
          <w:rFonts w:hint="eastAsia" w:ascii="仿宋" w:hAnsi="仿宋" w:eastAsia="仿宋" w:cs="仿宋"/>
          <w:color w:val="000000" w:themeColor="text1"/>
          <w:sz w:val="28"/>
          <w:szCs w:val="28"/>
          <w:lang w:val="en-US" w:eastAsia="zh-CN"/>
          <w14:textFill>
            <w14:solidFill>
              <w14:schemeClr w14:val="tx1"/>
            </w14:solidFill>
          </w14:textFill>
        </w:rPr>
        <w:t>清算组</w:t>
      </w:r>
      <w:r>
        <w:rPr>
          <w:rFonts w:hint="eastAsia" w:ascii="仿宋" w:hAnsi="仿宋" w:eastAsia="仿宋" w:cs="仿宋"/>
          <w:color w:val="000000" w:themeColor="text1"/>
          <w:sz w:val="28"/>
          <w:szCs w:val="28"/>
          <w14:textFill>
            <w14:solidFill>
              <w14:schemeClr w14:val="tx1"/>
            </w14:solidFill>
          </w14:textFill>
        </w:rPr>
        <w:t>的办公场所（地址：广州市天河区天河北路189号中国市长大厦1</w:t>
      </w: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楼，联系人：</w:t>
      </w:r>
      <w:r>
        <w:rPr>
          <w:rFonts w:hint="eastAsia" w:ascii="仿宋" w:hAnsi="仿宋" w:eastAsia="仿宋" w:cs="仿宋"/>
          <w:color w:val="000000" w:themeColor="text1"/>
          <w:sz w:val="28"/>
          <w:szCs w:val="28"/>
          <w:lang w:val="en-US" w:eastAsia="zh-CN"/>
          <w14:textFill>
            <w14:solidFill>
              <w14:schemeClr w14:val="tx1"/>
            </w14:solidFill>
          </w14:textFill>
        </w:rPr>
        <w:t>余关宝</w:t>
      </w:r>
      <w:r>
        <w:rPr>
          <w:rFonts w:hint="eastAsia" w:ascii="仿宋" w:hAnsi="仿宋" w:eastAsia="仿宋" w:cs="仿宋"/>
          <w:color w:val="000000" w:themeColor="text1"/>
          <w:sz w:val="28"/>
          <w:szCs w:val="28"/>
          <w14:textFill>
            <w14:solidFill>
              <w14:schemeClr w14:val="tx1"/>
            </w14:solidFill>
          </w14:textFill>
        </w:rPr>
        <w:t>，电话：</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mailto:15915962067）或电子邮件（lulawyer@163.com）、短信(15915962067)、微信(15915962067)、通讯群组及其他网络平台等方式向管理人送达。如我（单位）在管理人向我（单位）送达需要表决或者发表意见的文件后7日内仍没有通过前述方式向管理人提交表决结果/意见的则视为默认我（单位）表决同意/无意见。" </w:instrText>
      </w:r>
      <w:r>
        <w:rPr>
          <w:color w:val="000000" w:themeColor="text1"/>
          <w14:textFill>
            <w14:solidFill>
              <w14:schemeClr w14:val="tx1"/>
            </w14:solidFill>
          </w14:textFill>
        </w:rPr>
        <w:fldChar w:fldCharType="separate"/>
      </w:r>
      <w:r>
        <w:rPr>
          <w:rFonts w:hint="eastAsia" w:ascii="仿宋" w:hAnsi="仿宋" w:eastAsia="仿宋" w:cs="仿宋"/>
          <w:color w:val="000000" w:themeColor="text1"/>
          <w:sz w:val="28"/>
          <w:szCs w:val="28"/>
          <w14:textFill>
            <w14:solidFill>
              <w14:schemeClr w14:val="tx1"/>
            </w14:solidFill>
          </w14:textFill>
        </w:rPr>
        <w:t>17328539516</w:t>
      </w:r>
      <w:r>
        <w:rPr>
          <w:rStyle w:val="12"/>
          <w:rFonts w:hint="eastAsia" w:ascii="仿宋" w:hAnsi="仿宋" w:eastAsia="仿宋" w:cs="仿宋"/>
          <w:color w:val="000000" w:themeColor="text1"/>
          <w:sz w:val="28"/>
          <w:szCs w:val="28"/>
          <w:u w:val="none"/>
          <w14:textFill>
            <w14:solidFill>
              <w14:schemeClr w14:val="tx1"/>
            </w14:solidFill>
          </w14:textFill>
        </w:rPr>
        <w:t>）或电子邮件（lulawyer@163.com）、短信(</w:t>
      </w:r>
      <w:r>
        <w:rPr>
          <w:rFonts w:hint="eastAsia" w:ascii="仿宋" w:hAnsi="仿宋" w:eastAsia="仿宋" w:cs="仿宋"/>
          <w:color w:val="000000" w:themeColor="text1"/>
          <w:sz w:val="28"/>
          <w:szCs w:val="28"/>
          <w14:textFill>
            <w14:solidFill>
              <w14:schemeClr w14:val="tx1"/>
            </w14:solidFill>
          </w14:textFill>
        </w:rPr>
        <w:t>17328539516</w:t>
      </w:r>
      <w:r>
        <w:rPr>
          <w:rStyle w:val="12"/>
          <w:rFonts w:hint="eastAsia" w:ascii="仿宋" w:hAnsi="仿宋" w:eastAsia="仿宋" w:cs="仿宋"/>
          <w:color w:val="000000" w:themeColor="text1"/>
          <w:sz w:val="28"/>
          <w:szCs w:val="28"/>
          <w:u w:val="none"/>
          <w14:textFill>
            <w14:solidFill>
              <w14:schemeClr w14:val="tx1"/>
            </w14:solidFill>
          </w14:textFill>
        </w:rPr>
        <w:t>)、微信(</w:t>
      </w:r>
      <w:r>
        <w:rPr>
          <w:rFonts w:hint="eastAsia" w:ascii="仿宋" w:hAnsi="仿宋" w:eastAsia="仿宋" w:cs="仿宋"/>
          <w:color w:val="000000" w:themeColor="text1"/>
          <w:sz w:val="28"/>
          <w:szCs w:val="28"/>
          <w14:textFill>
            <w14:solidFill>
              <w14:schemeClr w14:val="tx1"/>
            </w14:solidFill>
          </w14:textFill>
        </w:rPr>
        <w:t>17328539516</w:t>
      </w:r>
      <w:r>
        <w:rPr>
          <w:rStyle w:val="12"/>
          <w:rFonts w:hint="eastAsia" w:ascii="仿宋" w:hAnsi="仿宋" w:eastAsia="仿宋" w:cs="仿宋"/>
          <w:color w:val="000000" w:themeColor="text1"/>
          <w:sz w:val="28"/>
          <w:szCs w:val="28"/>
          <w:u w:val="none"/>
          <w14:textFill>
            <w14:solidFill>
              <w14:schemeClr w14:val="tx1"/>
            </w14:solidFill>
          </w14:textFill>
        </w:rPr>
        <w:t>)、</w:t>
      </w:r>
      <w:bookmarkStart w:id="0" w:name="_GoBack"/>
      <w:bookmarkEnd w:id="0"/>
      <w:r>
        <w:rPr>
          <w:rStyle w:val="12"/>
          <w:rFonts w:hint="eastAsia" w:ascii="仿宋" w:hAnsi="仿宋" w:eastAsia="仿宋" w:cs="仿宋"/>
          <w:color w:val="000000" w:themeColor="text1"/>
          <w:sz w:val="28"/>
          <w:szCs w:val="28"/>
          <w:u w:val="none"/>
          <w14:textFill>
            <w14:solidFill>
              <w14:schemeClr w14:val="tx1"/>
            </w14:solidFill>
          </w14:textFill>
        </w:rPr>
        <w:t>通讯群组及其他网络平台等方式向</w:t>
      </w:r>
      <w:r>
        <w:rPr>
          <w:rStyle w:val="12"/>
          <w:rFonts w:hint="eastAsia" w:ascii="仿宋" w:hAnsi="仿宋" w:eastAsia="仿宋" w:cs="仿宋"/>
          <w:color w:val="000000" w:themeColor="text1"/>
          <w:sz w:val="28"/>
          <w:szCs w:val="28"/>
          <w:u w:val="none"/>
          <w:lang w:val="en-US" w:eastAsia="zh-CN"/>
          <w14:textFill>
            <w14:solidFill>
              <w14:schemeClr w14:val="tx1"/>
            </w14:solidFill>
          </w14:textFill>
        </w:rPr>
        <w:t>清算组</w:t>
      </w:r>
      <w:r>
        <w:rPr>
          <w:rStyle w:val="12"/>
          <w:rFonts w:hint="eastAsia" w:ascii="仿宋" w:hAnsi="仿宋" w:eastAsia="仿宋" w:cs="仿宋"/>
          <w:color w:val="000000" w:themeColor="text1"/>
          <w:sz w:val="28"/>
          <w:szCs w:val="28"/>
          <w:u w:val="none"/>
          <w14:textFill>
            <w14:solidFill>
              <w14:schemeClr w14:val="tx1"/>
            </w14:solidFill>
          </w14:textFill>
        </w:rPr>
        <w:t>送达。</w:t>
      </w:r>
      <w:r>
        <w:rPr>
          <w:rStyle w:val="12"/>
          <w:rFonts w:hint="eastAsia" w:ascii="仿宋" w:hAnsi="仿宋" w:eastAsia="仿宋" w:cs="仿宋"/>
          <w:b/>
          <w:bCs/>
          <w:color w:val="000000" w:themeColor="text1"/>
          <w:sz w:val="28"/>
          <w:szCs w:val="28"/>
          <w:u w:val="none"/>
          <w14:textFill>
            <w14:solidFill>
              <w14:schemeClr w14:val="tx1"/>
            </w14:solidFill>
          </w14:textFill>
        </w:rPr>
        <w:t>如我在</w:t>
      </w:r>
      <w:r>
        <w:rPr>
          <w:rStyle w:val="12"/>
          <w:rFonts w:hint="eastAsia" w:ascii="仿宋" w:hAnsi="仿宋" w:eastAsia="仿宋" w:cs="仿宋"/>
          <w:b/>
          <w:bCs/>
          <w:color w:val="000000" w:themeColor="text1"/>
          <w:sz w:val="28"/>
          <w:szCs w:val="28"/>
          <w:u w:val="none"/>
          <w:lang w:val="en-US" w:eastAsia="zh-CN"/>
          <w14:textFill>
            <w14:solidFill>
              <w14:schemeClr w14:val="tx1"/>
            </w14:solidFill>
          </w14:textFill>
        </w:rPr>
        <w:t>清算组</w:t>
      </w:r>
      <w:r>
        <w:rPr>
          <w:rStyle w:val="12"/>
          <w:rFonts w:hint="eastAsia" w:ascii="仿宋" w:hAnsi="仿宋" w:eastAsia="仿宋" w:cs="仿宋"/>
          <w:b/>
          <w:bCs/>
          <w:color w:val="000000" w:themeColor="text1"/>
          <w:sz w:val="28"/>
          <w:szCs w:val="28"/>
          <w:u w:val="none"/>
          <w14:textFill>
            <w14:solidFill>
              <w14:schemeClr w14:val="tx1"/>
            </w14:solidFill>
          </w14:textFill>
        </w:rPr>
        <w:t>向我送达需要表决或者发表意见的文件后7日内仍没有通过前述方式向</w:t>
      </w:r>
      <w:r>
        <w:rPr>
          <w:rStyle w:val="12"/>
          <w:rFonts w:hint="eastAsia" w:ascii="仿宋" w:hAnsi="仿宋" w:eastAsia="仿宋" w:cs="仿宋"/>
          <w:b/>
          <w:bCs/>
          <w:color w:val="000000" w:themeColor="text1"/>
          <w:sz w:val="28"/>
          <w:szCs w:val="28"/>
          <w:u w:val="none"/>
          <w:lang w:val="en-US" w:eastAsia="zh-CN"/>
          <w14:textFill>
            <w14:solidFill>
              <w14:schemeClr w14:val="tx1"/>
            </w14:solidFill>
          </w14:textFill>
        </w:rPr>
        <w:t>清算组</w:t>
      </w:r>
      <w:r>
        <w:rPr>
          <w:rStyle w:val="12"/>
          <w:rFonts w:hint="eastAsia" w:ascii="仿宋" w:hAnsi="仿宋" w:eastAsia="仿宋" w:cs="仿宋"/>
          <w:b/>
          <w:bCs/>
          <w:color w:val="000000" w:themeColor="text1"/>
          <w:sz w:val="28"/>
          <w:szCs w:val="28"/>
          <w:u w:val="none"/>
          <w14:textFill>
            <w14:solidFill>
              <w14:schemeClr w14:val="tx1"/>
            </w14:solidFill>
          </w14:textFill>
        </w:rPr>
        <w:t>提交表决结果/意见的，则视为默认我对相关事项表决同意/无意见。</w:t>
      </w:r>
      <w:r>
        <w:rPr>
          <w:rStyle w:val="12"/>
          <w:rFonts w:hint="eastAsia" w:ascii="仿宋" w:hAnsi="仿宋" w:eastAsia="仿宋" w:cs="仿宋"/>
          <w:b/>
          <w:bCs/>
          <w:color w:val="000000" w:themeColor="text1"/>
          <w:sz w:val="28"/>
          <w:szCs w:val="28"/>
          <w:u w:val="none"/>
          <w14:textFill>
            <w14:solidFill>
              <w14:schemeClr w14:val="tx1"/>
            </w14:solidFill>
          </w14:textFill>
        </w:rPr>
        <w:fldChar w:fldCharType="end"/>
      </w:r>
    </w:p>
    <w:p>
      <w:pPr>
        <w:spacing w:line="52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特此确认。</w:t>
      </w:r>
    </w:p>
    <w:p>
      <w:pPr>
        <w:spacing w:line="520" w:lineRule="exact"/>
        <w:rPr>
          <w:rFonts w:ascii="仿宋" w:hAnsi="仿宋" w:eastAsia="仿宋" w:cs="宋体"/>
          <w:color w:val="000000" w:themeColor="text1"/>
          <w:sz w:val="28"/>
          <w:szCs w:val="28"/>
          <w14:textFill>
            <w14:solidFill>
              <w14:schemeClr w14:val="tx1"/>
            </w14:solidFill>
          </w14:textFill>
        </w:rPr>
      </w:pPr>
    </w:p>
    <w:p>
      <w:pPr>
        <w:spacing w:line="520" w:lineRule="exact"/>
        <w:ind w:firstLine="560" w:firstLineChars="200"/>
        <w:rPr>
          <w:rFonts w:ascii="仿宋" w:hAnsi="仿宋" w:eastAsia="仿宋" w:cs="宋体"/>
          <w:color w:val="000000" w:themeColor="text1"/>
          <w:sz w:val="28"/>
          <w:szCs w:val="28"/>
          <w14:textFill>
            <w14:solidFill>
              <w14:schemeClr w14:val="tx1"/>
            </w14:solidFill>
          </w14:textFill>
        </w:rPr>
      </w:pPr>
    </w:p>
    <w:p>
      <w:pPr>
        <w:spacing w:line="520" w:lineRule="exact"/>
        <w:ind w:firstLine="3654" w:firstLineChars="13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确认人（签字）：</w:t>
      </w:r>
      <w:r>
        <w:rPr>
          <w:rFonts w:hint="eastAsia" w:ascii="仿宋" w:hAnsi="仿宋" w:eastAsia="仿宋" w:cs="仿宋"/>
          <w:b/>
          <w:color w:val="000000" w:themeColor="text1"/>
          <w:sz w:val="28"/>
          <w:szCs w:val="28"/>
          <w:u w:val="single"/>
          <w14:textFill>
            <w14:solidFill>
              <w14:schemeClr w14:val="tx1"/>
            </w14:solidFill>
          </w14:textFill>
        </w:rPr>
        <w:t xml:space="preserve">                       </w:t>
      </w:r>
    </w:p>
    <w:p>
      <w:pPr>
        <w:spacing w:line="520" w:lineRule="exact"/>
        <w:ind w:firstLine="5040" w:firstLineChars="1800"/>
        <w:jc w:val="right"/>
        <w:rPr>
          <w:rFonts w:ascii="宋体" w:hAnsi="宋体"/>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6F14E1"/>
    <w:multiLevelType w:val="multilevel"/>
    <w:tmpl w:val="5E6F14E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FB9"/>
    <w:rsid w:val="00416851"/>
    <w:rsid w:val="00504086"/>
    <w:rsid w:val="006A1AD2"/>
    <w:rsid w:val="008947F5"/>
    <w:rsid w:val="00905FB9"/>
    <w:rsid w:val="00962022"/>
    <w:rsid w:val="00A30446"/>
    <w:rsid w:val="00F84976"/>
    <w:rsid w:val="06A05601"/>
    <w:rsid w:val="07203070"/>
    <w:rsid w:val="079C22F2"/>
    <w:rsid w:val="07BD209A"/>
    <w:rsid w:val="09E039D0"/>
    <w:rsid w:val="0BC8515C"/>
    <w:rsid w:val="0D0568CB"/>
    <w:rsid w:val="0D2645EE"/>
    <w:rsid w:val="11DF44F8"/>
    <w:rsid w:val="130715E1"/>
    <w:rsid w:val="13280CEA"/>
    <w:rsid w:val="13560D4C"/>
    <w:rsid w:val="13716E1D"/>
    <w:rsid w:val="13875FE8"/>
    <w:rsid w:val="167C3401"/>
    <w:rsid w:val="16EA63E2"/>
    <w:rsid w:val="16F90543"/>
    <w:rsid w:val="18887336"/>
    <w:rsid w:val="18B63463"/>
    <w:rsid w:val="1B0D3B79"/>
    <w:rsid w:val="1B6C20D3"/>
    <w:rsid w:val="1C14056A"/>
    <w:rsid w:val="242A0172"/>
    <w:rsid w:val="26182C32"/>
    <w:rsid w:val="26903ABE"/>
    <w:rsid w:val="2AFD6D2F"/>
    <w:rsid w:val="2CB869D6"/>
    <w:rsid w:val="2E9B2554"/>
    <w:rsid w:val="2FCC1991"/>
    <w:rsid w:val="30027150"/>
    <w:rsid w:val="304C3C6C"/>
    <w:rsid w:val="3C34052D"/>
    <w:rsid w:val="3C4558F0"/>
    <w:rsid w:val="3C8F249B"/>
    <w:rsid w:val="43402DDF"/>
    <w:rsid w:val="461E4A11"/>
    <w:rsid w:val="4BFB7EDE"/>
    <w:rsid w:val="4DF420C2"/>
    <w:rsid w:val="4F821925"/>
    <w:rsid w:val="4FFA458D"/>
    <w:rsid w:val="508F74D1"/>
    <w:rsid w:val="51A9513E"/>
    <w:rsid w:val="54A54FA9"/>
    <w:rsid w:val="553817FB"/>
    <w:rsid w:val="580E175E"/>
    <w:rsid w:val="5DB34A21"/>
    <w:rsid w:val="5DE052DA"/>
    <w:rsid w:val="61993310"/>
    <w:rsid w:val="65383EE6"/>
    <w:rsid w:val="6E7D4A10"/>
    <w:rsid w:val="72D845F4"/>
    <w:rsid w:val="75352DCB"/>
    <w:rsid w:val="76F83714"/>
    <w:rsid w:val="78AC0654"/>
    <w:rsid w:val="7CE1785B"/>
    <w:rsid w:val="7D964BE5"/>
    <w:rsid w:val="7E147094"/>
    <w:rsid w:val="7E2309B3"/>
    <w:rsid w:val="7E962210"/>
    <w:rsid w:val="7F0B1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link w:val="13"/>
    <w:qFormat/>
    <w:uiPriority w:val="0"/>
    <w:pPr>
      <w:spacing w:line="415" w:lineRule="auto"/>
      <w:outlineLvl w:val="0"/>
    </w:pPr>
    <w:rPr>
      <w:rFonts w:ascii="Times New Roman" w:hAnsi="Times New Roman" w:eastAsia="宋体" w:cstheme="minorBidi"/>
      <w:b/>
      <w:sz w:val="44"/>
      <w:lang w:val="en-US" w:eastAsia="zh-CN" w:bidi="ar-SA"/>
    </w:rPr>
  </w:style>
  <w:style w:type="paragraph" w:styleId="3">
    <w:name w:val="heading 2"/>
    <w:basedOn w:val="1"/>
    <w:next w:val="1"/>
    <w:link w:val="15"/>
    <w:semiHidden/>
    <w:unhideWhenUsed/>
    <w:qFormat/>
    <w:uiPriority w:val="0"/>
    <w:pPr>
      <w:spacing w:line="377" w:lineRule="auto"/>
      <w:outlineLvl w:val="1"/>
    </w:pPr>
    <w:rPr>
      <w:rFonts w:ascii="Times New Roman" w:hAnsi="Times New Roman" w:eastAsia="宋体" w:cs="Times New Roman"/>
      <w:b/>
      <w:sz w:val="32"/>
    </w:rPr>
  </w:style>
  <w:style w:type="paragraph" w:styleId="4">
    <w:name w:val="heading 3"/>
    <w:basedOn w:val="1"/>
    <w:next w:val="5"/>
    <w:link w:val="14"/>
    <w:semiHidden/>
    <w:unhideWhenUsed/>
    <w:qFormat/>
    <w:uiPriority w:val="0"/>
    <w:pPr>
      <w:ind w:firstLine="480"/>
      <w:outlineLvl w:val="2"/>
    </w:pPr>
    <w:rPr>
      <w:rFonts w:ascii="Arial" w:hAnsi="Arial" w:eastAsia="黑体" w:cs="Times New Roman"/>
      <w:sz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8">
    <w:name w:val="Normal (Web)"/>
    <w:qFormat/>
    <w:uiPriority w:val="0"/>
    <w:pPr>
      <w:widowControl w:val="0"/>
      <w:spacing w:before="100" w:beforeAutospacing="1" w:after="100" w:afterAutospacing="1"/>
    </w:pPr>
    <w:rPr>
      <w:rFonts w:ascii="Calibri" w:hAnsi="Calibri" w:eastAsia="宋体" w:cs="Times New Roman"/>
      <w:sz w:val="24"/>
      <w:szCs w:val="24"/>
      <w:lang w:val="en-US" w:eastAsia="zh-CN" w:bidi="ar-SA"/>
    </w:rPr>
  </w:style>
  <w:style w:type="character" w:styleId="11">
    <w:name w:val="Strong"/>
    <w:qFormat/>
    <w:uiPriority w:val="0"/>
    <w:rPr>
      <w:rFonts w:ascii="Times New Roman" w:hAnsi="Times New Roman" w:eastAsia="宋体" w:cs="Times New Roman"/>
      <w:b/>
    </w:rPr>
  </w:style>
  <w:style w:type="character" w:styleId="12">
    <w:name w:val="Hyperlink"/>
    <w:qFormat/>
    <w:uiPriority w:val="0"/>
    <w:rPr>
      <w:rFonts w:ascii="Times New Roman" w:hAnsi="Times New Roman" w:eastAsia="宋体" w:cs="Times New Roman"/>
      <w:color w:val="0000FF"/>
      <w:u w:val="single"/>
    </w:rPr>
  </w:style>
  <w:style w:type="character" w:customStyle="1" w:styleId="13">
    <w:name w:val="标题 1 字符"/>
    <w:link w:val="2"/>
    <w:qFormat/>
    <w:uiPriority w:val="0"/>
    <w:rPr>
      <w:rFonts w:ascii="Times New Roman" w:hAnsi="Times New Roman" w:eastAsia="宋体"/>
      <w:b/>
      <w:sz w:val="44"/>
    </w:rPr>
  </w:style>
  <w:style w:type="character" w:customStyle="1" w:styleId="14">
    <w:name w:val="标题 3 字符"/>
    <w:link w:val="4"/>
    <w:qFormat/>
    <w:uiPriority w:val="0"/>
    <w:rPr>
      <w:rFonts w:ascii="Arial" w:hAnsi="Arial" w:eastAsia="黑体" w:cs="Times New Roman"/>
      <w:sz w:val="28"/>
    </w:rPr>
  </w:style>
  <w:style w:type="character" w:customStyle="1" w:styleId="15">
    <w:name w:val="标题 2 字符"/>
    <w:link w:val="3"/>
    <w:qFormat/>
    <w:uiPriority w:val="0"/>
    <w:rPr>
      <w:rFonts w:ascii="Times New Roman" w:hAnsi="Times New Roman" w:eastAsia="宋体" w:cs="Times New Roman"/>
      <w:b/>
      <w:sz w:val="32"/>
    </w:rPr>
  </w:style>
  <w:style w:type="character" w:customStyle="1" w:styleId="16">
    <w:name w:val="页脚 字符"/>
    <w:basedOn w:val="10"/>
    <w:link w:val="6"/>
    <w:qFormat/>
    <w:uiPriority w:val="0"/>
    <w:rPr>
      <w:rFonts w:asciiTheme="minorHAnsi" w:hAnsiTheme="minorHAnsi" w:eastAsiaTheme="minorEastAsia" w:cstheme="minorBidi"/>
      <w:kern w:val="2"/>
      <w:sz w:val="18"/>
      <w:szCs w:val="18"/>
    </w:rPr>
  </w:style>
  <w:style w:type="paragraph" w:styleId="17">
    <w:name w:val="List Paragraph"/>
    <w:qFormat/>
    <w:uiPriority w:val="34"/>
    <w:pPr>
      <w:widowControl w:val="0"/>
      <w:ind w:firstLine="420" w:firstLineChars="20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544</Words>
  <Characters>3104</Characters>
  <Lines>25</Lines>
  <Paragraphs>7</Paragraphs>
  <TotalTime>0</TotalTime>
  <ScaleCrop>false</ScaleCrop>
  <LinksUpToDate>false</LinksUpToDate>
  <CharactersWithSpaces>3641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2019-06-26T09:56:00Z</dcterms:created>
  <dc:creator>昆仑律师事务所鲁尚君律师</dc:creator>
  <cp:lastModifiedBy>星梦</cp:lastModifiedBy>
  <cp:lastPrinted>2021-07-21T03:29:00Z</cp:lastPrinted>
  <dcterms:modified xsi:type="dcterms:W3CDTF">2021-09-10T07:12:36Z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