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EFF24" w14:textId="77777777" w:rsidR="00694943" w:rsidRPr="00305E3C" w:rsidRDefault="00694943" w:rsidP="0087306F">
      <w:pPr>
        <w:jc w:val="center"/>
        <w:rPr>
          <w:rFonts w:ascii="仿宋" w:eastAsia="仿宋" w:hAnsi="仿宋" w:cs="宋体" w:hint="eastAsia"/>
          <w:b/>
          <w:bCs/>
          <w:sz w:val="44"/>
          <w:szCs w:val="44"/>
        </w:rPr>
      </w:pPr>
      <w:r w:rsidRPr="00305E3C">
        <w:rPr>
          <w:rFonts w:ascii="仿宋" w:eastAsia="仿宋" w:hAnsi="仿宋" w:cs="宋体" w:hint="eastAsia"/>
          <w:b/>
          <w:bCs/>
          <w:sz w:val="44"/>
          <w:szCs w:val="44"/>
        </w:rPr>
        <w:t>福建省南安市人民法院</w:t>
      </w:r>
    </w:p>
    <w:p w14:paraId="694EFDB7" w14:textId="77777777" w:rsidR="00694943" w:rsidRPr="00305E3C" w:rsidRDefault="00694943" w:rsidP="0087306F">
      <w:pPr>
        <w:jc w:val="center"/>
        <w:rPr>
          <w:rFonts w:ascii="仿宋" w:eastAsia="仿宋" w:hAnsi="仿宋" w:cs="宋体" w:hint="eastAsia"/>
          <w:b/>
          <w:bCs/>
          <w:sz w:val="44"/>
          <w:szCs w:val="44"/>
        </w:rPr>
      </w:pPr>
      <w:r w:rsidRPr="00305E3C">
        <w:rPr>
          <w:rFonts w:ascii="仿宋" w:eastAsia="仿宋" w:hAnsi="仿宋" w:cs="宋体" w:hint="eastAsia"/>
          <w:b/>
          <w:bCs/>
          <w:sz w:val="44"/>
          <w:szCs w:val="44"/>
        </w:rPr>
        <w:t>公告</w:t>
      </w:r>
    </w:p>
    <w:p w14:paraId="16684D25" w14:textId="77777777" w:rsidR="00694943" w:rsidRPr="0087306F" w:rsidRDefault="00694943" w:rsidP="0087306F">
      <w:pPr>
        <w:jc w:val="right"/>
        <w:rPr>
          <w:rFonts w:ascii="仿宋" w:eastAsia="仿宋" w:hAnsi="仿宋" w:cs="宋体" w:hint="eastAsia"/>
          <w:b/>
          <w:bCs/>
          <w:sz w:val="28"/>
          <w:szCs w:val="28"/>
        </w:rPr>
      </w:pPr>
      <w:r w:rsidRPr="0087306F">
        <w:rPr>
          <w:rFonts w:ascii="仿宋" w:eastAsia="仿宋" w:hAnsi="仿宋" w:cs="宋体" w:hint="eastAsia"/>
          <w:b/>
          <w:bCs/>
          <w:sz w:val="28"/>
          <w:szCs w:val="28"/>
        </w:rPr>
        <w:t>(2020)闽0583破1号之二</w:t>
      </w:r>
    </w:p>
    <w:p w14:paraId="3A643AFD" w14:textId="77777777" w:rsidR="00694943" w:rsidRPr="0087306F" w:rsidRDefault="00694943" w:rsidP="0087306F">
      <w:pPr>
        <w:jc w:val="center"/>
        <w:rPr>
          <w:rFonts w:ascii="仿宋" w:eastAsia="仿宋" w:hAnsi="仿宋" w:cs="宋体"/>
          <w:b/>
          <w:bCs/>
          <w:sz w:val="28"/>
          <w:szCs w:val="28"/>
        </w:rPr>
      </w:pPr>
    </w:p>
    <w:p w14:paraId="68938C7A" w14:textId="7882633C" w:rsidR="00694943" w:rsidRPr="0087306F" w:rsidRDefault="00694943" w:rsidP="0087306F">
      <w:pPr>
        <w:ind w:firstLineChars="200" w:firstLine="560"/>
        <w:jc w:val="left"/>
        <w:rPr>
          <w:rFonts w:ascii="仿宋" w:eastAsia="仿宋" w:hAnsi="仿宋" w:cs="宋体" w:hint="eastAsia"/>
          <w:sz w:val="28"/>
          <w:szCs w:val="28"/>
        </w:rPr>
      </w:pPr>
      <w:r w:rsidRPr="0087306F">
        <w:rPr>
          <w:rFonts w:ascii="仿宋" w:eastAsia="仿宋" w:hAnsi="仿宋" w:cs="宋体" w:hint="eastAsia"/>
          <w:sz w:val="28"/>
          <w:szCs w:val="28"/>
        </w:rPr>
        <w:t>2020年6月24日，本院根据刘维的申请，裁定受理泉州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和语鞋材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有限公司破产清算一案。本院认为，泉州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和语鞋材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有限公司未向管理人移交公司财产、印章、账簿、文书等资料，导致管理人无法进行全面清算。经管理人调查，查无债务人名下财产可供分配。管理人申请本院裁定宣告泉州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和语鞋材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有限公司破产并终结破产清算程序，符合有关法律规定，应当予以准许。依照《中华人民共和国企业破产法》第一百零七条、第一百二十条、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《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最高人民法院关于适用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《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中华人民共和国企业破产法&gt;若干问题的规定(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一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)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》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第一条之规定，本院于2021年8月27日裁定宣告泉州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和语鞋材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有限公司破产，并终结泉州</w:t>
      </w:r>
      <w:proofErr w:type="gramStart"/>
      <w:r w:rsidRPr="0087306F">
        <w:rPr>
          <w:rFonts w:ascii="仿宋" w:eastAsia="仿宋" w:hAnsi="仿宋" w:cs="宋体" w:hint="eastAsia"/>
          <w:sz w:val="28"/>
          <w:szCs w:val="28"/>
        </w:rPr>
        <w:t>和语鞋材</w:t>
      </w:r>
      <w:proofErr w:type="gramEnd"/>
      <w:r w:rsidRPr="0087306F">
        <w:rPr>
          <w:rFonts w:ascii="仿宋" w:eastAsia="仿宋" w:hAnsi="仿宋" w:cs="宋体" w:hint="eastAsia"/>
          <w:sz w:val="28"/>
          <w:szCs w:val="28"/>
        </w:rPr>
        <w:t>有限公司破产清算程序。</w:t>
      </w:r>
    </w:p>
    <w:p w14:paraId="7F810653" w14:textId="77777777" w:rsidR="00694943" w:rsidRPr="0087306F" w:rsidRDefault="00694943" w:rsidP="0087306F">
      <w:pPr>
        <w:ind w:firstLineChars="200" w:firstLine="560"/>
        <w:jc w:val="left"/>
        <w:rPr>
          <w:rFonts w:ascii="仿宋" w:eastAsia="仿宋" w:hAnsi="仿宋" w:cs="宋体" w:hint="eastAsia"/>
          <w:sz w:val="28"/>
          <w:szCs w:val="28"/>
        </w:rPr>
      </w:pPr>
      <w:r w:rsidRPr="0087306F">
        <w:rPr>
          <w:rFonts w:ascii="仿宋" w:eastAsia="仿宋" w:hAnsi="仿宋" w:cs="宋体" w:hint="eastAsia"/>
          <w:sz w:val="28"/>
          <w:szCs w:val="28"/>
        </w:rPr>
        <w:t>特此公告</w:t>
      </w:r>
    </w:p>
    <w:p w14:paraId="13DC8E79" w14:textId="77777777" w:rsidR="00694943" w:rsidRPr="0087306F" w:rsidRDefault="00694943" w:rsidP="0087306F">
      <w:pPr>
        <w:jc w:val="left"/>
        <w:rPr>
          <w:rFonts w:ascii="仿宋" w:eastAsia="仿宋" w:hAnsi="仿宋" w:cs="宋体"/>
          <w:sz w:val="28"/>
          <w:szCs w:val="28"/>
        </w:rPr>
      </w:pPr>
    </w:p>
    <w:p w14:paraId="77E84487" w14:textId="0F52763A" w:rsidR="00766BDA" w:rsidRPr="0087306F" w:rsidRDefault="00694943" w:rsidP="0087306F">
      <w:pPr>
        <w:ind w:firstLineChars="1600" w:firstLine="4480"/>
        <w:jc w:val="left"/>
        <w:rPr>
          <w:rFonts w:ascii="仿宋" w:eastAsia="仿宋" w:hAnsi="仿宋" w:cs="宋体"/>
          <w:sz w:val="28"/>
          <w:szCs w:val="28"/>
        </w:rPr>
      </w:pPr>
      <w:r w:rsidRPr="0087306F">
        <w:rPr>
          <w:rFonts w:ascii="仿宋" w:eastAsia="仿宋" w:hAnsi="仿宋" w:cs="宋体" w:hint="eastAsia"/>
          <w:sz w:val="28"/>
          <w:szCs w:val="28"/>
        </w:rPr>
        <w:t>二〇二一年八月二十七日</w:t>
      </w:r>
    </w:p>
    <w:p w14:paraId="0AFBF84A" w14:textId="7F70DFCF" w:rsidR="00694943" w:rsidRPr="0087306F" w:rsidRDefault="00694943" w:rsidP="0087306F">
      <w:pPr>
        <w:jc w:val="left"/>
        <w:rPr>
          <w:rFonts w:ascii="仿宋" w:eastAsia="仿宋" w:hAnsi="仿宋" w:cs="宋体"/>
          <w:sz w:val="28"/>
          <w:szCs w:val="28"/>
        </w:rPr>
      </w:pPr>
    </w:p>
    <w:p w14:paraId="2846F97E" w14:textId="45DE22D3" w:rsidR="00694943" w:rsidRPr="0087306F" w:rsidRDefault="00694943" w:rsidP="0087306F">
      <w:pPr>
        <w:jc w:val="center"/>
        <w:rPr>
          <w:rFonts w:ascii="仿宋" w:eastAsia="仿宋" w:hAnsi="仿宋" w:cs="宋体"/>
          <w:b/>
          <w:bCs/>
          <w:sz w:val="28"/>
          <w:szCs w:val="28"/>
        </w:rPr>
      </w:pPr>
    </w:p>
    <w:p w14:paraId="75EAE080" w14:textId="77777777" w:rsidR="00694943" w:rsidRPr="0087306F" w:rsidRDefault="00694943" w:rsidP="0087306F">
      <w:pPr>
        <w:jc w:val="center"/>
        <w:rPr>
          <w:rFonts w:ascii="仿宋" w:eastAsia="仿宋" w:hAnsi="仿宋" w:cs="宋体" w:hint="eastAsia"/>
          <w:b/>
          <w:bCs/>
          <w:sz w:val="28"/>
          <w:szCs w:val="28"/>
        </w:rPr>
      </w:pPr>
    </w:p>
    <w:sectPr w:rsidR="00694943" w:rsidRPr="00873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3D2E7C"/>
    <w:rsid w:val="00305E3C"/>
    <w:rsid w:val="00694943"/>
    <w:rsid w:val="00766BDA"/>
    <w:rsid w:val="0087306F"/>
    <w:rsid w:val="00CD4854"/>
    <w:rsid w:val="015427AD"/>
    <w:rsid w:val="06462EA5"/>
    <w:rsid w:val="16DC78B5"/>
    <w:rsid w:val="1C3D2E7C"/>
    <w:rsid w:val="2B554D5A"/>
    <w:rsid w:val="368E33DF"/>
    <w:rsid w:val="5A4D46A3"/>
    <w:rsid w:val="6F117841"/>
    <w:rsid w:val="6F4A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822C65"/>
  <w15:docId w15:val="{5E5856FD-4DB5-44E6-B462-612BC475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nehc41</dc:creator>
  <cp:lastModifiedBy>Lenovo</cp:lastModifiedBy>
  <cp:revision>4</cp:revision>
  <cp:lastPrinted>2021-09-09T01:48:00Z</cp:lastPrinted>
  <dcterms:created xsi:type="dcterms:W3CDTF">2021-09-08T08:20:00Z</dcterms:created>
  <dcterms:modified xsi:type="dcterms:W3CDTF">2021-09-09T07:54:00Z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7967FF079C434E0E9E24F7DA54F3B7A8</vt:lpwstr>
  </property>
</Properties>
</file>