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A72B3C" w14:textId="33E062B0" w:rsidR="00DC18EE" w:rsidRPr="0019794B" w:rsidRDefault="00DC18EE" w:rsidP="00DC18EE">
      <w:pPr>
        <w:widowControl/>
        <w:shd w:val="clear" w:color="auto" w:fill="FFFFFF"/>
        <w:spacing w:line="500" w:lineRule="exact"/>
        <w:jc w:val="center"/>
        <w:outlineLvl w:val="0"/>
        <w:rPr>
          <w:rFonts w:ascii="黑体" w:eastAsia="黑体" w:hAnsi="黑体" w:cs="宋体"/>
          <w:color w:val="000000"/>
          <w:kern w:val="36"/>
          <w:sz w:val="36"/>
          <w:szCs w:val="36"/>
        </w:rPr>
      </w:pPr>
      <w:r w:rsidRPr="0019794B">
        <w:rPr>
          <w:rFonts w:ascii="黑体" w:eastAsia="黑体" w:hAnsi="黑体" w:cs="宋体" w:hint="eastAsia"/>
          <w:color w:val="000000"/>
          <w:kern w:val="36"/>
          <w:sz w:val="36"/>
          <w:szCs w:val="36"/>
        </w:rPr>
        <w:t>北碚玻璃器皿厂管理人</w:t>
      </w:r>
    </w:p>
    <w:p w14:paraId="3CFA2DFA" w14:textId="75D5AF8E" w:rsidR="00301050" w:rsidRPr="0019794B" w:rsidRDefault="00E932DA" w:rsidP="006B6A46">
      <w:pPr>
        <w:widowControl/>
        <w:shd w:val="clear" w:color="auto" w:fill="FFFFFF"/>
        <w:spacing w:line="500" w:lineRule="exact"/>
        <w:jc w:val="center"/>
        <w:outlineLvl w:val="0"/>
        <w:rPr>
          <w:rFonts w:ascii="黑体" w:eastAsia="黑体" w:hAnsi="黑体" w:cs="宋体"/>
          <w:color w:val="000000"/>
          <w:kern w:val="36"/>
          <w:sz w:val="36"/>
          <w:szCs w:val="36"/>
        </w:rPr>
      </w:pPr>
      <w:r>
        <w:rPr>
          <w:rFonts w:ascii="黑体" w:eastAsia="黑体" w:hAnsi="黑体" w:cs="宋体" w:hint="eastAsia"/>
          <w:color w:val="000000"/>
          <w:kern w:val="36"/>
          <w:sz w:val="36"/>
          <w:szCs w:val="36"/>
        </w:rPr>
        <w:t>遴选</w:t>
      </w:r>
      <w:r w:rsidR="00DD0517" w:rsidRPr="0019794B">
        <w:rPr>
          <w:rFonts w:ascii="黑体" w:eastAsia="黑体" w:hAnsi="黑体" w:cs="宋体" w:hint="eastAsia"/>
          <w:color w:val="000000"/>
          <w:kern w:val="36"/>
          <w:sz w:val="36"/>
          <w:szCs w:val="36"/>
        </w:rPr>
        <w:t>评估</w:t>
      </w:r>
      <w:r w:rsidR="00EC6682" w:rsidRPr="0019794B">
        <w:rPr>
          <w:rFonts w:ascii="黑体" w:eastAsia="黑体" w:hAnsi="黑体" w:cs="宋体" w:hint="eastAsia"/>
          <w:color w:val="000000"/>
          <w:kern w:val="36"/>
          <w:sz w:val="36"/>
          <w:szCs w:val="36"/>
        </w:rPr>
        <w:t>中介机构</w:t>
      </w:r>
      <w:r w:rsidR="0019794B" w:rsidRPr="0019794B">
        <w:rPr>
          <w:rFonts w:ascii="黑体" w:eastAsia="黑体" w:hAnsi="黑体" w:cs="宋体" w:hint="eastAsia"/>
          <w:color w:val="000000"/>
          <w:kern w:val="36"/>
          <w:sz w:val="36"/>
          <w:szCs w:val="36"/>
        </w:rPr>
        <w:t>的公告</w:t>
      </w:r>
    </w:p>
    <w:p w14:paraId="64C291AE" w14:textId="0CD40F51" w:rsidR="00301050" w:rsidRDefault="00DD0517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重庆市</w:t>
      </w:r>
      <w:r w:rsidR="00AB0765">
        <w:rPr>
          <w:rFonts w:ascii="仿宋" w:eastAsia="仿宋" w:hAnsi="仿宋" w:cs="仿宋" w:hint="eastAsia"/>
          <w:sz w:val="28"/>
          <w:szCs w:val="28"/>
        </w:rPr>
        <w:t>第五中级</w:t>
      </w:r>
      <w:r>
        <w:rPr>
          <w:rFonts w:ascii="仿宋" w:eastAsia="仿宋" w:hAnsi="仿宋" w:cs="仿宋" w:hint="eastAsia"/>
          <w:sz w:val="28"/>
          <w:szCs w:val="28"/>
        </w:rPr>
        <w:t>人民法院受理的</w:t>
      </w:r>
      <w:r w:rsidR="00AB0765">
        <w:rPr>
          <w:rFonts w:ascii="仿宋" w:eastAsia="仿宋" w:hAnsi="仿宋" w:cs="仿宋" w:hint="eastAsia"/>
          <w:sz w:val="28"/>
          <w:szCs w:val="28"/>
        </w:rPr>
        <w:t>北碚玻璃器皿厂</w:t>
      </w:r>
      <w:r>
        <w:rPr>
          <w:rFonts w:ascii="仿宋" w:eastAsia="仿宋" w:hAnsi="仿宋" w:cs="仿宋" w:hint="eastAsia"/>
          <w:sz w:val="28"/>
          <w:szCs w:val="28"/>
        </w:rPr>
        <w:t>（以下简称“</w:t>
      </w:r>
      <w:r w:rsidR="00AB0765">
        <w:rPr>
          <w:rFonts w:ascii="仿宋" w:eastAsia="仿宋" w:hAnsi="仿宋" w:cs="仿宋" w:hint="eastAsia"/>
          <w:sz w:val="28"/>
          <w:szCs w:val="28"/>
        </w:rPr>
        <w:t>器皿厂</w:t>
      </w:r>
      <w:r>
        <w:rPr>
          <w:rFonts w:ascii="仿宋" w:eastAsia="仿宋" w:hAnsi="仿宋" w:cs="仿宋" w:hint="eastAsia"/>
          <w:sz w:val="28"/>
          <w:szCs w:val="28"/>
        </w:rPr>
        <w:t>”</w:t>
      </w:r>
      <w:r w:rsidR="0023075A">
        <w:rPr>
          <w:rFonts w:ascii="仿宋" w:eastAsia="仿宋" w:hAnsi="仿宋" w:cs="仿宋" w:hint="eastAsia"/>
          <w:sz w:val="28"/>
          <w:szCs w:val="28"/>
        </w:rPr>
        <w:t>或“债务人”</w:t>
      </w:r>
      <w:r>
        <w:rPr>
          <w:rFonts w:ascii="仿宋" w:eastAsia="仿宋" w:hAnsi="仿宋" w:cs="仿宋" w:hint="eastAsia"/>
          <w:sz w:val="28"/>
          <w:szCs w:val="28"/>
        </w:rPr>
        <w:t>）破产清算一案，</w:t>
      </w:r>
      <w:r w:rsidR="00AB0765">
        <w:rPr>
          <w:rFonts w:ascii="仿宋" w:eastAsia="仿宋" w:hAnsi="仿宋" w:cs="仿宋" w:hint="eastAsia"/>
          <w:sz w:val="28"/>
          <w:szCs w:val="28"/>
        </w:rPr>
        <w:t>北碚玻璃器皿厂</w:t>
      </w:r>
      <w:r>
        <w:rPr>
          <w:rFonts w:ascii="仿宋" w:eastAsia="仿宋" w:hAnsi="仿宋" w:cs="仿宋" w:hint="eastAsia"/>
          <w:sz w:val="28"/>
          <w:szCs w:val="28"/>
        </w:rPr>
        <w:t>管理人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拟对外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选聘资产评估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中介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机构</w:t>
      </w:r>
      <w:r w:rsidR="00AB076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采用重置成本法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对</w:t>
      </w:r>
      <w:r w:rsidR="00AB076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器皿厂</w:t>
      </w:r>
      <w:r w:rsidR="00B217C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房屋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进行</w:t>
      </w:r>
      <w:r w:rsidR="00AB076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评估，</w:t>
      </w:r>
      <w:r w:rsidR="00B217C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用于土地增值税扣除成本核算使用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。项目以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竞争性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报价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采购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，欢迎符合本文件要求的服务单位前来参加。</w:t>
      </w:r>
    </w:p>
    <w:p w14:paraId="5FBB5F1A" w14:textId="6F3D1B70" w:rsidR="00821CA6" w:rsidRDefault="00DD0517" w:rsidP="00EC6682">
      <w:pPr>
        <w:widowControl/>
        <w:shd w:val="clear" w:color="auto" w:fill="FFFFFF"/>
        <w:spacing w:line="500" w:lineRule="exact"/>
        <w:ind w:firstLine="70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具体工作内容、申报条件及程序如下：</w:t>
      </w:r>
    </w:p>
    <w:p w14:paraId="34002A8E" w14:textId="51EC40F6" w:rsidR="00301050" w:rsidRDefault="00DD0517" w:rsidP="006B6A46">
      <w:pPr>
        <w:widowControl/>
        <w:shd w:val="clear" w:color="auto" w:fill="FFFFFF"/>
        <w:spacing w:line="500" w:lineRule="exact"/>
        <w:ind w:left="1417" w:hanging="72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一、</w:t>
      </w:r>
      <w:r w:rsidR="00821CA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委托事项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：</w:t>
      </w:r>
    </w:p>
    <w:p w14:paraId="46E708CE" w14:textId="779A2E98" w:rsidR="00821CA6" w:rsidRDefault="00821CA6" w:rsidP="00821CA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1、北碚玻璃器皿厂管理人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拟对外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选聘资产评估中介机构采用重置成本法对器皿厂房屋进行评估，</w:t>
      </w:r>
      <w:r w:rsidRPr="00700EE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用于土地增值税扣除成本核算使用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14:paraId="47B077B2" w14:textId="502E1CFD" w:rsidR="00821CA6" w:rsidRDefault="00821CA6" w:rsidP="006B6A4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、评估对象：</w:t>
      </w:r>
    </w:p>
    <w:p w14:paraId="20BEA84E" w14:textId="29F60878" w:rsidR="0019794B" w:rsidRDefault="00DD0517" w:rsidP="006B6A4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位于</w:t>
      </w:r>
      <w:r w:rsidR="00B217C1">
        <w:rPr>
          <w:rFonts w:ascii="仿宋" w:eastAsia="仿宋" w:hAnsi="仿宋" w:cs="仿宋" w:hint="eastAsia"/>
          <w:sz w:val="28"/>
          <w:szCs w:val="28"/>
        </w:rPr>
        <w:t>北碚</w:t>
      </w:r>
      <w:r>
        <w:rPr>
          <w:rFonts w:ascii="仿宋" w:eastAsia="仿宋" w:hAnsi="仿宋" w:cs="仿宋" w:hint="eastAsia"/>
          <w:sz w:val="28"/>
          <w:szCs w:val="28"/>
        </w:rPr>
        <w:t>区</w:t>
      </w:r>
      <w:r w:rsidR="00B217C1">
        <w:rPr>
          <w:rFonts w:ascii="仿宋" w:eastAsia="仿宋" w:hAnsi="仿宋" w:cs="仿宋" w:hint="eastAsia"/>
          <w:sz w:val="28"/>
          <w:szCs w:val="28"/>
        </w:rPr>
        <w:t>东阳街道文笔</w:t>
      </w:r>
      <w:proofErr w:type="gramStart"/>
      <w:r w:rsidR="00B217C1">
        <w:rPr>
          <w:rFonts w:ascii="仿宋" w:eastAsia="仿宋" w:hAnsi="仿宋" w:cs="仿宋" w:hint="eastAsia"/>
          <w:sz w:val="28"/>
          <w:szCs w:val="28"/>
        </w:rPr>
        <w:t>沱</w:t>
      </w:r>
      <w:proofErr w:type="gramEnd"/>
      <w:r w:rsidR="00B217C1">
        <w:rPr>
          <w:rFonts w:ascii="仿宋" w:eastAsia="仿宋" w:hAnsi="仿宋" w:cs="仿宋" w:hint="eastAsia"/>
          <w:sz w:val="28"/>
          <w:szCs w:val="28"/>
        </w:rPr>
        <w:t>1号</w:t>
      </w:r>
      <w:r w:rsidR="00E932DA">
        <w:rPr>
          <w:rFonts w:ascii="仿宋" w:eastAsia="仿宋" w:hAnsi="仿宋" w:cs="仿宋" w:hint="eastAsia"/>
          <w:sz w:val="28"/>
          <w:szCs w:val="28"/>
        </w:rPr>
        <w:t>的</w:t>
      </w:r>
      <w:r w:rsidR="00E932DA">
        <w:rPr>
          <w:rFonts w:ascii="仿宋" w:eastAsia="仿宋" w:hAnsi="仿宋" w:cs="仿宋"/>
          <w:sz w:val="28"/>
          <w:szCs w:val="28"/>
        </w:rPr>
        <w:t>30</w:t>
      </w:r>
      <w:r w:rsidR="00E932DA">
        <w:rPr>
          <w:rFonts w:ascii="仿宋" w:eastAsia="仿宋" w:hAnsi="仿宋" w:cs="仿宋" w:hint="eastAsia"/>
          <w:sz w:val="28"/>
          <w:szCs w:val="28"/>
        </w:rPr>
        <w:t>座</w:t>
      </w:r>
      <w:r w:rsidR="00E932DA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房屋</w:t>
      </w:r>
      <w:r>
        <w:rPr>
          <w:rFonts w:ascii="仿宋" w:eastAsia="仿宋" w:hAnsi="仿宋" w:cs="仿宋" w:hint="eastAsia"/>
          <w:sz w:val="28"/>
          <w:szCs w:val="28"/>
        </w:rPr>
        <w:t>，</w:t>
      </w:r>
      <w:r w:rsidR="00251B41">
        <w:rPr>
          <w:rFonts w:ascii="仿宋" w:eastAsia="仿宋" w:hAnsi="仿宋" w:cs="仿宋" w:hint="eastAsia"/>
          <w:sz w:val="28"/>
          <w:szCs w:val="28"/>
        </w:rPr>
        <w:t>建筑面积合计约</w:t>
      </w:r>
      <w:r w:rsidR="00236649">
        <w:rPr>
          <w:rFonts w:ascii="仿宋" w:eastAsia="仿宋" w:hAnsi="仿宋" w:cs="仿宋"/>
          <w:sz w:val="28"/>
          <w:szCs w:val="28"/>
        </w:rPr>
        <w:t>127</w:t>
      </w:r>
      <w:r w:rsidR="00251B41">
        <w:rPr>
          <w:rFonts w:ascii="仿宋" w:eastAsia="仿宋" w:hAnsi="仿宋" w:cs="仿宋"/>
          <w:sz w:val="28"/>
          <w:szCs w:val="28"/>
        </w:rPr>
        <w:t>00</w:t>
      </w:r>
      <w:r w:rsidR="00251B41">
        <w:rPr>
          <w:rFonts w:ascii="仿宋" w:eastAsia="仿宋" w:hAnsi="仿宋" w:cs="仿宋" w:hint="eastAsia"/>
          <w:sz w:val="28"/>
          <w:szCs w:val="28"/>
        </w:rPr>
        <w:t>平方米</w:t>
      </w:r>
      <w:r w:rsidR="00E932DA">
        <w:rPr>
          <w:rFonts w:ascii="仿宋" w:eastAsia="仿宋" w:hAnsi="仿宋" w:cs="仿宋" w:hint="eastAsia"/>
          <w:sz w:val="28"/>
          <w:szCs w:val="28"/>
        </w:rPr>
        <w:t>，</w:t>
      </w:r>
      <w:r w:rsidR="00236649">
        <w:rPr>
          <w:rFonts w:ascii="仿宋" w:eastAsia="仿宋" w:hAnsi="仿宋" w:cs="仿宋" w:hint="eastAsia"/>
          <w:sz w:val="28"/>
          <w:szCs w:val="28"/>
        </w:rPr>
        <w:t>其中</w:t>
      </w:r>
      <w:r w:rsidR="0019794B">
        <w:rPr>
          <w:rFonts w:ascii="仿宋" w:eastAsia="仿宋" w:hAnsi="仿宋" w:cs="仿宋" w:hint="eastAsia"/>
          <w:sz w:val="28"/>
          <w:szCs w:val="28"/>
        </w:rPr>
        <w:t>1</w:t>
      </w:r>
      <w:r w:rsidR="0019794B">
        <w:rPr>
          <w:rFonts w:ascii="仿宋" w:eastAsia="仿宋" w:hAnsi="仿宋" w:cs="仿宋"/>
          <w:sz w:val="28"/>
          <w:szCs w:val="28"/>
        </w:rPr>
        <w:t>8</w:t>
      </w:r>
      <w:r w:rsidR="0019794B">
        <w:rPr>
          <w:rFonts w:ascii="仿宋" w:eastAsia="仿宋" w:hAnsi="仿宋" w:cs="仿宋" w:hint="eastAsia"/>
          <w:sz w:val="28"/>
          <w:szCs w:val="28"/>
        </w:rPr>
        <w:t>座</w:t>
      </w:r>
      <w:r w:rsidR="00E932DA">
        <w:rPr>
          <w:rFonts w:ascii="仿宋" w:eastAsia="仿宋" w:hAnsi="仿宋" w:cs="仿宋" w:hint="eastAsia"/>
          <w:sz w:val="28"/>
          <w:szCs w:val="28"/>
        </w:rPr>
        <w:t>建筑物有</w:t>
      </w:r>
      <w:r w:rsidR="0018680E">
        <w:rPr>
          <w:rFonts w:ascii="仿宋" w:eastAsia="仿宋" w:hAnsi="仿宋" w:cs="仿宋" w:hint="eastAsia"/>
          <w:sz w:val="28"/>
          <w:szCs w:val="28"/>
        </w:rPr>
        <w:t>房屋</w:t>
      </w:r>
      <w:r w:rsidR="0019794B">
        <w:rPr>
          <w:rFonts w:ascii="仿宋" w:eastAsia="仿宋" w:hAnsi="仿宋" w:cs="仿宋" w:hint="eastAsia"/>
          <w:sz w:val="28"/>
          <w:szCs w:val="28"/>
        </w:rPr>
        <w:t>产权证，</w:t>
      </w:r>
      <w:r w:rsidR="00236649">
        <w:rPr>
          <w:rFonts w:ascii="仿宋" w:eastAsia="仿宋" w:hAnsi="仿宋" w:cs="仿宋" w:hint="eastAsia"/>
          <w:sz w:val="28"/>
          <w:szCs w:val="28"/>
        </w:rPr>
        <w:t>1</w:t>
      </w:r>
      <w:r w:rsidR="00236649">
        <w:rPr>
          <w:rFonts w:ascii="仿宋" w:eastAsia="仿宋" w:hAnsi="仿宋" w:cs="仿宋"/>
          <w:sz w:val="28"/>
          <w:szCs w:val="28"/>
        </w:rPr>
        <w:t>2</w:t>
      </w:r>
      <w:r w:rsidR="00236649">
        <w:rPr>
          <w:rFonts w:ascii="仿宋" w:eastAsia="仿宋" w:hAnsi="仿宋" w:cs="仿宋" w:hint="eastAsia"/>
          <w:sz w:val="28"/>
          <w:szCs w:val="28"/>
        </w:rPr>
        <w:t>座</w:t>
      </w:r>
      <w:r w:rsidR="00E932DA">
        <w:rPr>
          <w:rFonts w:ascii="仿宋" w:eastAsia="仿宋" w:hAnsi="仿宋" w:cs="仿宋" w:hint="eastAsia"/>
          <w:sz w:val="28"/>
          <w:szCs w:val="28"/>
        </w:rPr>
        <w:t>建筑物</w:t>
      </w:r>
      <w:r w:rsidR="00236649">
        <w:rPr>
          <w:rFonts w:ascii="仿宋" w:eastAsia="仿宋" w:hAnsi="仿宋" w:cs="仿宋" w:hint="eastAsia"/>
          <w:sz w:val="28"/>
          <w:szCs w:val="28"/>
        </w:rPr>
        <w:t>无产权证</w:t>
      </w:r>
      <w:r w:rsidR="0019794B">
        <w:rPr>
          <w:rFonts w:ascii="仿宋" w:eastAsia="仿宋" w:hAnsi="仿宋" w:cs="仿宋" w:hint="eastAsia"/>
          <w:sz w:val="28"/>
          <w:szCs w:val="28"/>
        </w:rPr>
        <w:t>，用途为厂房或办公用房等</w:t>
      </w:r>
      <w:r w:rsidR="00537748">
        <w:rPr>
          <w:rFonts w:ascii="仿宋" w:eastAsia="仿宋" w:hAnsi="仿宋" w:cs="仿宋" w:hint="eastAsia"/>
          <w:sz w:val="28"/>
          <w:szCs w:val="28"/>
        </w:rPr>
        <w:t>。</w:t>
      </w:r>
    </w:p>
    <w:p w14:paraId="7397895A" w14:textId="487A8EA2" w:rsidR="00251B41" w:rsidRDefault="006B6A46" w:rsidP="006B6A4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具体</w:t>
      </w:r>
      <w:r w:rsidR="00537748">
        <w:rPr>
          <w:rFonts w:ascii="仿宋" w:eastAsia="仿宋" w:hAnsi="仿宋" w:cs="仿宋" w:hint="eastAsia"/>
          <w:sz w:val="28"/>
          <w:szCs w:val="28"/>
        </w:rPr>
        <w:t>评估对象</w:t>
      </w:r>
      <w:r>
        <w:rPr>
          <w:rFonts w:ascii="仿宋" w:eastAsia="仿宋" w:hAnsi="仿宋" w:cs="仿宋" w:hint="eastAsia"/>
          <w:sz w:val="28"/>
          <w:szCs w:val="28"/>
        </w:rPr>
        <w:t>以委托合同为准。</w:t>
      </w:r>
    </w:p>
    <w:p w14:paraId="422B17E0" w14:textId="39714F28" w:rsidR="00301050" w:rsidRDefault="00DD0517" w:rsidP="006B6A46">
      <w:pPr>
        <w:widowControl/>
        <w:shd w:val="clear" w:color="auto" w:fill="FFFFFF"/>
        <w:spacing w:line="500" w:lineRule="exact"/>
        <w:ind w:firstLine="70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二、</w:t>
      </w:r>
      <w:r w:rsidR="00821CA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工作要求</w:t>
      </w:r>
    </w:p>
    <w:p w14:paraId="0A3FD068" w14:textId="1D2C698F" w:rsidR="00301050" w:rsidRDefault="00DD0517" w:rsidP="006B6A46">
      <w:pPr>
        <w:widowControl/>
        <w:shd w:val="clear" w:color="auto" w:fill="FFFFFF"/>
        <w:spacing w:line="500" w:lineRule="exact"/>
        <w:ind w:firstLine="70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1、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签约时间：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评估机构一经选定，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管理人在3个工作日内与其签订委托合同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。 </w:t>
      </w:r>
    </w:p>
    <w:p w14:paraId="4D2AEC10" w14:textId="0E167BC6" w:rsidR="00301050" w:rsidRDefault="00DD0517" w:rsidP="006B6A46">
      <w:pPr>
        <w:widowControl/>
        <w:shd w:val="clear" w:color="auto" w:fill="FFFFFF"/>
        <w:spacing w:line="5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2、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完成时限：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评估工作须在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签约后</w:t>
      </w:r>
      <w:r w:rsidR="0023075A">
        <w:rPr>
          <w:rFonts w:ascii="仿宋" w:eastAsia="仿宋" w:hAnsi="仿宋" w:cs="宋体"/>
          <w:color w:val="000000"/>
          <w:kern w:val="0"/>
          <w:sz w:val="28"/>
          <w:szCs w:val="28"/>
        </w:rPr>
        <w:t>7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个</w:t>
      </w:r>
      <w:r w:rsidR="0023075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工作日之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内完成。 </w:t>
      </w:r>
    </w:p>
    <w:p w14:paraId="1026AE41" w14:textId="5EE89F19" w:rsidR="00301050" w:rsidRDefault="00821CA6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t>3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、入选机构不得进行转委托。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br/>
        <w:t xml:space="preserve">　　</w:t>
      </w:r>
      <w:r w:rsidR="00DD0517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三、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资产评估中介机构及派出人员的要求</w:t>
      </w:r>
    </w:p>
    <w:p w14:paraId="36F7ACC9" w14:textId="7EFF46D9" w:rsidR="00301050" w:rsidRDefault="00DD0517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1、</w:t>
      </w:r>
      <w:r w:rsidR="0023664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营业地址位于重庆市主城区，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具备国家行业主管部门颁发的有效执业许可证和评估资格证书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  <w:r w:rsidR="00821CA6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</w:p>
    <w:p w14:paraId="21533140" w14:textId="2FB6C7D3" w:rsidR="005D53B0" w:rsidRDefault="00821CA6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t>2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资产评估中介机构如有下列情形，不得报名及参选：</w:t>
      </w:r>
    </w:p>
    <w:p w14:paraId="656B88B6" w14:textId="1F61942A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）与债务人、债权人有未了结的债权债务关系；</w:t>
      </w:r>
    </w:p>
    <w:p w14:paraId="6F44F959" w14:textId="22E752D6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）在人民法院受理破产申请前三年内，曾为债务人提供相对固定的中介服务；</w:t>
      </w:r>
    </w:p>
    <w:p w14:paraId="69CF96D5" w14:textId="7D7DE07A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）现在是或者在人民法院受理破产申请前三年内曾经是债务人、债权人的控股股东或者实际控制人；</w:t>
      </w:r>
    </w:p>
    <w:p w14:paraId="60A79DA0" w14:textId="781429A3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）现在担任或者在人民法院受理破产申请前三年内曾经担任债务人、债权人的财务顾问、法律顾问；</w:t>
      </w:r>
    </w:p>
    <w:p w14:paraId="3225A0EC" w14:textId="47755F30" w:rsidR="0030105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）可能影响其忠实履行职责的其他情形。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</w:p>
    <w:p w14:paraId="7E1E3339" w14:textId="2155A7E8" w:rsidR="005D53B0" w:rsidRDefault="005D53B0" w:rsidP="005D53B0">
      <w:pPr>
        <w:widowControl/>
        <w:shd w:val="clear" w:color="auto" w:fill="FFFFFF"/>
        <w:spacing w:line="500" w:lineRule="exact"/>
        <w:ind w:firstLineChars="300" w:firstLine="8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t>2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、资产评估中介机构派出人员如有下列情形，派出人员应主动回避，由该机构应重新安排项目派驻人员 ：</w:t>
      </w:r>
    </w:p>
    <w:p w14:paraId="3B5D562E" w14:textId="4786F128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）具有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本公告第三条第2点所列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情形；</w:t>
      </w:r>
    </w:p>
    <w:p w14:paraId="0F1A5575" w14:textId="6E2C2B30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）现在担任或者在人民法院受理破产申请前三年内曾经担任债务人、债权人的董事、监事、高级管理人员；</w:t>
      </w:r>
    </w:p>
    <w:p w14:paraId="2A353128" w14:textId="2F81BCA3" w:rsidR="005D53B0" w:rsidRPr="005D53B0" w:rsidRDefault="005D53B0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）与债权人或者债务人的控股股东、董事、监事、高级管理人员存在夫妻、直系血亲、三代以内旁系血亲或者近姻亲关系；</w:t>
      </w:r>
    </w:p>
    <w:p w14:paraId="348F7219" w14:textId="16528A8E" w:rsidR="005D53B0" w:rsidRPr="005D53B0" w:rsidRDefault="005D53B0" w:rsidP="00EC6682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</w:t>
      </w:r>
      <w:r w:rsidRP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）近三年内有违法、违规行为或者行业处分、惩戒等不良记录的；</w:t>
      </w:r>
    </w:p>
    <w:p w14:paraId="7936AC77" w14:textId="5091CB6C" w:rsidR="00301050" w:rsidRDefault="00DD0517" w:rsidP="006B6A46">
      <w:pPr>
        <w:widowControl/>
        <w:shd w:val="clear" w:color="auto" w:fill="FFFFFF"/>
        <w:spacing w:line="500" w:lineRule="exact"/>
        <w:ind w:firstLine="562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四、申报材料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br/>
        <w:t xml:space="preserve">　 （一）评估报价书</w:t>
      </w:r>
      <w:r w:rsidR="006B6A4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至少应包括评估机构的基本情况、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工作业绩、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参与本次评估人员的资质、报价方案等内容； </w:t>
      </w:r>
    </w:p>
    <w:p w14:paraId="41835182" w14:textId="77777777" w:rsidR="00301050" w:rsidRDefault="00DD0517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（二）营业执照副本、法定代表人身份证明、法人代表授权委托书、受托人身份证明； </w:t>
      </w:r>
    </w:p>
    <w:p w14:paraId="65DAC0DD" w14:textId="77777777" w:rsidR="00301050" w:rsidRDefault="00DD0517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（三）执业资质证书； </w:t>
      </w:r>
    </w:p>
    <w:p w14:paraId="677F6135" w14:textId="5F4B0B65" w:rsidR="0023075A" w:rsidRDefault="00DD0517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Calibri" w:eastAsia="仿宋" w:hAnsi="Calibri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（四）承诺书</w:t>
      </w:r>
      <w:r w:rsid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至少应包括：①所提交的材料真实、准确；②工作中所接触到的未经公开的信息和商业秘密严格保密；③配合管理人和法院做好评估工作；④出具的评估报告符合评估准则，业务规定和其他相关要求等。 </w:t>
      </w:r>
      <w:r>
        <w:rPr>
          <w:rFonts w:ascii="Calibri" w:eastAsia="仿宋" w:hAnsi="Calibri" w:cs="Calibri"/>
          <w:color w:val="000000"/>
          <w:kern w:val="0"/>
          <w:sz w:val="28"/>
          <w:szCs w:val="28"/>
        </w:rPr>
        <w:t>  </w:t>
      </w:r>
    </w:p>
    <w:p w14:paraId="5D00F7DC" w14:textId="5330821C" w:rsidR="00EC6682" w:rsidRDefault="00EC6682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Calibri" w:eastAsia="仿宋" w:hAnsi="Calibri" w:cs="Calibri"/>
          <w:b/>
          <w:bCs/>
          <w:color w:val="000000"/>
          <w:kern w:val="0"/>
          <w:sz w:val="28"/>
          <w:szCs w:val="28"/>
        </w:rPr>
      </w:pPr>
      <w:r w:rsidRPr="00EC6682">
        <w:rPr>
          <w:rFonts w:ascii="Calibri" w:eastAsia="仿宋" w:hAnsi="Calibri" w:cs="Calibri" w:hint="eastAsia"/>
          <w:b/>
          <w:bCs/>
          <w:color w:val="000000"/>
          <w:kern w:val="0"/>
          <w:sz w:val="28"/>
          <w:szCs w:val="28"/>
        </w:rPr>
        <w:t>五、违约责任</w:t>
      </w:r>
    </w:p>
    <w:p w14:paraId="06FC5945" w14:textId="36E8E223" w:rsidR="00EC6682" w:rsidRPr="00EC6682" w:rsidRDefault="00EC6682" w:rsidP="005D53B0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proofErr w:type="gramStart"/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lastRenderedPageBreak/>
        <w:t>若资产</w:t>
      </w:r>
      <w:proofErr w:type="gramEnd"/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评估中介</w:t>
      </w: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机构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签约后，</w:t>
      </w: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未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在规定的时限内完成相关评估工作，</w:t>
      </w:r>
      <w:r w:rsidR="00537748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每逾期一日按委托费用的千分之三</w:t>
      </w:r>
      <w:r w:rsidR="00A6424C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支付</w:t>
      </w:r>
      <w:r w:rsidR="00537748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违约金，逾期达</w:t>
      </w:r>
      <w:r w:rsidR="00537748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5</w:t>
      </w:r>
      <w:r w:rsidR="00537748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个工作日的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管理人有权解除委托合同，并</w:t>
      </w:r>
      <w:r w:rsidR="00537748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按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委托费用的</w:t>
      </w:r>
      <w:r w:rsidR="00123293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2</w:t>
      </w:r>
      <w:r w:rsidRPr="00EC6682">
        <w:rPr>
          <w:rFonts w:ascii="Calibri" w:eastAsia="仿宋" w:hAnsi="Calibri" w:cs="Calibri"/>
          <w:color w:val="000000"/>
          <w:kern w:val="0"/>
          <w:sz w:val="28"/>
          <w:szCs w:val="28"/>
        </w:rPr>
        <w:t>0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%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向该机构</w:t>
      </w: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收取违约金</w:t>
      </w:r>
      <w:r w:rsidRPr="00EC6682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。</w:t>
      </w:r>
    </w:p>
    <w:p w14:paraId="6C450FCD" w14:textId="6B5A7A1E" w:rsidR="0023075A" w:rsidRPr="0023075A" w:rsidRDefault="00EC6682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Calibri" w:eastAsia="仿宋" w:hAnsi="Calibri" w:cs="Calibri"/>
          <w:b/>
          <w:bCs/>
          <w:color w:val="000000"/>
          <w:kern w:val="0"/>
          <w:sz w:val="28"/>
          <w:szCs w:val="28"/>
        </w:rPr>
      </w:pPr>
      <w:r>
        <w:rPr>
          <w:rFonts w:ascii="Calibri" w:eastAsia="仿宋" w:hAnsi="Calibri" w:cs="Calibri" w:hint="eastAsia"/>
          <w:b/>
          <w:bCs/>
          <w:color w:val="000000"/>
          <w:kern w:val="0"/>
          <w:sz w:val="28"/>
          <w:szCs w:val="28"/>
        </w:rPr>
        <w:t>六</w:t>
      </w:r>
      <w:r w:rsidR="0023075A" w:rsidRPr="0023075A">
        <w:rPr>
          <w:rFonts w:ascii="Calibri" w:eastAsia="仿宋" w:hAnsi="Calibri" w:cs="Calibri" w:hint="eastAsia"/>
          <w:b/>
          <w:bCs/>
          <w:color w:val="000000"/>
          <w:kern w:val="0"/>
          <w:sz w:val="28"/>
          <w:szCs w:val="28"/>
        </w:rPr>
        <w:t>、特别说明</w:t>
      </w:r>
    </w:p>
    <w:p w14:paraId="3F26CB3A" w14:textId="62C3C35E" w:rsidR="00EC6682" w:rsidRDefault="00EC6682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Calibri" w:eastAsia="仿宋" w:hAnsi="Calibri" w:cs="Calibri"/>
          <w:color w:val="000000"/>
          <w:kern w:val="0"/>
          <w:sz w:val="28"/>
          <w:szCs w:val="28"/>
        </w:rPr>
      </w:pP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1</w:t>
      </w: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、</w:t>
      </w:r>
      <w:r w:rsidR="001232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委托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费用待</w:t>
      </w:r>
      <w:r w:rsidR="001232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管理人向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税务机关</w:t>
      </w:r>
      <w:r w:rsidR="001232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提交评估报告，且税务机关对该报告无异议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，由管理人在1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个工作日内</w:t>
      </w:r>
      <w:r w:rsidR="0023664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予以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支付。</w:t>
      </w:r>
    </w:p>
    <w:p w14:paraId="0B25DAF9" w14:textId="4C74EF94" w:rsidR="00301050" w:rsidRDefault="00EC6682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2</w:t>
      </w:r>
      <w:r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、</w:t>
      </w:r>
      <w:r w:rsidR="0023075A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若评估对象</w:t>
      </w:r>
      <w:r w:rsidR="00123293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在</w:t>
      </w:r>
      <w:r w:rsidR="001E2929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第一条的基础上</w:t>
      </w:r>
      <w:r w:rsidR="0023075A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有</w:t>
      </w:r>
      <w:r w:rsidR="001E2929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所</w:t>
      </w:r>
      <w:r w:rsidR="0023075A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调整，</w:t>
      </w:r>
      <w:r w:rsidR="006B6A46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委托费用不作</w:t>
      </w:r>
      <w:r w:rsidR="005D53B0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任何</w:t>
      </w:r>
      <w:r w:rsidR="006B6A46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调整。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br/>
        <w:t xml:space="preserve">　</w:t>
      </w:r>
      <w:r w:rsidR="0023075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</w:t>
      </w:r>
      <w:r w:rsidR="0023075A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</w:t>
      </w:r>
      <w:r w:rsidR="0019794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七</w:t>
      </w:r>
      <w:r w:rsidR="00DD0517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、材料受理时间、地点</w:t>
      </w:r>
    </w:p>
    <w:p w14:paraId="54F381A6" w14:textId="41AF2D78" w:rsidR="0023075A" w:rsidRDefault="00DD0517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（一）材料受理截止时间：20</w:t>
      </w:r>
      <w:r w:rsidR="0023075A">
        <w:rPr>
          <w:rFonts w:ascii="仿宋" w:eastAsia="仿宋" w:hAnsi="仿宋" w:cs="宋体"/>
          <w:color w:val="000000"/>
          <w:kern w:val="0"/>
          <w:sz w:val="28"/>
          <w:szCs w:val="28"/>
        </w:rPr>
        <w:t>21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1</w:t>
      </w:r>
      <w:r w:rsidR="0023075A">
        <w:rPr>
          <w:rFonts w:ascii="仿宋" w:eastAsia="仿宋" w:hAnsi="仿宋" w:cs="宋体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23075A">
        <w:rPr>
          <w:rFonts w:ascii="仿宋" w:eastAsia="仿宋" w:hAnsi="仿宋" w:cs="宋体"/>
          <w:color w:val="000000"/>
          <w:kern w:val="0"/>
          <w:sz w:val="28"/>
          <w:szCs w:val="28"/>
        </w:rPr>
        <w:t>1</w:t>
      </w:r>
      <w:r w:rsidR="001232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</w:p>
    <w:p w14:paraId="14BAC1BF" w14:textId="11E2649D" w:rsidR="0023075A" w:rsidRDefault="00DD0517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（二）材料受理地点：重庆</w:t>
      </w:r>
      <w:r w:rsidR="0023075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市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沙坪坝区小新街9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9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号</w:t>
      </w:r>
      <w:r w:rsidR="00E1240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立海大厦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楼重庆公鸣律师事务所（联系人：</w:t>
      </w:r>
      <w:r w:rsidR="0053774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丁</w:t>
      </w:r>
      <w:r w:rsidR="0023664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律师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 联系电话：</w:t>
      </w:r>
      <w:r w:rsidR="0053774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13752805909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</w:t>
      </w:r>
    </w:p>
    <w:p w14:paraId="44941FAC" w14:textId="56416874" w:rsidR="00301050" w:rsidRDefault="0023075A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（三）递交方式：</w:t>
      </w:r>
      <w:r w:rsidR="006B6A4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材料密封后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现场递交或者邮寄递交，</w:t>
      </w:r>
      <w:r w:rsidR="00821C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现场递交的需在工作日内递交；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邮寄递交的需在2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021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月1</w:t>
      </w:r>
      <w:r w:rsidR="001232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日之前送达。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br/>
        <w:t xml:space="preserve">　　</w:t>
      </w:r>
      <w:r w:rsidR="0019794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八</w:t>
      </w:r>
      <w:r w:rsidR="00DD0517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、</w:t>
      </w:r>
      <w:r w:rsidR="005D53B0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评选规则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br/>
      </w:r>
      <w:r w:rsidR="00DD0517">
        <w:rPr>
          <w:rFonts w:ascii="Calibri" w:eastAsia="仿宋" w:hAnsi="Calibri" w:cs="Calibri"/>
          <w:color w:val="000000"/>
          <w:kern w:val="0"/>
          <w:sz w:val="28"/>
          <w:szCs w:val="28"/>
        </w:rPr>
        <w:t> 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　</w:t>
      </w:r>
      <w:r w:rsidR="0023664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64307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材料受理截止日后2日内，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由管理人</w:t>
      </w:r>
      <w:r w:rsidR="0064307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及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债权人代表</w:t>
      </w:r>
      <w:r w:rsidR="0064307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共同开标</w:t>
      </w:r>
      <w:r w:rsidR="001232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="0064307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根据公开、公平、公正原则，采用</w:t>
      </w:r>
      <w:r w:rsid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最低价中标</w:t>
      </w:r>
      <w:r w:rsidR="0064307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的方式</w:t>
      </w:r>
      <w:r w:rsidR="005D53B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="00DD051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分别确定一家中标单位和一家备选单位。</w:t>
      </w:r>
    </w:p>
    <w:p w14:paraId="2163699C" w14:textId="56FA7E15" w:rsidR="00236649" w:rsidRDefault="00236649" w:rsidP="006B6A46">
      <w:pPr>
        <w:widowControl/>
        <w:shd w:val="clear" w:color="auto" w:fill="FFFFFF"/>
        <w:spacing w:line="500" w:lineRule="exac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对于报名未入选的评估机构，管理人不再另行通知，亦不再退还报名材料。</w:t>
      </w:r>
    </w:p>
    <w:p w14:paraId="018FEC3E" w14:textId="77777777" w:rsidR="00301050" w:rsidRDefault="00DD0517" w:rsidP="006B6A46">
      <w:pPr>
        <w:widowControl/>
        <w:shd w:val="clear" w:color="auto" w:fill="FFFFFF"/>
        <w:spacing w:line="500" w:lineRule="exact"/>
        <w:ind w:firstLine="1540"/>
        <w:jc w:val="center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Calibri" w:eastAsia="仿宋" w:hAnsi="Calibri" w:cs="Calibri"/>
          <w:color w:val="000000"/>
          <w:kern w:val="0"/>
          <w:sz w:val="28"/>
          <w:szCs w:val="28"/>
        </w:rPr>
        <w:t>                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</w:p>
    <w:p w14:paraId="0966C970" w14:textId="2A34B66B" w:rsidR="00301050" w:rsidRDefault="00DD0517" w:rsidP="00537748">
      <w:pPr>
        <w:widowControl/>
        <w:shd w:val="clear" w:color="auto" w:fill="FFFFFF"/>
        <w:spacing w:line="500" w:lineRule="exact"/>
        <w:ind w:firstLine="1540"/>
        <w:jc w:val="righ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Calibri" w:eastAsia="仿宋" w:hAnsi="Calibri" w:cs="Calibri"/>
          <w:color w:val="000000"/>
          <w:kern w:val="0"/>
          <w:sz w:val="28"/>
          <w:szCs w:val="28"/>
        </w:rPr>
        <w:t>           </w:t>
      </w:r>
      <w:r w:rsidR="006B6A46">
        <w:rPr>
          <w:rFonts w:ascii="Calibri" w:eastAsia="仿宋" w:hAnsi="Calibri" w:cs="Calibri"/>
          <w:color w:val="000000"/>
          <w:kern w:val="0"/>
          <w:sz w:val="28"/>
          <w:szCs w:val="28"/>
        </w:rPr>
        <w:t xml:space="preserve"> </w:t>
      </w:r>
      <w:r>
        <w:rPr>
          <w:rFonts w:ascii="Calibri" w:eastAsia="仿宋" w:hAnsi="Calibri" w:cs="Calibri"/>
          <w:color w:val="000000"/>
          <w:kern w:val="0"/>
          <w:sz w:val="28"/>
          <w:szCs w:val="28"/>
        </w:rPr>
        <w:t> </w:t>
      </w:r>
      <w:r w:rsidR="006B6A46">
        <w:rPr>
          <w:rFonts w:ascii="仿宋" w:eastAsia="仿宋" w:hAnsi="仿宋" w:cs="仿宋" w:hint="eastAsia"/>
          <w:sz w:val="28"/>
          <w:szCs w:val="28"/>
        </w:rPr>
        <w:t>北碚玻璃器皿厂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管理人</w:t>
      </w:r>
    </w:p>
    <w:p w14:paraId="56AF64DD" w14:textId="16D23F33" w:rsidR="00301050" w:rsidRPr="006B6A46" w:rsidRDefault="00DD0517" w:rsidP="00537748">
      <w:pPr>
        <w:widowControl/>
        <w:shd w:val="clear" w:color="auto" w:fill="FFFFFF"/>
        <w:spacing w:line="500" w:lineRule="exact"/>
        <w:ind w:firstLine="560"/>
        <w:jc w:val="righ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Calibri" w:eastAsia="仿宋" w:hAnsi="Calibri" w:cs="Calibri"/>
          <w:color w:val="000000"/>
          <w:kern w:val="0"/>
          <w:sz w:val="28"/>
          <w:szCs w:val="28"/>
        </w:rPr>
        <w:t>                                   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 xml:space="preserve">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0</w:t>
      </w:r>
      <w:r w:rsidR="0023075A">
        <w:rPr>
          <w:rFonts w:ascii="仿宋" w:eastAsia="仿宋" w:hAnsi="仿宋" w:cs="宋体"/>
          <w:color w:val="000000"/>
          <w:kern w:val="0"/>
          <w:sz w:val="28"/>
          <w:szCs w:val="28"/>
        </w:rPr>
        <w:t>21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23075A">
        <w:rPr>
          <w:rFonts w:ascii="仿宋" w:eastAsia="仿宋" w:hAnsi="仿宋" w:cs="宋体"/>
          <w:color w:val="000000"/>
          <w:kern w:val="0"/>
          <w:sz w:val="28"/>
          <w:szCs w:val="28"/>
        </w:rPr>
        <w:t>1</w:t>
      </w:r>
      <w:r w:rsidR="00E932DA">
        <w:rPr>
          <w:rFonts w:ascii="仿宋" w:eastAsia="仿宋" w:hAnsi="仿宋" w:cs="宋体"/>
          <w:color w:val="000000"/>
          <w:kern w:val="0"/>
          <w:sz w:val="28"/>
          <w:szCs w:val="28"/>
        </w:rPr>
        <w:t>2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</w:p>
    <w:p w14:paraId="21BD49CE" w14:textId="6127CA8D" w:rsidR="00301050" w:rsidRDefault="00301050" w:rsidP="006B6A46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14:paraId="4E926933" w14:textId="61DAAB88" w:rsidR="00EC6682" w:rsidRDefault="00EC6682" w:rsidP="006B6A46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bookmarkStart w:id="0" w:name="_GoBack"/>
      <w:bookmarkEnd w:id="0"/>
    </w:p>
    <w:p w14:paraId="7266ECA7" w14:textId="0435BD70" w:rsidR="00EC6682" w:rsidRDefault="00EC6682" w:rsidP="00537748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sectPr w:rsidR="00EC6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329D1" w14:textId="77777777" w:rsidR="00305C47" w:rsidRDefault="00305C47" w:rsidP="00AB0765">
      <w:r>
        <w:separator/>
      </w:r>
    </w:p>
  </w:endnote>
  <w:endnote w:type="continuationSeparator" w:id="0">
    <w:p w14:paraId="62780B47" w14:textId="77777777" w:rsidR="00305C47" w:rsidRDefault="00305C47" w:rsidP="00AB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18B68F" w14:textId="77777777" w:rsidR="00305C47" w:rsidRDefault="00305C47" w:rsidP="00AB0765">
      <w:r>
        <w:separator/>
      </w:r>
    </w:p>
  </w:footnote>
  <w:footnote w:type="continuationSeparator" w:id="0">
    <w:p w14:paraId="42A848A1" w14:textId="77777777" w:rsidR="00305C47" w:rsidRDefault="00305C47" w:rsidP="00AB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4D65"/>
    <w:rsid w:val="00101B8F"/>
    <w:rsid w:val="00123293"/>
    <w:rsid w:val="0018680E"/>
    <w:rsid w:val="0019794B"/>
    <w:rsid w:val="001E2929"/>
    <w:rsid w:val="002061B2"/>
    <w:rsid w:val="0023075A"/>
    <w:rsid w:val="00236649"/>
    <w:rsid w:val="00251B41"/>
    <w:rsid w:val="00301050"/>
    <w:rsid w:val="00305C47"/>
    <w:rsid w:val="003A2D6B"/>
    <w:rsid w:val="003B0FBF"/>
    <w:rsid w:val="00537748"/>
    <w:rsid w:val="005D53B0"/>
    <w:rsid w:val="00643076"/>
    <w:rsid w:val="006B6A46"/>
    <w:rsid w:val="00700EEB"/>
    <w:rsid w:val="00744305"/>
    <w:rsid w:val="007D6F03"/>
    <w:rsid w:val="00821CA6"/>
    <w:rsid w:val="008C218A"/>
    <w:rsid w:val="008C72FC"/>
    <w:rsid w:val="008F11AF"/>
    <w:rsid w:val="00A0722B"/>
    <w:rsid w:val="00A07F04"/>
    <w:rsid w:val="00A1473F"/>
    <w:rsid w:val="00A6424C"/>
    <w:rsid w:val="00AB0765"/>
    <w:rsid w:val="00B217C1"/>
    <w:rsid w:val="00B86406"/>
    <w:rsid w:val="00BF08E1"/>
    <w:rsid w:val="00CA72B1"/>
    <w:rsid w:val="00CC3BDD"/>
    <w:rsid w:val="00D014DB"/>
    <w:rsid w:val="00D2521C"/>
    <w:rsid w:val="00DC18EE"/>
    <w:rsid w:val="00DD0517"/>
    <w:rsid w:val="00E12408"/>
    <w:rsid w:val="00E20082"/>
    <w:rsid w:val="00E44D65"/>
    <w:rsid w:val="00E57D3A"/>
    <w:rsid w:val="00E932DA"/>
    <w:rsid w:val="00EC6682"/>
    <w:rsid w:val="00F43431"/>
    <w:rsid w:val="0EA2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F7A29"/>
  <w15:docId w15:val="{C8E4C76B-8824-40DD-AB34-D3E5E5493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6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王雅莉</dc:creator>
  <cp:lastModifiedBy>王雅莉</cp:lastModifiedBy>
  <cp:revision>13</cp:revision>
  <dcterms:created xsi:type="dcterms:W3CDTF">2019-10-29T08:21:00Z</dcterms:created>
  <dcterms:modified xsi:type="dcterms:W3CDTF">2021-10-12T11:44:00Z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