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附件1</w:t>
      </w:r>
    </w:p>
    <w:p>
      <w:pPr>
        <w:spacing w:line="520" w:lineRule="exact"/>
        <w:jc w:val="center"/>
        <w:rPr>
          <w:rFonts w:ascii="华文仿宋" w:hAnsi="华文仿宋" w:eastAsia="华文仿宋" w:cs="华文仿宋"/>
          <w:b/>
          <w:bCs/>
          <w:sz w:val="36"/>
          <w:szCs w:val="36"/>
          <w:lang w:eastAsia="zh-Hans"/>
        </w:rPr>
      </w:pPr>
      <w:r>
        <w:rPr>
          <w:rFonts w:hint="eastAsia" w:ascii="华文仿宋" w:hAnsi="华文仿宋" w:eastAsia="华文仿宋" w:cs="华文仿宋"/>
          <w:b/>
          <w:bCs/>
          <w:sz w:val="36"/>
          <w:szCs w:val="36"/>
          <w:lang w:eastAsia="zh-Hans"/>
        </w:rPr>
        <w:t>参选函</w:t>
      </w:r>
    </w:p>
    <w:p>
      <w:pPr>
        <w:spacing w:line="520" w:lineRule="exact"/>
        <w:rPr>
          <w:rFonts w:ascii="华文仿宋" w:hAnsi="华文仿宋" w:eastAsia="华文仿宋" w:cs="华文仿宋"/>
          <w:sz w:val="30"/>
          <w:szCs w:val="30"/>
          <w:lang w:eastAsia="zh-Hans"/>
        </w:rPr>
      </w:pPr>
    </w:p>
    <w:p>
      <w:pPr>
        <w:spacing w:line="520" w:lineRule="exact"/>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五指山金山房地产开发有限公司管理人：</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我（公司）决定参与五指山金山房地产开发有限公司（下称：“金山公司”）重整投资人的遴选，现向管理人不可撤销地承诺并确认如下：</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1、我（公司）保证所提供的参选材料的真实性、准确性及完整性。</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2、我（公司）为有条件取得金山公司重整范围内的有关资产（含部分义务和责任）和对应营业事务的控制权，理解并承诺接受遴选文件的全部条款并知晓相应的法律后果。</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3、若我（公司）确认为重整投资人后：即按本《参选函》、招募文件与管理人签署《重整投资协议》，并在</w:t>
      </w:r>
      <w:r>
        <w:rPr>
          <w:rFonts w:ascii="华文仿宋" w:hAnsi="华文仿宋" w:eastAsia="华文仿宋" w:cs="华文仿宋"/>
          <w:sz w:val="30"/>
          <w:szCs w:val="30"/>
          <w:lang w:eastAsia="zh-Hans"/>
        </w:rPr>
        <w:t>五指山市人民法院</w:t>
      </w:r>
      <w:r>
        <w:rPr>
          <w:rFonts w:hint="eastAsia" w:ascii="华文仿宋" w:hAnsi="华文仿宋" w:eastAsia="华文仿宋" w:cs="华文仿宋"/>
          <w:sz w:val="30"/>
          <w:szCs w:val="30"/>
          <w:lang w:eastAsia="zh-Hans"/>
        </w:rPr>
        <w:t>裁定批准重整计划后，帮助重整后的金山公司及管理人执行该重整计划；若拒绝与管理人签订《重整投资协议》，按重整投资人招募文件的规定承担责任。</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4、我公司参与金山公司重整投资人遴选程序已经依照我公司之公司章程规定获得股东会或其他有权决策机构之决议通过。</w:t>
      </w:r>
    </w:p>
    <w:p>
      <w:pPr>
        <w:spacing w:line="520" w:lineRule="exact"/>
        <w:ind w:firstLine="600" w:firstLineChars="2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5、本参选函在</w:t>
      </w:r>
      <w:r>
        <w:rPr>
          <w:rFonts w:ascii="华文仿宋" w:hAnsi="华文仿宋" w:eastAsia="华文仿宋" w:cs="华文仿宋"/>
          <w:sz w:val="30"/>
          <w:szCs w:val="30"/>
          <w:lang w:eastAsia="zh-Hans"/>
        </w:rPr>
        <w:t>五指山市人民法院</w:t>
      </w:r>
      <w:r>
        <w:rPr>
          <w:rFonts w:hint="eastAsia" w:ascii="华文仿宋" w:hAnsi="华文仿宋" w:eastAsia="华文仿宋" w:cs="华文仿宋"/>
          <w:sz w:val="30"/>
          <w:szCs w:val="30"/>
          <w:lang w:eastAsia="zh-Hans"/>
        </w:rPr>
        <w:t>终结（或终止）金山公司重整程序前持续有效。</w:t>
      </w:r>
    </w:p>
    <w:p>
      <w:pPr>
        <w:spacing w:line="520" w:lineRule="exact"/>
        <w:rPr>
          <w:rFonts w:ascii="华文仿宋" w:hAnsi="华文仿宋" w:eastAsia="华文仿宋" w:cs="华文仿宋"/>
          <w:sz w:val="30"/>
          <w:szCs w:val="30"/>
          <w:lang w:eastAsia="zh-Hans"/>
        </w:rPr>
      </w:pPr>
    </w:p>
    <w:p>
      <w:pPr>
        <w:spacing w:line="520" w:lineRule="exact"/>
        <w:rPr>
          <w:rFonts w:ascii="华文仿宋" w:hAnsi="华文仿宋" w:eastAsia="华文仿宋" w:cs="华文仿宋"/>
          <w:sz w:val="30"/>
          <w:szCs w:val="30"/>
          <w:lang w:eastAsia="zh-Hans"/>
        </w:rPr>
      </w:pPr>
    </w:p>
    <w:p>
      <w:pPr>
        <w:spacing w:line="520" w:lineRule="exact"/>
        <w:ind w:firstLine="3000" w:firstLineChars="10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参选人（盖章）：</w:t>
      </w:r>
    </w:p>
    <w:p>
      <w:pPr>
        <w:spacing w:line="520" w:lineRule="exact"/>
        <w:ind w:firstLine="3000" w:firstLineChars="10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本人或法定代表人（签字）：</w:t>
      </w:r>
    </w:p>
    <w:p>
      <w:pPr>
        <w:spacing w:line="520" w:lineRule="exact"/>
        <w:ind w:firstLine="3000" w:firstLineChars="1000"/>
        <w:rPr>
          <w:rFonts w:ascii="华文仿宋" w:hAnsi="华文仿宋" w:eastAsia="华文仿宋" w:cs="华文仿宋"/>
          <w:sz w:val="30"/>
          <w:szCs w:val="30"/>
          <w:lang w:eastAsia="zh-Hans"/>
        </w:rPr>
      </w:pPr>
      <w:r>
        <w:rPr>
          <w:rFonts w:hint="eastAsia" w:ascii="华文仿宋" w:hAnsi="华文仿宋" w:eastAsia="华文仿宋" w:cs="华文仿宋"/>
          <w:sz w:val="30"/>
          <w:szCs w:val="30"/>
          <w:lang w:eastAsia="zh-Hans"/>
        </w:rPr>
        <w:t xml:space="preserve">二〇二一年 </w:t>
      </w:r>
      <w:r>
        <w:rPr>
          <w:rFonts w:ascii="华文仿宋" w:hAnsi="华文仿宋" w:eastAsia="华文仿宋" w:cs="华文仿宋"/>
          <w:sz w:val="30"/>
          <w:szCs w:val="30"/>
          <w:lang w:eastAsia="zh-Hans"/>
        </w:rPr>
        <w:t xml:space="preserve">  </w:t>
      </w:r>
      <w:r>
        <w:rPr>
          <w:rFonts w:hint="eastAsia" w:ascii="华文仿宋" w:hAnsi="华文仿宋" w:eastAsia="华文仿宋" w:cs="华文仿宋"/>
          <w:sz w:val="30"/>
          <w:szCs w:val="30"/>
          <w:lang w:eastAsia="zh-Hans"/>
        </w:rPr>
        <w:t>月</w:t>
      </w:r>
      <w:r>
        <w:rPr>
          <w:rFonts w:hint="eastAsia" w:ascii="华文仿宋" w:hAnsi="华文仿宋" w:eastAsia="华文仿宋" w:cs="华文仿宋"/>
          <w:sz w:val="30"/>
          <w:szCs w:val="30"/>
          <w:lang w:eastAsia="zh-Hans"/>
        </w:rPr>
        <w:tab/>
      </w:r>
      <w:r>
        <w:rPr>
          <w:rFonts w:hint="eastAsia" w:ascii="华文仿宋" w:hAnsi="华文仿宋" w:eastAsia="华文仿宋" w:cs="华文仿宋"/>
          <w:sz w:val="30"/>
          <w:szCs w:val="30"/>
          <w:lang w:eastAsia="zh-Hans"/>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TZhongsong">
    <w:panose1 w:val="02010600040101010101"/>
    <w:charset w:val="86"/>
    <w:family w:val="auto"/>
    <w:pitch w:val="default"/>
    <w:sig w:usb0="00000287" w:usb1="080F0000" w:usb2="00000000" w:usb3="00000000" w:csb0="0004009F" w:csb1="DFD70000"/>
  </w:font>
  <w:font w:name="华文仿宋">
    <w:panose1 w:val="02010600040101010101"/>
    <w:charset w:val="86"/>
    <w:family w:val="roman"/>
    <w:pitch w:val="default"/>
    <w:sig w:usb0="00000287" w:usb1="080F0000" w:usb2="00000000" w:usb3="00000000" w:csb0="0004009F" w:csb1="DFD70000"/>
  </w:font>
  <w:font w:name="Arial">
    <w:panose1 w:val="020B0604020202090204"/>
    <w:charset w:val="00"/>
    <w:family w:val="swiss"/>
    <w:pitch w:val="default"/>
    <w:sig w:usb0="E0000AFF" w:usb1="00007843" w:usb2="00000001" w:usb3="00000000" w:csb0="400001BF" w:csb1="DFF70000"/>
  </w:font>
  <w:font w:name="Calibri Light">
    <w:altName w:val="Helvetica Neue"/>
    <w:panose1 w:val="020F0302020204030204"/>
    <w:charset w:val="00"/>
    <w:family w:val="swiss"/>
    <w:pitch w:val="default"/>
    <w:sig w:usb0="00000000" w:usb1="00000000" w:usb2="00000000" w:usb3="00000000" w:csb0="0000019F"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C5F1751"/>
    <w:rsid w:val="FC5F1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Office_3.9.1.6204_F1E327BC-269C-435d-A152-05C5408002CA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2021-10-29T21:22:00Z</dcterms:created>
  <dc:creator>blackdog</dc:creator>
  <cp:lastModifiedBy>blackdog</cp:lastModifiedBy>
  <dcterms:modified xsi:type="dcterms:W3CDTF">2021-10-29T21:24:04Z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2052-3.9.1.6204</vt:lpwstr>
  </property>
</Properties>
</file>