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黑体" w:eastAsia="黑体" w:cs="Times New Roman"/>
          <w:b/>
          <w:bCs/>
          <w:sz w:val="40"/>
          <w:szCs w:val="40"/>
        </w:rPr>
      </w:pPr>
      <w:r>
        <w:rPr>
          <w:rFonts w:hint="eastAsia" w:ascii="Times New Roman" w:hAnsi="Times New Roman" w:eastAsia="仿宋" w:cs="仿宋"/>
          <w:kern w:val="0"/>
          <w:sz w:val="28"/>
          <w:szCs w:val="28"/>
          <w:lang w:val="en-GB" w:eastAsia="zh-Hans"/>
        </w:rPr>
        <w:t>附件</w:t>
      </w:r>
      <w:r>
        <w:rPr>
          <w:rFonts w:hint="eastAsia" w:ascii="Times New Roman" w:hAnsi="Times New Roman" w:eastAsia="仿宋" w:cs="仿宋"/>
          <w:kern w:val="0"/>
          <w:sz w:val="28"/>
          <w:szCs w:val="28"/>
          <w:lang w:eastAsia="zh-Hans"/>
        </w:rPr>
        <w:t>二</w:t>
      </w:r>
      <w:r>
        <w:rPr>
          <w:rFonts w:hint="eastAsia" w:ascii="Times New Roman" w:hAnsi="Times New Roman" w:eastAsia="仿宋" w:cs="仿宋"/>
          <w:kern w:val="0"/>
          <w:sz w:val="28"/>
          <w:szCs w:val="28"/>
          <w:lang w:val="en-GB" w:eastAsia="zh-Hans"/>
        </w:rPr>
        <w:t>：</w:t>
      </w:r>
    </w:p>
    <w:p>
      <w:pPr>
        <w:jc w:val="center"/>
        <w:rPr>
          <w:rFonts w:ascii="黑体" w:hAnsi="黑体" w:eastAsia="黑体" w:cs="Times New Roman"/>
          <w:b/>
          <w:bCs/>
          <w:sz w:val="36"/>
          <w:szCs w:val="36"/>
        </w:rPr>
      </w:pPr>
      <w:r>
        <w:rPr>
          <w:rFonts w:hint="eastAsia" w:ascii="Times New Roman" w:hAnsi="Times New Roman" w:eastAsia="黑体" w:cs="Times New Roman"/>
          <w:b/>
          <w:bCs/>
          <w:sz w:val="36"/>
          <w:szCs w:val="36"/>
          <w:lang w:val="en-GB"/>
        </w:rPr>
        <w:t>淄博</w:t>
      </w:r>
      <w:r>
        <w:rPr>
          <w:rFonts w:hint="eastAsia" w:ascii="Times New Roman" w:hAnsi="Times New Roman" w:eastAsia="黑体" w:cs="Times New Roman"/>
          <w:b/>
          <w:bCs/>
          <w:sz w:val="36"/>
          <w:szCs w:val="36"/>
          <w:lang w:val="en-US" w:eastAsia="zh-Hans"/>
        </w:rPr>
        <w:t>市</w:t>
      </w:r>
      <w:bookmarkStart w:id="0" w:name="_GoBack"/>
      <w:bookmarkEnd w:id="0"/>
      <w:r>
        <w:rPr>
          <w:rFonts w:hint="eastAsia" w:ascii="Times New Roman" w:hAnsi="Times New Roman" w:eastAsia="黑体" w:cs="Times New Roman"/>
          <w:b/>
          <w:bCs/>
          <w:sz w:val="36"/>
          <w:szCs w:val="36"/>
          <w:lang w:val="en-GB"/>
        </w:rPr>
        <w:t>桓台县大桓九制革有限公司</w:t>
      </w:r>
      <w:r>
        <w:rPr>
          <w:rFonts w:hint="eastAsia" w:ascii="黑体" w:hAnsi="黑体" w:eastAsia="黑体" w:cs="Times New Roman"/>
          <w:b/>
          <w:bCs/>
          <w:sz w:val="36"/>
          <w:szCs w:val="36"/>
          <w:lang w:eastAsia="zh-Hans"/>
        </w:rPr>
        <w:t>破产重整案</w:t>
      </w:r>
    </w:p>
    <w:p>
      <w:pPr>
        <w:jc w:val="center"/>
        <w:rPr>
          <w:rFonts w:ascii="黑体" w:hAnsi="黑体" w:eastAsia="黑体" w:cs="Times New Roman"/>
          <w:b/>
          <w:bCs/>
          <w:sz w:val="36"/>
          <w:szCs w:val="36"/>
        </w:rPr>
      </w:pPr>
      <w:r>
        <w:rPr>
          <w:rFonts w:ascii="黑体" w:hAnsi="黑体" w:eastAsia="黑体" w:cs="Times New Roman"/>
          <w:b/>
          <w:bCs/>
          <w:sz w:val="36"/>
          <w:szCs w:val="36"/>
        </w:rPr>
        <w:t>债权申报表</w:t>
      </w:r>
    </w:p>
    <w:tbl>
      <w:tblPr>
        <w:tblStyle w:val="7"/>
        <w:tblW w:w="10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0"/>
        <w:gridCol w:w="1275"/>
        <w:gridCol w:w="993"/>
        <w:gridCol w:w="1275"/>
        <w:gridCol w:w="1418"/>
        <w:gridCol w:w="1330"/>
        <w:gridCol w:w="654"/>
        <w:gridCol w:w="2129"/>
      </w:tblGrid>
      <w:tr>
        <w:trPr>
          <w:jc w:val="center"/>
        </w:trPr>
        <w:tc>
          <w:tcPr>
            <w:tcW w:w="1560" w:type="dxa"/>
            <w:vAlign w:val="center"/>
          </w:tcPr>
          <w:p>
            <w:pPr>
              <w:rPr>
                <w:rFonts w:ascii="Times New Roman" w:hAnsi="Times New Roman" w:eastAsia="仿宋" w:cs="Times New Roman"/>
                <w:sz w:val="24"/>
                <w:szCs w:val="24"/>
              </w:rPr>
            </w:pPr>
            <w:r>
              <w:rPr>
                <w:rFonts w:ascii="Times New Roman" w:hAnsi="Times New Roman" w:eastAsia="仿宋" w:cs="Times New Roman"/>
                <w:sz w:val="24"/>
                <w:szCs w:val="24"/>
              </w:rPr>
              <w:t>债权人全称</w:t>
            </w:r>
          </w:p>
        </w:tc>
        <w:tc>
          <w:tcPr>
            <w:tcW w:w="4961" w:type="dxa"/>
            <w:gridSpan w:val="4"/>
            <w:vAlign w:val="center"/>
          </w:tcPr>
          <w:p>
            <w:pPr>
              <w:rPr>
                <w:rFonts w:ascii="Times New Roman" w:hAnsi="Times New Roman" w:eastAsia="仿宋" w:cs="Times New Roman"/>
                <w:sz w:val="24"/>
                <w:szCs w:val="24"/>
              </w:rPr>
            </w:pPr>
          </w:p>
        </w:tc>
        <w:tc>
          <w:tcPr>
            <w:tcW w:w="1330" w:type="dxa"/>
            <w:vAlign w:val="center"/>
          </w:tcPr>
          <w:p>
            <w:pPr>
              <w:jc w:val="center"/>
              <w:rPr>
                <w:rFonts w:ascii="Times New Roman" w:hAnsi="Times New Roman" w:eastAsia="仿宋" w:cs="Times New Roman"/>
                <w:sz w:val="24"/>
                <w:szCs w:val="24"/>
                <w:lang w:eastAsia="zh-Hans"/>
              </w:rPr>
            </w:pPr>
            <w:r>
              <w:rPr>
                <w:rFonts w:hint="eastAsia" w:ascii="Times New Roman" w:hAnsi="Times New Roman" w:eastAsia="仿宋" w:cs="Times New Roman"/>
                <w:sz w:val="24"/>
                <w:szCs w:val="24"/>
                <w:lang w:eastAsia="zh-Hans"/>
              </w:rPr>
              <w:t>编号</w:t>
            </w:r>
          </w:p>
        </w:tc>
        <w:tc>
          <w:tcPr>
            <w:tcW w:w="2783" w:type="dxa"/>
            <w:gridSpan w:val="2"/>
            <w:vAlign w:val="center"/>
          </w:tcPr>
          <w:p>
            <w:pPr>
              <w:rPr>
                <w:rFonts w:ascii="Times New Roman" w:hAnsi="Times New Roman" w:eastAsia="仿宋" w:cs="Times New Roman"/>
                <w:sz w:val="24"/>
                <w:szCs w:val="24"/>
              </w:rPr>
            </w:pPr>
          </w:p>
        </w:tc>
      </w:tr>
      <w:tr>
        <w:trPr>
          <w:jc w:val="center"/>
        </w:trPr>
        <w:tc>
          <w:tcPr>
            <w:tcW w:w="1560" w:type="dxa"/>
            <w:vAlign w:val="center"/>
          </w:tcPr>
          <w:p>
            <w:pPr>
              <w:rPr>
                <w:rFonts w:ascii="Times New Roman" w:hAnsi="Times New Roman" w:eastAsia="仿宋" w:cs="Times New Roman"/>
                <w:sz w:val="24"/>
                <w:szCs w:val="24"/>
              </w:rPr>
            </w:pPr>
            <w:r>
              <w:rPr>
                <w:rFonts w:ascii="Times New Roman" w:hAnsi="Times New Roman" w:eastAsia="仿宋" w:cs="Times New Roman"/>
                <w:sz w:val="24"/>
                <w:szCs w:val="24"/>
              </w:rPr>
              <w:t>法定代表人</w:t>
            </w:r>
          </w:p>
        </w:tc>
        <w:tc>
          <w:tcPr>
            <w:tcW w:w="3543" w:type="dxa"/>
            <w:gridSpan w:val="3"/>
            <w:vAlign w:val="center"/>
          </w:tcPr>
          <w:p>
            <w:pPr>
              <w:rPr>
                <w:rFonts w:ascii="Times New Roman" w:hAnsi="Times New Roman" w:eastAsia="仿宋" w:cs="Times New Roman"/>
                <w:sz w:val="24"/>
                <w:szCs w:val="24"/>
              </w:rPr>
            </w:pPr>
          </w:p>
        </w:tc>
        <w:tc>
          <w:tcPr>
            <w:tcW w:w="1418" w:type="dxa"/>
            <w:vAlign w:val="center"/>
          </w:tcPr>
          <w:p>
            <w:pPr>
              <w:rPr>
                <w:rFonts w:ascii="Times New Roman" w:hAnsi="Times New Roman" w:eastAsia="仿宋" w:cs="Times New Roman"/>
                <w:sz w:val="24"/>
                <w:szCs w:val="24"/>
              </w:rPr>
            </w:pPr>
            <w:r>
              <w:rPr>
                <w:rFonts w:ascii="Times New Roman" w:hAnsi="Times New Roman" w:eastAsia="仿宋" w:cs="Times New Roman"/>
                <w:sz w:val="24"/>
                <w:szCs w:val="24"/>
              </w:rPr>
              <w:t>委托代理人</w:t>
            </w:r>
          </w:p>
        </w:tc>
        <w:tc>
          <w:tcPr>
            <w:tcW w:w="4113" w:type="dxa"/>
            <w:gridSpan w:val="3"/>
            <w:vAlign w:val="center"/>
          </w:tcPr>
          <w:p>
            <w:pPr>
              <w:rPr>
                <w:rFonts w:ascii="Times New Roman" w:hAnsi="Times New Roman" w:eastAsia="仿宋" w:cs="Times New Roman"/>
                <w:sz w:val="24"/>
                <w:szCs w:val="24"/>
              </w:rPr>
            </w:pPr>
          </w:p>
        </w:tc>
      </w:tr>
      <w:tr>
        <w:trPr>
          <w:jc w:val="center"/>
        </w:trPr>
        <w:tc>
          <w:tcPr>
            <w:tcW w:w="1560" w:type="dxa"/>
            <w:vMerge w:val="restart"/>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法定代表人联系方式</w:t>
            </w: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固定电话</w:t>
            </w:r>
          </w:p>
        </w:tc>
        <w:tc>
          <w:tcPr>
            <w:tcW w:w="2268" w:type="dxa"/>
            <w:gridSpan w:val="2"/>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移动电话</w:t>
            </w:r>
          </w:p>
        </w:tc>
        <w:tc>
          <w:tcPr>
            <w:tcW w:w="4113" w:type="dxa"/>
            <w:gridSpan w:val="3"/>
          </w:tcPr>
          <w:p>
            <w:pPr>
              <w:rPr>
                <w:rFonts w:ascii="Times New Roman" w:hAnsi="Times New Roman" w:eastAsia="仿宋" w:cs="Times New Roman"/>
                <w:sz w:val="24"/>
                <w:szCs w:val="24"/>
              </w:rPr>
            </w:pPr>
          </w:p>
        </w:tc>
      </w:tr>
      <w:tr>
        <w:trPr>
          <w:jc w:val="center"/>
        </w:trPr>
        <w:tc>
          <w:tcPr>
            <w:tcW w:w="1560" w:type="dxa"/>
            <w:vMerge w:val="continue"/>
          </w:tcPr>
          <w:p>
            <w:pPr>
              <w:rPr>
                <w:rFonts w:ascii="Times New Roman" w:hAnsi="Times New Roman" w:eastAsia="仿宋" w:cs="Times New Roman"/>
                <w:sz w:val="24"/>
                <w:szCs w:val="24"/>
              </w:rPr>
            </w:pP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电子邮箱</w:t>
            </w:r>
          </w:p>
        </w:tc>
        <w:tc>
          <w:tcPr>
            <w:tcW w:w="7799" w:type="dxa"/>
            <w:gridSpan w:val="6"/>
          </w:tcPr>
          <w:p>
            <w:pPr>
              <w:rPr>
                <w:rFonts w:ascii="Times New Roman" w:hAnsi="Times New Roman" w:eastAsia="仿宋" w:cs="Times New Roman"/>
                <w:sz w:val="24"/>
                <w:szCs w:val="24"/>
              </w:rPr>
            </w:pPr>
          </w:p>
        </w:tc>
      </w:tr>
      <w:tr>
        <w:trPr>
          <w:jc w:val="center"/>
        </w:trPr>
        <w:tc>
          <w:tcPr>
            <w:tcW w:w="1560"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联系地址</w:t>
            </w:r>
          </w:p>
        </w:tc>
        <w:tc>
          <w:tcPr>
            <w:tcW w:w="3543" w:type="dxa"/>
            <w:gridSpan w:val="3"/>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邮编</w:t>
            </w:r>
          </w:p>
        </w:tc>
        <w:tc>
          <w:tcPr>
            <w:tcW w:w="4113" w:type="dxa"/>
            <w:gridSpan w:val="3"/>
          </w:tcPr>
          <w:p>
            <w:pPr>
              <w:rPr>
                <w:rFonts w:ascii="Times New Roman" w:hAnsi="Times New Roman" w:eastAsia="仿宋" w:cs="Times New Roman"/>
                <w:sz w:val="24"/>
                <w:szCs w:val="24"/>
              </w:rPr>
            </w:pPr>
          </w:p>
        </w:tc>
      </w:tr>
      <w:tr>
        <w:trPr>
          <w:jc w:val="center"/>
        </w:trPr>
        <w:tc>
          <w:tcPr>
            <w:tcW w:w="1560" w:type="dxa"/>
            <w:vMerge w:val="restart"/>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委托代理人联系方式</w:t>
            </w: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固定电话</w:t>
            </w:r>
          </w:p>
        </w:tc>
        <w:tc>
          <w:tcPr>
            <w:tcW w:w="2268" w:type="dxa"/>
            <w:gridSpan w:val="2"/>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移动电话</w:t>
            </w:r>
          </w:p>
        </w:tc>
        <w:tc>
          <w:tcPr>
            <w:tcW w:w="4113" w:type="dxa"/>
            <w:gridSpan w:val="3"/>
          </w:tcPr>
          <w:p>
            <w:pPr>
              <w:rPr>
                <w:rFonts w:ascii="Times New Roman" w:hAnsi="Times New Roman" w:eastAsia="仿宋" w:cs="Times New Roman"/>
                <w:sz w:val="24"/>
                <w:szCs w:val="24"/>
              </w:rPr>
            </w:pPr>
          </w:p>
        </w:tc>
      </w:tr>
      <w:tr>
        <w:trPr>
          <w:jc w:val="center"/>
        </w:trPr>
        <w:tc>
          <w:tcPr>
            <w:tcW w:w="1560" w:type="dxa"/>
            <w:vMerge w:val="continue"/>
          </w:tcPr>
          <w:p>
            <w:pPr>
              <w:jc w:val="center"/>
              <w:rPr>
                <w:rFonts w:ascii="Times New Roman" w:hAnsi="Times New Roman" w:eastAsia="仿宋" w:cs="Times New Roman"/>
                <w:sz w:val="24"/>
                <w:szCs w:val="24"/>
              </w:rPr>
            </w:pPr>
          </w:p>
        </w:tc>
        <w:tc>
          <w:tcPr>
            <w:tcW w:w="1275"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电子邮箱</w:t>
            </w:r>
          </w:p>
        </w:tc>
        <w:tc>
          <w:tcPr>
            <w:tcW w:w="7799" w:type="dxa"/>
            <w:gridSpan w:val="6"/>
          </w:tcPr>
          <w:p>
            <w:pPr>
              <w:rPr>
                <w:rFonts w:ascii="Times New Roman" w:hAnsi="Times New Roman" w:eastAsia="仿宋" w:cs="Times New Roman"/>
                <w:sz w:val="24"/>
                <w:szCs w:val="24"/>
              </w:rPr>
            </w:pPr>
          </w:p>
        </w:tc>
      </w:tr>
      <w:tr>
        <w:trPr>
          <w:jc w:val="center"/>
        </w:trPr>
        <w:tc>
          <w:tcPr>
            <w:tcW w:w="1560"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联系地址</w:t>
            </w:r>
          </w:p>
        </w:tc>
        <w:tc>
          <w:tcPr>
            <w:tcW w:w="3543" w:type="dxa"/>
            <w:gridSpan w:val="3"/>
          </w:tcPr>
          <w:p>
            <w:pPr>
              <w:rPr>
                <w:rFonts w:ascii="Times New Roman" w:hAnsi="Times New Roman" w:eastAsia="仿宋" w:cs="Times New Roman"/>
                <w:sz w:val="24"/>
                <w:szCs w:val="24"/>
              </w:rPr>
            </w:pPr>
          </w:p>
        </w:tc>
        <w:tc>
          <w:tcPr>
            <w:tcW w:w="1418" w:type="dxa"/>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邮编</w:t>
            </w:r>
          </w:p>
        </w:tc>
        <w:tc>
          <w:tcPr>
            <w:tcW w:w="4113" w:type="dxa"/>
            <w:gridSpan w:val="3"/>
          </w:tcPr>
          <w:p>
            <w:pPr>
              <w:rPr>
                <w:rFonts w:ascii="Times New Roman" w:hAnsi="Times New Roman" w:eastAsia="仿宋" w:cs="Times New Roman"/>
                <w:sz w:val="24"/>
                <w:szCs w:val="24"/>
              </w:rPr>
            </w:pPr>
          </w:p>
        </w:tc>
      </w:tr>
      <w:tr>
        <w:trPr>
          <w:jc w:val="center"/>
        </w:trPr>
        <w:tc>
          <w:tcPr>
            <w:tcW w:w="2835" w:type="dxa"/>
            <w:gridSpan w:val="2"/>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接收信息移动电话号码</w:t>
            </w:r>
          </w:p>
        </w:tc>
        <w:tc>
          <w:tcPr>
            <w:tcW w:w="7799" w:type="dxa"/>
            <w:gridSpan w:val="6"/>
          </w:tcPr>
          <w:p>
            <w:pPr>
              <w:rPr>
                <w:rFonts w:ascii="Times New Roman" w:hAnsi="Times New Roman" w:eastAsia="仿宋" w:cs="Times New Roman"/>
                <w:sz w:val="24"/>
                <w:szCs w:val="24"/>
              </w:rPr>
            </w:pPr>
          </w:p>
        </w:tc>
      </w:tr>
      <w:tr>
        <w:trPr>
          <w:jc w:val="center"/>
        </w:trPr>
        <w:tc>
          <w:tcPr>
            <w:tcW w:w="2835" w:type="dxa"/>
            <w:gridSpan w:val="2"/>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利息截止日</w:t>
            </w:r>
          </w:p>
        </w:tc>
        <w:tc>
          <w:tcPr>
            <w:tcW w:w="2268" w:type="dxa"/>
            <w:gridSpan w:val="2"/>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20</w:t>
            </w:r>
            <w:r>
              <w:rPr>
                <w:rFonts w:ascii="Times New Roman" w:hAnsi="Times New Roman" w:eastAsia="仿宋" w:cs="Times New Roman"/>
                <w:sz w:val="24"/>
                <w:szCs w:val="24"/>
              </w:rPr>
              <w:t>21</w:t>
            </w:r>
            <w:r>
              <w:rPr>
                <w:rFonts w:hint="eastAsia" w:ascii="Times New Roman" w:hAnsi="Times New Roman" w:eastAsia="仿宋" w:cs="Times New Roman"/>
                <w:sz w:val="24"/>
                <w:szCs w:val="24"/>
              </w:rPr>
              <w:t>年</w:t>
            </w:r>
            <w:r>
              <w:rPr>
                <w:rFonts w:ascii="Times New Roman" w:hAnsi="Times New Roman" w:eastAsia="仿宋" w:cs="Times New Roman"/>
                <w:sz w:val="24"/>
                <w:szCs w:val="24"/>
              </w:rPr>
              <w:t>1</w:t>
            </w:r>
            <w:r>
              <w:rPr>
                <w:rFonts w:hint="eastAsia" w:ascii="Times New Roman" w:hAnsi="Times New Roman" w:eastAsia="仿宋" w:cs="Times New Roman"/>
                <w:sz w:val="24"/>
                <w:szCs w:val="24"/>
                <w:lang w:val="en-US" w:eastAsia="zh-CN"/>
              </w:rPr>
              <w:t>0</w:t>
            </w:r>
            <w:r>
              <w:rPr>
                <w:rFonts w:hint="eastAsia" w:ascii="Times New Roman" w:hAnsi="Times New Roman" w:eastAsia="仿宋" w:cs="Times New Roman"/>
                <w:sz w:val="24"/>
                <w:szCs w:val="24"/>
              </w:rPr>
              <w:t>月</w:t>
            </w:r>
            <w:r>
              <w:rPr>
                <w:rFonts w:hint="eastAsia" w:ascii="Times New Roman" w:hAnsi="Times New Roman" w:eastAsia="仿宋" w:cs="Times New Roman"/>
                <w:sz w:val="24"/>
                <w:szCs w:val="24"/>
                <w:lang w:val="en-US" w:eastAsia="zh-CN"/>
              </w:rPr>
              <w:t>11</w:t>
            </w:r>
            <w:r>
              <w:rPr>
                <w:rFonts w:hint="eastAsia" w:ascii="Times New Roman" w:hAnsi="Times New Roman" w:eastAsia="仿宋" w:cs="Times New Roman"/>
                <w:sz w:val="24"/>
                <w:szCs w:val="24"/>
              </w:rPr>
              <w:t>日</w:t>
            </w:r>
          </w:p>
        </w:tc>
        <w:tc>
          <w:tcPr>
            <w:tcW w:w="3402" w:type="dxa"/>
            <w:gridSpan w:val="3"/>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单位金额</w:t>
            </w:r>
          </w:p>
        </w:tc>
        <w:tc>
          <w:tcPr>
            <w:tcW w:w="2129"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元</w:t>
            </w:r>
          </w:p>
        </w:tc>
      </w:tr>
      <w:tr>
        <w:trPr>
          <w:jc w:val="center"/>
        </w:trPr>
        <w:tc>
          <w:tcPr>
            <w:tcW w:w="1560" w:type="dxa"/>
            <w:vMerge w:val="restart"/>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申报的有财产担保债权</w:t>
            </w: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993" w:type="dxa"/>
            <w:vAlign w:val="center"/>
          </w:tcPr>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违约金</w:t>
            </w:r>
          </w:p>
        </w:tc>
        <w:tc>
          <w:tcPr>
            <w:tcW w:w="2129" w:type="dxa"/>
            <w:vAlign w:val="center"/>
          </w:tcPr>
          <w:p>
            <w:pPr>
              <w:rPr>
                <w:rFonts w:ascii="Times New Roman" w:hAnsi="Times New Roman" w:eastAsia="仿宋" w:cs="Times New Roman"/>
                <w:sz w:val="24"/>
                <w:szCs w:val="24"/>
              </w:rPr>
            </w:pPr>
          </w:p>
        </w:tc>
      </w:tr>
      <w:tr>
        <w:trPr>
          <w:jc w:val="center"/>
        </w:trPr>
        <w:tc>
          <w:tcPr>
            <w:tcW w:w="1560" w:type="dxa"/>
            <w:vMerge w:val="continue"/>
            <w:vAlign w:val="center"/>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其他损失</w:t>
            </w:r>
          </w:p>
        </w:tc>
        <w:tc>
          <w:tcPr>
            <w:tcW w:w="3686" w:type="dxa"/>
            <w:gridSpan w:val="3"/>
            <w:vAlign w:val="center"/>
          </w:tcPr>
          <w:p>
            <w:pPr>
              <w:ind w:right="-246" w:rightChars="-117"/>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合计</w:t>
            </w:r>
          </w:p>
        </w:tc>
        <w:tc>
          <w:tcPr>
            <w:tcW w:w="2129" w:type="dxa"/>
            <w:vAlign w:val="center"/>
          </w:tcPr>
          <w:p>
            <w:pPr>
              <w:rPr>
                <w:rFonts w:ascii="Times New Roman" w:hAnsi="Times New Roman" w:eastAsia="仿宋" w:cs="Times New Roman"/>
                <w:sz w:val="24"/>
                <w:szCs w:val="24"/>
              </w:rPr>
            </w:pPr>
          </w:p>
        </w:tc>
      </w:tr>
      <w:tr>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是否诉讼</w:t>
            </w:r>
          </w:p>
        </w:tc>
        <w:tc>
          <w:tcPr>
            <w:tcW w:w="993" w:type="dxa"/>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是否有生效法律文书</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诉讼阶段</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（如一审、二审、执行、再审）</w:t>
            </w:r>
          </w:p>
        </w:tc>
        <w:tc>
          <w:tcPr>
            <w:tcW w:w="2129" w:type="dxa"/>
            <w:vAlign w:val="center"/>
          </w:tcPr>
          <w:p>
            <w:pPr>
              <w:rPr>
                <w:rFonts w:ascii="Times New Roman" w:hAnsi="Times New Roman" w:eastAsia="仿宋" w:cs="Times New Roman"/>
                <w:sz w:val="24"/>
                <w:szCs w:val="24"/>
              </w:rPr>
            </w:pPr>
          </w:p>
        </w:tc>
      </w:tr>
      <w:tr>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财产担保方式</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（如抵押担保、质押担保、留置担保）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是否是债务人的财产担保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restart"/>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申报的无财产担保债权</w:t>
            </w: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993" w:type="dxa"/>
            <w:vAlign w:val="center"/>
          </w:tcPr>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违约金</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其他损失</w:t>
            </w:r>
          </w:p>
        </w:tc>
        <w:tc>
          <w:tcPr>
            <w:tcW w:w="3686" w:type="dxa"/>
            <w:gridSpan w:val="3"/>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合计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是否诉讼</w:t>
            </w:r>
          </w:p>
        </w:tc>
        <w:tc>
          <w:tcPr>
            <w:tcW w:w="993" w:type="dxa"/>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是否有生效法律文书</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诉讼阶段</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（如一审、二审、执行、再审）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restart"/>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申报的或有负债债权</w:t>
            </w: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本金</w:t>
            </w:r>
          </w:p>
        </w:tc>
        <w:tc>
          <w:tcPr>
            <w:tcW w:w="993" w:type="dxa"/>
            <w:vAlign w:val="center"/>
          </w:tcPr>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利息</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违约金</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hint="eastAsia" w:ascii="Times New Roman" w:hAnsi="Times New Roman" w:eastAsia="仿宋" w:cs="Times New Roman"/>
                <w:sz w:val="24"/>
                <w:szCs w:val="24"/>
              </w:rPr>
              <w:t>其他损失</w:t>
            </w:r>
          </w:p>
        </w:tc>
        <w:tc>
          <w:tcPr>
            <w:tcW w:w="3686" w:type="dxa"/>
            <w:gridSpan w:val="3"/>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合计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tcPr>
          <w:p>
            <w:pP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是否诉讼</w:t>
            </w:r>
          </w:p>
        </w:tc>
        <w:tc>
          <w:tcPr>
            <w:tcW w:w="993" w:type="dxa"/>
            <w:vAlign w:val="center"/>
          </w:tcPr>
          <w:p>
            <w:pPr>
              <w:jc w:val="center"/>
              <w:rPr>
                <w:rFonts w:ascii="Times New Roman" w:hAnsi="Times New Roman" w:eastAsia="仿宋" w:cs="Times New Roman"/>
                <w:sz w:val="24"/>
                <w:szCs w:val="24"/>
              </w:rPr>
            </w:pPr>
          </w:p>
        </w:tc>
        <w:tc>
          <w:tcPr>
            <w:tcW w:w="1275" w:type="dxa"/>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是否有生效法律文书</w:t>
            </w:r>
          </w:p>
        </w:tc>
        <w:tc>
          <w:tcPr>
            <w:tcW w:w="1418" w:type="dxa"/>
            <w:vAlign w:val="center"/>
          </w:tcPr>
          <w:p>
            <w:pPr>
              <w:jc w:val="center"/>
              <w:rPr>
                <w:rFonts w:ascii="Times New Roman" w:hAnsi="Times New Roman" w:eastAsia="仿宋" w:cs="Times New Roman"/>
                <w:sz w:val="24"/>
                <w:szCs w:val="24"/>
              </w:rPr>
            </w:pPr>
          </w:p>
        </w:tc>
        <w:tc>
          <w:tcPr>
            <w:tcW w:w="1984" w:type="dxa"/>
            <w:gridSpan w:val="2"/>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诉讼阶段</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（如一审、二审、执行、再审）</w:t>
            </w:r>
          </w:p>
        </w:tc>
        <w:tc>
          <w:tcPr>
            <w:tcW w:w="2129" w:type="dxa"/>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财产担保方式</w:t>
            </w:r>
          </w:p>
          <w:p>
            <w:pPr>
              <w:jc w:val="center"/>
              <w:rPr>
                <w:rFonts w:ascii="Times New Roman" w:hAnsi="Times New Roman" w:eastAsia="仿宋" w:cs="Times New Roman"/>
                <w:sz w:val="24"/>
                <w:szCs w:val="24"/>
              </w:rPr>
            </w:pPr>
            <w:r>
              <w:rPr>
                <w:rFonts w:ascii="Times New Roman" w:hAnsi="Times New Roman" w:eastAsia="仿宋" w:cs="Times New Roman"/>
                <w:sz w:val="24"/>
                <w:szCs w:val="24"/>
              </w:rPr>
              <w:t>（如抵押担保、质押担保、留置担保）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560" w:type="dxa"/>
            <w:vMerge w:val="continue"/>
          </w:tcPr>
          <w:p>
            <w:pPr>
              <w:rPr>
                <w:rFonts w:ascii="Times New Roman" w:hAnsi="Times New Roman" w:eastAsia="仿宋" w:cs="Times New Roman"/>
                <w:sz w:val="24"/>
                <w:szCs w:val="24"/>
              </w:rPr>
            </w:pPr>
          </w:p>
        </w:tc>
        <w:tc>
          <w:tcPr>
            <w:tcW w:w="4961" w:type="dxa"/>
            <w:gridSpan w:val="4"/>
            <w:vAlign w:val="center"/>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是否是债务人的财产担保</w:t>
            </w:r>
          </w:p>
        </w:tc>
        <w:tc>
          <w:tcPr>
            <w:tcW w:w="4113" w:type="dxa"/>
            <w:gridSpan w:val="3"/>
            <w:vAlign w:val="center"/>
          </w:tcPr>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634" w:type="dxa"/>
            <w:gridSpan w:val="8"/>
          </w:tcPr>
          <w:p>
            <w:pPr>
              <w:jc w:val="center"/>
              <w:rPr>
                <w:rFonts w:ascii="Times New Roman" w:hAnsi="Times New Roman" w:eastAsia="仿宋" w:cs="Times New Roman"/>
                <w:sz w:val="24"/>
                <w:szCs w:val="24"/>
              </w:rPr>
            </w:pPr>
            <w:r>
              <w:rPr>
                <w:rFonts w:ascii="Times New Roman" w:hAnsi="Times New Roman" w:eastAsia="仿宋" w:cs="Times New Roman"/>
                <w:sz w:val="24"/>
                <w:szCs w:val="24"/>
              </w:rPr>
              <w:t>债权形成过程及现状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41" w:hRule="atLeast"/>
          <w:jc w:val="center"/>
        </w:trPr>
        <w:tc>
          <w:tcPr>
            <w:tcW w:w="10634" w:type="dxa"/>
            <w:gridSpan w:val="8"/>
          </w:tcPr>
          <w:p>
            <w:pPr>
              <w:widowControl/>
              <w:ind w:firstLine="480" w:firstLineChars="200"/>
              <w:jc w:val="left"/>
              <w:rPr>
                <w:rFonts w:ascii="仿宋" w:hAnsi="仿宋" w:eastAsia="仿宋" w:cs="仿宋"/>
                <w:kern w:val="0"/>
                <w:sz w:val="24"/>
                <w:szCs w:val="24"/>
                <w:lang w:val="en-GB"/>
              </w:rPr>
            </w:pPr>
            <w:r>
              <w:rPr>
                <w:rFonts w:hint="eastAsia" w:ascii="仿宋" w:hAnsi="仿宋" w:eastAsia="仿宋" w:cs="仿宋"/>
                <w:kern w:val="0"/>
                <w:sz w:val="24"/>
                <w:szCs w:val="24"/>
                <w:lang w:val="en-GB"/>
              </w:rPr>
              <w:t>债权详情（请简要说明、形成时间、经过、履行情况、要求清偿的依据，最后一次主张债权的时间。可另附页说明）：</w:t>
            </w: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jc w:val="center"/>
              <w:rPr>
                <w:rFonts w:ascii="Times New Roman" w:hAnsi="Times New Roman" w:eastAsia="仿宋" w:cs="Times New Roman"/>
                <w:sz w:val="24"/>
                <w:szCs w:val="24"/>
              </w:rPr>
            </w:pPr>
          </w:p>
          <w:p>
            <w:pPr>
              <w:rPr>
                <w:rFonts w:hint="eastAsia" w:ascii="Times New Roman" w:hAnsi="Times New Roman" w:eastAsia="仿宋" w:cs="Times New Roman"/>
                <w:sz w:val="24"/>
                <w:szCs w:val="24"/>
              </w:rPr>
            </w:pPr>
          </w:p>
          <w:p>
            <w:pPr>
              <w:rPr>
                <w:rFonts w:ascii="Times New Roman" w:hAnsi="Times New Roman" w:eastAsia="仿宋"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29" w:hRule="atLeast"/>
          <w:jc w:val="center"/>
        </w:trPr>
        <w:tc>
          <w:tcPr>
            <w:tcW w:w="10634" w:type="dxa"/>
            <w:gridSpan w:val="8"/>
          </w:tcPr>
          <w:p>
            <w:pPr>
              <w:rPr>
                <w:rFonts w:ascii="Times New Roman" w:hAnsi="Times New Roman" w:eastAsia="仿宋" w:cs="Times New Roman"/>
                <w:sz w:val="24"/>
                <w:szCs w:val="24"/>
              </w:rPr>
            </w:pPr>
            <w:r>
              <w:rPr>
                <w:rFonts w:ascii="Times New Roman" w:hAnsi="Times New Roman" w:eastAsia="仿宋" w:cs="Times New Roman"/>
                <w:b/>
                <w:bCs/>
                <w:sz w:val="24"/>
                <w:szCs w:val="24"/>
              </w:rPr>
              <w:t>注：</w:t>
            </w:r>
            <w:r>
              <w:rPr>
                <w:rFonts w:ascii="Times New Roman" w:hAnsi="Times New Roman" w:eastAsia="仿宋" w:cs="Times New Roman"/>
                <w:sz w:val="24"/>
                <w:szCs w:val="24"/>
              </w:rPr>
              <w:t>1</w:t>
            </w:r>
            <w:r>
              <w:rPr>
                <w:rFonts w:hint="eastAsia" w:ascii="Times New Roman" w:hAnsi="Times New Roman" w:eastAsia="仿宋" w:cs="Times New Roman"/>
                <w:sz w:val="24"/>
                <w:szCs w:val="24"/>
              </w:rPr>
              <w:t>、</w:t>
            </w:r>
            <w:r>
              <w:rPr>
                <w:rFonts w:ascii="Times New Roman" w:hAnsi="Times New Roman" w:eastAsia="仿宋" w:cs="Times New Roman"/>
                <w:sz w:val="24"/>
                <w:szCs w:val="24"/>
              </w:rPr>
              <w:t>填表前请认真阅读破产债权申报通知书；</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2</w:t>
            </w:r>
            <w:r>
              <w:rPr>
                <w:rFonts w:hint="eastAsia" w:ascii="Times New Roman" w:hAnsi="Times New Roman" w:eastAsia="仿宋" w:cs="Times New Roman"/>
                <w:sz w:val="24"/>
                <w:szCs w:val="24"/>
              </w:rPr>
              <w:t>、</w:t>
            </w:r>
            <w:r>
              <w:rPr>
                <w:rFonts w:ascii="Times New Roman" w:hAnsi="Times New Roman" w:eastAsia="仿宋" w:cs="Times New Roman"/>
                <w:sz w:val="24"/>
                <w:szCs w:val="24"/>
              </w:rPr>
              <w:t>编号由管理人填写；</w:t>
            </w:r>
          </w:p>
          <w:p>
            <w:pPr>
              <w:ind w:firstLine="480"/>
              <w:rPr>
                <w:rFonts w:ascii="Times New Roman" w:hAnsi="Times New Roman" w:eastAsia="仿宋" w:cs="Times New Roman"/>
                <w:sz w:val="24"/>
                <w:szCs w:val="24"/>
              </w:rPr>
            </w:pPr>
            <w:r>
              <w:rPr>
                <w:rFonts w:ascii="Times New Roman" w:hAnsi="Times New Roman" w:eastAsia="仿宋" w:cs="Times New Roman"/>
                <w:sz w:val="24"/>
                <w:szCs w:val="24"/>
              </w:rPr>
              <w:t>3</w:t>
            </w:r>
            <w:r>
              <w:rPr>
                <w:rFonts w:hint="eastAsia" w:ascii="Times New Roman" w:hAnsi="Times New Roman" w:eastAsia="仿宋" w:cs="Times New Roman"/>
                <w:sz w:val="24"/>
                <w:szCs w:val="24"/>
              </w:rPr>
              <w:t>、法定代表人部分由机构类债权人填写，个人债权人无需填写；</w:t>
            </w:r>
          </w:p>
          <w:p>
            <w:pPr>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rPr>
              <w:t>4、接收信息移动电话号码为债权人用以接收参加网络债权人会议登录的用户名与密码，请确保书写工整及数字无误；</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5、</w:t>
            </w:r>
            <w:r>
              <w:rPr>
                <w:rFonts w:ascii="Times New Roman" w:hAnsi="Times New Roman" w:eastAsia="仿宋" w:cs="Times New Roman"/>
                <w:sz w:val="24"/>
                <w:szCs w:val="24"/>
              </w:rPr>
              <w:t>债权申报人</w:t>
            </w:r>
            <w:r>
              <w:rPr>
                <w:rFonts w:hint="eastAsia" w:ascii="Times New Roman" w:hAnsi="Times New Roman" w:eastAsia="仿宋" w:cs="Times New Roman"/>
                <w:sz w:val="24"/>
                <w:szCs w:val="24"/>
              </w:rPr>
              <w:t>应</w:t>
            </w:r>
            <w:r>
              <w:rPr>
                <w:rFonts w:ascii="Times New Roman" w:hAnsi="Times New Roman" w:eastAsia="仿宋" w:cs="Times New Roman"/>
                <w:sz w:val="24"/>
                <w:szCs w:val="24"/>
              </w:rPr>
              <w:t>全面、完整知晓本次债权登记的有关要求并保证提供资料及情况的真实、合法、完整，否则，一切法律后果由债权申报人承担；</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w:t>
            </w:r>
            <w:r>
              <w:rPr>
                <w:rFonts w:hint="eastAsia" w:ascii="Times New Roman" w:hAnsi="Times New Roman" w:eastAsia="仿宋" w:cs="Times New Roman"/>
                <w:sz w:val="24"/>
                <w:szCs w:val="24"/>
              </w:rPr>
              <w:t>6、</w:t>
            </w:r>
            <w:r>
              <w:rPr>
                <w:rFonts w:ascii="Times New Roman" w:hAnsi="Times New Roman" w:eastAsia="仿宋" w:cs="Times New Roman"/>
                <w:sz w:val="24"/>
                <w:szCs w:val="24"/>
              </w:rPr>
              <w:t>如“债权形成过程及现状”下方预留位置不足，</w:t>
            </w:r>
            <w:r>
              <w:rPr>
                <w:rFonts w:ascii="Times New Roman" w:hAnsi="Times New Roman" w:eastAsia="仿宋" w:cs="Times New Roman"/>
                <w:kern w:val="0"/>
                <w:sz w:val="24"/>
                <w:szCs w:val="24"/>
              </w:rPr>
              <w:t>可自行续页</w:t>
            </w:r>
            <w:r>
              <w:rPr>
                <w:rFonts w:ascii="Times New Roman" w:hAnsi="Times New Roman" w:eastAsia="仿宋" w:cs="Times New Roman"/>
                <w:sz w:val="24"/>
                <w:szCs w:val="24"/>
              </w:rPr>
              <w:t>；</w:t>
            </w:r>
          </w:p>
          <w:p>
            <w:pPr>
              <w:ind w:firstLine="480"/>
              <w:rPr>
                <w:rFonts w:ascii="Times New Roman" w:hAnsi="Times New Roman" w:eastAsia="仿宋" w:cs="Times New Roman"/>
                <w:sz w:val="24"/>
                <w:szCs w:val="24"/>
              </w:rPr>
            </w:pPr>
            <w:r>
              <w:rPr>
                <w:rFonts w:hint="eastAsia" w:ascii="Times New Roman" w:hAnsi="Times New Roman" w:eastAsia="仿宋" w:cs="Times New Roman"/>
                <w:sz w:val="24"/>
                <w:szCs w:val="24"/>
              </w:rPr>
              <w:t>7、</w:t>
            </w:r>
            <w:r>
              <w:rPr>
                <w:rFonts w:ascii="Times New Roman" w:hAnsi="Times New Roman" w:eastAsia="仿宋" w:cs="Times New Roman"/>
                <w:sz w:val="24"/>
                <w:szCs w:val="24"/>
              </w:rPr>
              <w:t>债权证明材料附在本表之后并加盖债权人签章后与本表一同提交管理人。</w:t>
            </w:r>
          </w:p>
          <w:p>
            <w:pPr>
              <w:ind w:firstLine="480"/>
              <w:rPr>
                <w:rFonts w:ascii="Times New Roman" w:hAnsi="Times New Roman" w:eastAsia="仿宋" w:cs="Times New Roman"/>
                <w:sz w:val="24"/>
                <w:szCs w:val="24"/>
              </w:rPr>
            </w:pP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申报人（代理人）： </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（签字或签章）                 </w:t>
            </w:r>
          </w:p>
          <w:p>
            <w:pPr>
              <w:rPr>
                <w:rFonts w:ascii="Times New Roman" w:hAnsi="Times New Roman" w:eastAsia="仿宋" w:cs="Times New Roman"/>
                <w:sz w:val="24"/>
                <w:szCs w:val="24"/>
              </w:rPr>
            </w:pPr>
            <w:r>
              <w:rPr>
                <w:rFonts w:ascii="Times New Roman" w:hAnsi="Times New Roman" w:eastAsia="仿宋" w:cs="Times New Roman"/>
                <w:sz w:val="24"/>
                <w:szCs w:val="24"/>
              </w:rPr>
              <w:t xml:space="preserve">                                                            申报时间：    年    月   日</w:t>
            </w:r>
          </w:p>
          <w:p>
            <w:pPr>
              <w:rPr>
                <w:rFonts w:ascii="Times New Roman" w:hAnsi="Times New Roman" w:eastAsia="仿宋" w:cs="Times New Roman"/>
                <w:sz w:val="24"/>
                <w:szCs w:val="24"/>
              </w:rPr>
            </w:pPr>
          </w:p>
        </w:tc>
      </w:tr>
    </w:tbl>
    <w:p>
      <w:pPr>
        <w:rPr>
          <w:rFonts w:hint="eastAsia" w:ascii="Times New Roman" w:hAnsi="Times New Roman" w:eastAsia="仿宋" w:cs="Times New Roman"/>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Verdana"/>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Verdana">
    <w:panose1 w:val="020B0604030504040204"/>
    <w:charset w:val="00"/>
    <w:family w:val="auto"/>
    <w:pitch w:val="default"/>
    <w:sig w:usb0="A10006FF" w:usb1="4000205B" w:usb2="00000010" w:usb3="00000000" w:csb0="2000019F"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旗黑">
    <w:panose1 w:val="00020600040101010101"/>
    <w:charset w:val="86"/>
    <w:family w:val="auto"/>
    <w:pitch w:val="default"/>
    <w:sig w:usb0="A00002BF" w:usb1="1ACF7CFA" w:usb2="00000016"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BE4"/>
    <w:rsid w:val="000B6C5E"/>
    <w:rsid w:val="00125345"/>
    <w:rsid w:val="00140F46"/>
    <w:rsid w:val="001A152C"/>
    <w:rsid w:val="00241A33"/>
    <w:rsid w:val="00266140"/>
    <w:rsid w:val="003D2555"/>
    <w:rsid w:val="00485FB0"/>
    <w:rsid w:val="005C5FE1"/>
    <w:rsid w:val="00631F26"/>
    <w:rsid w:val="00643972"/>
    <w:rsid w:val="0065113E"/>
    <w:rsid w:val="00700DCD"/>
    <w:rsid w:val="00792C1A"/>
    <w:rsid w:val="00845C1E"/>
    <w:rsid w:val="0087510E"/>
    <w:rsid w:val="008E2487"/>
    <w:rsid w:val="009C0ACB"/>
    <w:rsid w:val="009F3828"/>
    <w:rsid w:val="00A15B5C"/>
    <w:rsid w:val="00B075AB"/>
    <w:rsid w:val="00C37CCC"/>
    <w:rsid w:val="00C42428"/>
    <w:rsid w:val="00CF6C70"/>
    <w:rsid w:val="00D478FF"/>
    <w:rsid w:val="00D70BE4"/>
    <w:rsid w:val="00E42EA4"/>
    <w:rsid w:val="00E62852"/>
    <w:rsid w:val="00EA0F64"/>
    <w:rsid w:val="00F15507"/>
    <w:rsid w:val="00F238A7"/>
    <w:rsid w:val="0E2C2791"/>
    <w:rsid w:val="1EF7F958"/>
    <w:rsid w:val="24083209"/>
    <w:rsid w:val="398648D7"/>
    <w:rsid w:val="3B11499D"/>
    <w:rsid w:val="449C08D5"/>
    <w:rsid w:val="7E6B300A"/>
    <w:rsid w:val="7F686AD2"/>
    <w:rsid w:val="927F2FDA"/>
    <w:rsid w:val="9AFB6512"/>
    <w:rsid w:val="DAF3CB57"/>
    <w:rsid w:val="DBF865C9"/>
    <w:rsid w:val="DFED4C66"/>
    <w:rsid w:val="EF1F52DC"/>
    <w:rsid w:val="FF1F6B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批注框文本 字符"/>
    <w:basedOn w:val="5"/>
    <w:link w:val="2"/>
    <w:semiHidden/>
    <w:qFormat/>
    <w:uiPriority w:val="99"/>
    <w:rPr>
      <w:sz w:val="18"/>
      <w:szCs w:val="18"/>
    </w:rPr>
  </w:style>
  <w:style w:type="character" w:customStyle="1" w:styleId="9">
    <w:name w:val="页眉 字符"/>
    <w:basedOn w:val="5"/>
    <w:link w:val="4"/>
    <w:qFormat/>
    <w:uiPriority w:val="99"/>
    <w:rPr>
      <w:sz w:val="18"/>
      <w:szCs w:val="18"/>
    </w:rPr>
  </w:style>
  <w:style w:type="character" w:customStyle="1" w:styleId="10">
    <w:name w:val="页脚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160</Words>
  <Characters>912</Characters>
  <Lines>7</Lines>
  <Paragraphs>2</Paragraphs>
  <TotalTime>0</TotalTime>
  <ScaleCrop>false</ScaleCrop>
  <LinksUpToDate>false</LinksUpToDate>
  <CharactersWithSpaces>1070</CharactersWithSpaces>
  <Application>WPS Office_3.0.2.4882_F1E327BC-269C-435d-A152-05C5408002CA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2019-10-18T03:20:00Z</dcterms:created>
  <dc:creator>jun alex</dc:creator>
  <cp:lastModifiedBy>gongxiaojian</cp:lastModifiedBy>
  <dcterms:modified xsi:type="dcterms:W3CDTF">2021-10-15T16:14:04Z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2052-3.0.2.4882</vt:lpwstr>
  </property>
  <property fmtid="{D5CDD505-2E9C-101B-9397-08002B2CF9AE}" pid="3" name="ICV">
    <vt:lpwstr>3FB7A827F4C94298B80EDE05DE166DF2</vt:lpwstr>
  </property>
</Properties>
</file>