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cs="Times New Roman" w:eastAsiaTheme="majorEastAsia"/>
          <w:b/>
          <w:bCs/>
          <w:sz w:val="44"/>
          <w:szCs w:val="44"/>
        </w:rPr>
      </w:pPr>
      <w:r>
        <w:rPr>
          <w:rFonts w:ascii="Times New Roman" w:hAnsi="Times New Roman" w:cs="Times New Roman" w:eastAsiaTheme="majorEastAsia"/>
          <w:b/>
          <w:bCs/>
          <w:sz w:val="44"/>
          <w:szCs w:val="44"/>
        </w:rPr>
        <w:t>河南</w:t>
      </w:r>
      <w:r>
        <w:rPr>
          <w:rFonts w:hint="eastAsia" w:ascii="Times New Roman" w:hAnsi="Times New Roman" w:cs="Times New Roman" w:eastAsiaTheme="majorEastAsia"/>
          <w:b/>
          <w:bCs/>
          <w:sz w:val="44"/>
          <w:szCs w:val="44"/>
        </w:rPr>
        <w:t>少林客车股份</w:t>
      </w:r>
      <w:r>
        <w:rPr>
          <w:rFonts w:ascii="Times New Roman" w:hAnsi="Times New Roman" w:cs="Times New Roman" w:eastAsiaTheme="majorEastAsia"/>
          <w:b/>
          <w:bCs/>
          <w:sz w:val="44"/>
          <w:szCs w:val="44"/>
        </w:rPr>
        <w:t>有限公司</w:t>
      </w:r>
      <w:r>
        <w:rPr>
          <w:rFonts w:hint="eastAsia" w:ascii="Times New Roman" w:hAnsi="Times New Roman" w:cs="Times New Roman" w:eastAsiaTheme="majorEastAsia"/>
          <w:b/>
          <w:bCs/>
          <w:sz w:val="44"/>
          <w:szCs w:val="44"/>
        </w:rPr>
        <w:t>临时</w:t>
      </w:r>
      <w:r>
        <w:rPr>
          <w:rFonts w:ascii="Times New Roman" w:hAnsi="Times New Roman" w:cs="Times New Roman" w:eastAsiaTheme="majorEastAsia"/>
          <w:b/>
          <w:bCs/>
          <w:sz w:val="44"/>
          <w:szCs w:val="44"/>
        </w:rPr>
        <w:t>管理人</w:t>
      </w:r>
    </w:p>
    <w:p>
      <w:pPr>
        <w:spacing w:line="560" w:lineRule="exact"/>
        <w:jc w:val="center"/>
        <w:rPr>
          <w:rFonts w:ascii="Times New Roman" w:hAnsi="Times New Roman" w:cs="Times New Roman" w:eastAsiaTheme="majorEastAsia"/>
          <w:b/>
          <w:bCs/>
          <w:sz w:val="44"/>
          <w:szCs w:val="44"/>
        </w:rPr>
      </w:pPr>
      <w:r>
        <w:rPr>
          <w:rFonts w:hint="eastAsia" w:ascii="Times New Roman" w:hAnsi="Times New Roman" w:cs="Times New Roman" w:eastAsiaTheme="majorEastAsia"/>
          <w:b/>
          <w:bCs/>
          <w:sz w:val="44"/>
          <w:szCs w:val="44"/>
        </w:rPr>
        <w:t>公开</w:t>
      </w:r>
      <w:r>
        <w:rPr>
          <w:rFonts w:ascii="Times New Roman" w:hAnsi="Times New Roman" w:cs="Times New Roman" w:eastAsiaTheme="majorEastAsia"/>
          <w:b/>
          <w:bCs/>
          <w:sz w:val="44"/>
          <w:szCs w:val="44"/>
        </w:rPr>
        <w:t>选任审计机构、评估机构</w:t>
      </w:r>
    </w:p>
    <w:p>
      <w:pPr>
        <w:spacing w:line="560" w:lineRule="exact"/>
        <w:jc w:val="center"/>
        <w:rPr>
          <w:rFonts w:ascii="Times New Roman" w:hAnsi="Times New Roman" w:cs="Times New Roman" w:eastAsiaTheme="majorEastAsia"/>
          <w:b/>
          <w:bCs/>
          <w:sz w:val="44"/>
          <w:szCs w:val="44"/>
        </w:rPr>
      </w:pPr>
      <w:r>
        <w:rPr>
          <w:rFonts w:ascii="Times New Roman" w:hAnsi="Times New Roman" w:cs="Times New Roman" w:eastAsiaTheme="majorEastAsia"/>
          <w:b/>
          <w:bCs/>
          <w:sz w:val="44"/>
          <w:szCs w:val="44"/>
        </w:rPr>
        <w:t>邀请函</w:t>
      </w:r>
    </w:p>
    <w:p>
      <w:pPr>
        <w:spacing w:line="560" w:lineRule="exact"/>
        <w:ind w:firstLine="4480" w:firstLineChars="1400"/>
        <w:jc w:val="right"/>
        <w:rPr>
          <w:rFonts w:ascii="Times New Roman" w:hAnsi="Times New Roman" w:eastAsia="仿宋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2021年11月16日，郑州市中级人民法院作出（2021）豫01破申248号决定书，决定对河南少林客车股份有限公司（以下简称“少林客车”）进行预重整，并于2021年11月16日指定河南少林客车股份有限公司清算组</w:t>
      </w:r>
      <w:r>
        <w:rPr>
          <w:rFonts w:hint="eastAsia" w:ascii="仿宋_GB2312" w:hAnsi="仿宋_GB2312" w:eastAsia="仿宋_GB2312" w:cs="仿宋_GB2312"/>
          <w:sz w:val="32"/>
          <w:szCs w:val="32"/>
        </w:rPr>
        <w:t>担任河南</w:t>
      </w:r>
      <w:r>
        <w:rPr>
          <w:rFonts w:ascii="仿宋_GB2312" w:hAnsi="仿宋_GB2312" w:eastAsia="仿宋_GB2312" w:cs="仿宋_GB2312"/>
          <w:sz w:val="32"/>
          <w:szCs w:val="32"/>
        </w:rPr>
        <w:t>少林客车股份有限公司预重整</w:t>
      </w:r>
      <w:r>
        <w:rPr>
          <w:rFonts w:hint="eastAsia" w:ascii="仿宋_GB2312" w:hAnsi="仿宋_GB2312" w:eastAsia="仿宋_GB2312" w:cs="仿宋_GB2312"/>
          <w:sz w:val="32"/>
          <w:szCs w:val="32"/>
        </w:rPr>
        <w:t>期间的</w:t>
      </w:r>
      <w:r>
        <w:rPr>
          <w:rFonts w:ascii="仿宋_GB2312" w:hAnsi="仿宋_GB2312" w:eastAsia="仿宋_GB2312" w:cs="仿宋_GB2312"/>
          <w:sz w:val="32"/>
          <w:szCs w:val="32"/>
        </w:rPr>
        <w:t>临时管理人</w:t>
      </w:r>
      <w:r>
        <w:rPr>
          <w:rFonts w:hint="eastAsia" w:ascii="仿宋_GB2312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现管理人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正在</w:t>
      </w:r>
      <w:r>
        <w:rPr>
          <w:rFonts w:hint="eastAsia" w:ascii="仿宋_GB2312" w:hAnsi="Times New Roman" w:eastAsia="仿宋_GB2312" w:cs="Times New Roman"/>
          <w:sz w:val="32"/>
          <w:szCs w:val="32"/>
        </w:rPr>
        <w:t>查明债务人财务状况及资产价值,为债务人进行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重整</w:t>
      </w:r>
      <w:r>
        <w:rPr>
          <w:rFonts w:hint="eastAsia" w:ascii="仿宋_GB2312" w:hAnsi="Times New Roman" w:eastAsia="仿宋_GB2312" w:cs="Times New Roman"/>
          <w:sz w:val="32"/>
          <w:szCs w:val="32"/>
        </w:rPr>
        <w:t>提供依据。根据《中华人民共和国企业破产法》第二十八条第一款之规定,管理人决定公开选任审计机构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一家</w:t>
      </w:r>
      <w:r>
        <w:rPr>
          <w:rFonts w:hint="eastAsia" w:ascii="仿宋_GB2312" w:hAnsi="Times New Roman" w:eastAsia="仿宋_GB2312" w:cs="Times New Roman"/>
          <w:sz w:val="32"/>
          <w:szCs w:val="32"/>
        </w:rPr>
        <w:t>和评估机构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一家</w:t>
      </w:r>
      <w:r>
        <w:rPr>
          <w:rFonts w:hint="eastAsia" w:ascii="仿宋_GB2312" w:hAnsi="Times New Roman" w:eastAsia="仿宋_GB2312" w:cs="Times New Roman"/>
          <w:sz w:val="32"/>
          <w:szCs w:val="32"/>
        </w:rPr>
        <w:t>,就有关事项公告如下:</w:t>
      </w:r>
    </w:p>
    <w:p>
      <w:pPr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 xml:space="preserve">一、债务人基本情况                  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少林客车</w:t>
      </w: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立于2006年8月14日，登记机关郑州市市场监督管理局，注册资本人民币12000万元，营业期限至2056年8月13日；法定代表人周聚民，住所地河南省荥阳市豫龙镇康泰路513号，经营范围：汽车（商用车及九座以上乘用车）、专用汽车、农用车、新能源汽车、助动自行车及其他汽车（不含小轿车）、摩托车的制造销售及配件的制造、销售；新能源汽车充电设施的建设、运营和维护；二手车销售；汽车维修服务；汽车租赁；旅游服务；住宿；餐饮服务；普通机械设备加工与销售；建筑材料、机电产品及成套设备的销售与维修；对外承包工程；进出口业务。根据管理人调取的资料显示,债务人的主要资产为债务人名下动产、不动产、机器设备、知识产权等。</w:t>
      </w:r>
    </w:p>
    <w:p>
      <w:pPr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二、审计、评估服务范围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1.对债务人资产进行全面审计、协助管理人核查债权。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2.对债务人资产的实际价值进行全面评估。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3.对债务人的偿债能力进行分析。</w:t>
      </w:r>
    </w:p>
    <w:p>
      <w:pPr>
        <w:spacing w:line="56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 xml:space="preserve">    三、申报条件及申报材料</w:t>
      </w:r>
    </w:p>
    <w:p>
      <w:pPr>
        <w:spacing w:line="560" w:lineRule="exact"/>
        <w:rPr>
          <w:rFonts w:ascii="楷体_GB2312" w:hAnsi="Times New Roman" w:eastAsia="楷体_GB2312" w:cs="Times New Roman"/>
          <w:sz w:val="32"/>
          <w:szCs w:val="32"/>
        </w:rPr>
      </w:pPr>
      <w:r>
        <w:rPr>
          <w:rFonts w:hint="eastAsia" w:ascii="楷体_GB2312" w:hAnsi="Times New Roman" w:eastAsia="楷体_GB2312" w:cs="Times New Roman"/>
          <w:sz w:val="32"/>
          <w:szCs w:val="32"/>
        </w:rPr>
        <w:t xml:space="preserve">    (一)申报主体应满足以下条件: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1.申报机构已编入河南省高级人民法院对外委托专业机构名册。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2.申报机构需有行政主管部门颁发的相关的执业资质证明。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3.申报机构需有一定的破产案件审计、评估工作经验。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4.申报机构及从业人员近三年内没有违法违纪等不良记录。</w:t>
      </w:r>
    </w:p>
    <w:p>
      <w:pPr>
        <w:spacing w:line="560" w:lineRule="exact"/>
        <w:ind w:firstLine="640" w:firstLineChars="200"/>
        <w:rPr>
          <w:rFonts w:ascii="楷体_GB2312" w:hAnsi="Times New Roman" w:eastAsia="楷体_GB2312" w:cs="Times New Roman"/>
          <w:sz w:val="32"/>
          <w:szCs w:val="32"/>
        </w:rPr>
      </w:pPr>
      <w:r>
        <w:rPr>
          <w:rFonts w:hint="eastAsia" w:ascii="楷体_GB2312" w:hAnsi="Times New Roman" w:eastAsia="楷体_GB2312" w:cs="Times New Roman"/>
          <w:sz w:val="32"/>
          <w:szCs w:val="32"/>
        </w:rPr>
        <w:t xml:space="preserve"> (二)申报文件所需资料应包括: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1.企业法人营业执照副本复印件。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2.法定代表人的身份证明文件及身份证复印件。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3.授权委托书原件及受托人身份证复印件。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4.申报机构的基本情况说明,包括申报机构成立的时间、规模、近三年业务情况。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5.申报机构以往参与破产案件工作经验、业绩的资料。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6.拟推荐从事本次审计、评估业务的团队成员的姓名、基本情况、学历、执业年限、工作经历、主要业绩等情况。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7.申报机构拟定的工作方案及报价、包括组织架构、职责分工、主要工作内容等。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8.申报机构出具的《保密承诺函》。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鉴于目前债务人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进入的是预重整程序，</w:t>
      </w:r>
      <w:r>
        <w:rPr>
          <w:rFonts w:hint="eastAsia" w:ascii="仿宋_GB2312" w:hAnsi="Times New Roman" w:eastAsia="仿宋_GB2312" w:cs="Times New Roman"/>
          <w:sz w:val="32"/>
          <w:szCs w:val="32"/>
        </w:rPr>
        <w:t>请出具书面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承诺</w:t>
      </w:r>
      <w:r>
        <w:rPr>
          <w:rFonts w:hint="eastAsia" w:ascii="仿宋_GB2312" w:hAnsi="Times New Roman" w:eastAsia="仿宋_GB2312" w:cs="Times New Roman"/>
          <w:sz w:val="32"/>
          <w:szCs w:val="32"/>
        </w:rPr>
        <w:t>书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承诺审计或评估工作在预重整期间不收取任何费用，</w:t>
      </w:r>
      <w:r>
        <w:rPr>
          <w:rFonts w:hint="eastAsia" w:ascii="仿宋_GB2312" w:hAnsi="Times New Roman" w:eastAsia="仿宋_GB2312" w:cs="Times New Roman"/>
          <w:sz w:val="32"/>
          <w:szCs w:val="32"/>
        </w:rPr>
        <w:t>在正式进入重整程序后支付审计、评估费用。</w:t>
      </w:r>
    </w:p>
    <w:p>
      <w:pPr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四、申报文件的提交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1.报名起止时间:即日起至2021年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11</w:t>
      </w:r>
      <w:r>
        <w:rPr>
          <w:rFonts w:hint="eastAsia" w:ascii="仿宋_GB2312" w:hAnsi="Times New Roman" w:eastAsia="仿宋_GB2312" w:cs="Times New Roman"/>
          <w:sz w:val="32"/>
          <w:szCs w:val="32"/>
        </w:rPr>
        <w:t>月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26</w:t>
      </w:r>
      <w:r>
        <w:rPr>
          <w:rFonts w:hint="eastAsia" w:ascii="仿宋_GB2312" w:hAnsi="Times New Roman" w:eastAsia="仿宋_GB2312" w:cs="Times New Roman"/>
          <w:sz w:val="32"/>
          <w:szCs w:val="32"/>
        </w:rPr>
        <w:t>日1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eastAsia" w:ascii="仿宋_GB2312" w:hAnsi="Times New Roman" w:eastAsia="仿宋_GB2312" w:cs="Times New Roman"/>
          <w:sz w:val="32"/>
          <w:szCs w:val="32"/>
        </w:rPr>
        <w:t>时。</w:t>
      </w:r>
    </w:p>
    <w:p>
      <w:pPr>
        <w:spacing w:line="56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2.材料递送方式:现场递交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3.联系地址:河南省荥阳市豫龙镇康泰路513号河南少林客车股份有限公司办公楼四层管理人办公室。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4.联系人信息: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童振峰 18638105148</w:t>
      </w:r>
    </w:p>
    <w:p>
      <w:pPr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五、选定方式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管理人将根据参与选任的机构提交的资料进行竞争性谈判，择优确定审计、评估机构。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bookmarkStart w:id="0" w:name="_GoBack"/>
      <w:bookmarkEnd w:id="0"/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2720" w:firstLineChars="85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河南少林客车股份有限公司临时管理人</w:t>
      </w:r>
    </w:p>
    <w:p>
      <w:pPr>
        <w:spacing w:line="560" w:lineRule="exac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 xml:space="preserve">                    </w:t>
      </w:r>
      <w:r>
        <w:rPr>
          <w:rFonts w:ascii="仿宋_GB2312" w:hAnsi="Times New Roman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Times New Roman" w:eastAsia="仿宋_GB2312" w:cs="Times New Roman"/>
          <w:sz w:val="32"/>
          <w:szCs w:val="32"/>
        </w:rPr>
        <w:t>二</w:t>
      </w:r>
      <w:r>
        <w:rPr>
          <w:rFonts w:hint="eastAsia" w:ascii="微软雅黑" w:hAnsi="微软雅黑" w:eastAsia="微软雅黑" w:cs="微软雅黑"/>
          <w:sz w:val="32"/>
          <w:szCs w:val="32"/>
        </w:rPr>
        <w:t>〇</w:t>
      </w:r>
      <w:r>
        <w:rPr>
          <w:rFonts w:hint="eastAsia" w:ascii="仿宋_GB2312" w:hAnsi="仿宋_GB2312" w:eastAsia="仿宋_GB2312" w:cs="仿宋_GB2312"/>
          <w:sz w:val="32"/>
          <w:szCs w:val="32"/>
        </w:rPr>
        <w:t>二一年十一月二十三</w:t>
      </w:r>
      <w:r>
        <w:rPr>
          <w:rFonts w:hint="eastAsia" w:ascii="仿宋_GB2312" w:hAnsi="Times New Roman" w:eastAsia="仿宋_GB2312" w:cs="Times New Roman"/>
          <w:sz w:val="32"/>
          <w:szCs w:val="32"/>
        </w:rPr>
        <w:t>日</w:t>
      </w:r>
    </w:p>
    <w:sectPr>
      <w:footerReference r:id="rId3" w:type="default"/>
      <w:pgSz w:w="11906" w:h="16838"/>
      <w:pgMar w:top="1418" w:right="1418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3</w:t>
    </w:r>
    <w: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9C0"/>
    <w:rsid w:val="00032E9A"/>
    <w:rsid w:val="0003791E"/>
    <w:rsid w:val="00102B43"/>
    <w:rsid w:val="00120B56"/>
    <w:rsid w:val="00126882"/>
    <w:rsid w:val="00130974"/>
    <w:rsid w:val="001708B9"/>
    <w:rsid w:val="002A0FA1"/>
    <w:rsid w:val="002B6E5C"/>
    <w:rsid w:val="003A52BC"/>
    <w:rsid w:val="003F6DEE"/>
    <w:rsid w:val="00471FC8"/>
    <w:rsid w:val="00520327"/>
    <w:rsid w:val="005331EE"/>
    <w:rsid w:val="005A6659"/>
    <w:rsid w:val="005B572E"/>
    <w:rsid w:val="00634E62"/>
    <w:rsid w:val="00656C16"/>
    <w:rsid w:val="006B2376"/>
    <w:rsid w:val="006B728F"/>
    <w:rsid w:val="007427D5"/>
    <w:rsid w:val="0077087E"/>
    <w:rsid w:val="00797292"/>
    <w:rsid w:val="007E27BA"/>
    <w:rsid w:val="008557F0"/>
    <w:rsid w:val="008E57E4"/>
    <w:rsid w:val="009604FD"/>
    <w:rsid w:val="009979E4"/>
    <w:rsid w:val="009C6303"/>
    <w:rsid w:val="009F29C0"/>
    <w:rsid w:val="00A256E0"/>
    <w:rsid w:val="00AE2084"/>
    <w:rsid w:val="00AF30B3"/>
    <w:rsid w:val="00CE1479"/>
    <w:rsid w:val="00DB0728"/>
    <w:rsid w:val="00DC589F"/>
    <w:rsid w:val="00E33556"/>
    <w:rsid w:val="00E525FB"/>
    <w:rsid w:val="00E93481"/>
    <w:rsid w:val="00F06DF2"/>
    <w:rsid w:val="00F231FC"/>
    <w:rsid w:val="00F61384"/>
    <w:rsid w:val="00F75156"/>
    <w:rsid w:val="0437265F"/>
    <w:rsid w:val="112E6DD4"/>
    <w:rsid w:val="1E717B22"/>
    <w:rsid w:val="1F69062B"/>
    <w:rsid w:val="2A7F6BD0"/>
    <w:rsid w:val="2AC1259E"/>
    <w:rsid w:val="2E612CB3"/>
    <w:rsid w:val="2FED5389"/>
    <w:rsid w:val="39A94BB6"/>
    <w:rsid w:val="3E386840"/>
    <w:rsid w:val="413750B5"/>
    <w:rsid w:val="429E5247"/>
    <w:rsid w:val="46F4486F"/>
    <w:rsid w:val="517B3F9D"/>
    <w:rsid w:val="53874D9C"/>
    <w:rsid w:val="676C404A"/>
    <w:rsid w:val="70B84D2F"/>
    <w:rsid w:val="715453B1"/>
    <w:rsid w:val="72C53CB8"/>
    <w:rsid w:val="9BE50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200" w:firstLineChars="200"/>
    </w:pPr>
  </w:style>
  <w:style w:type="paragraph" w:styleId="3">
    <w:name w:val="Body Text Indent"/>
    <w:basedOn w:val="1"/>
    <w:qFormat/>
    <w:uiPriority w:val="99"/>
    <w:pPr>
      <w:ind w:firstLine="420"/>
    </w:pPr>
    <w:rPr>
      <w:rFonts w:ascii="宋体" w:hAnsi="Times New Roman" w:cs="Times New Roman"/>
    </w:rPr>
  </w:style>
  <w:style w:type="paragraph" w:styleId="4">
    <w:name w:val="Balloon Text"/>
    <w:basedOn w:val="1"/>
    <w:link w:val="9"/>
    <w:qFormat/>
    <w:uiPriority w:val="99"/>
    <w:rPr>
      <w:sz w:val="18"/>
      <w:szCs w:val="18"/>
    </w:r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批注框文本 字符"/>
    <w:basedOn w:val="8"/>
    <w:link w:val="4"/>
    <w:qFormat/>
    <w:uiPriority w:val="99"/>
    <w:rPr>
      <w:sz w:val="18"/>
      <w:szCs w:val="18"/>
    </w:rPr>
  </w:style>
  <w:style w:type="character" w:customStyle="1" w:styleId="10">
    <w:name w:val="页眉 字符"/>
    <w:basedOn w:val="8"/>
    <w:link w:val="6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1214</Words>
  <Characters>1281</Characters>
  <Lines>9</Lines>
  <Paragraphs>2</Paragraphs>
  <TotalTime>13</TotalTime>
  <ScaleCrop>false</ScaleCrop>
  <LinksUpToDate>false</LinksUpToDate>
  <CharactersWithSpaces>1332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2019-02-12T21:38:00Z</dcterms:created>
  <dc:creator>李 伟</dc:creator>
  <cp:lastModifiedBy>翼欲</cp:lastModifiedBy>
  <cp:lastPrinted>2021-11-24T00:34:22Z</cp:lastPrinted>
  <dcterms:modified xsi:type="dcterms:W3CDTF">2021-11-24T02:45:08Z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9CD1A916C05D462C96861D8A20C4CB98</vt:lpwstr>
  </property>
</Properties>
</file>