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0"/>
          <w:szCs w:val="48"/>
          <w:lang w:val="en-US" w:eastAsia="zh-Hans"/>
        </w:rPr>
      </w:pPr>
      <w:r>
        <w:rPr>
          <w:rFonts w:hint="eastAsia"/>
          <w:b/>
          <w:bCs/>
          <w:sz w:val="40"/>
          <w:szCs w:val="48"/>
          <w:lang w:val="en-US" w:eastAsia="zh-Hans"/>
        </w:rPr>
        <w:t>关于聘请留守看管人员的请示报告</w:t>
      </w:r>
    </w:p>
    <w:p>
      <w:pPr>
        <w:jc w:val="right"/>
        <w:rPr>
          <w:rFonts w:hint="eastAsia"/>
          <w:sz w:val="24"/>
          <w:szCs w:val="32"/>
          <w:lang w:val="en-US" w:eastAsia="zh-Hans"/>
        </w:rPr>
      </w:pPr>
      <w:r>
        <w:rPr>
          <w:rFonts w:hint="eastAsia"/>
          <w:sz w:val="24"/>
          <w:szCs w:val="32"/>
          <w:lang w:val="en-US" w:eastAsia="zh-Hans"/>
        </w:rPr>
        <w:t>（</w:t>
      </w:r>
      <w:r>
        <w:rPr>
          <w:rFonts w:hint="default"/>
          <w:sz w:val="24"/>
          <w:szCs w:val="32"/>
          <w:lang w:eastAsia="zh-Hans"/>
        </w:rPr>
        <w:t>2020</w:t>
      </w:r>
      <w:r>
        <w:rPr>
          <w:rFonts w:hint="eastAsia"/>
          <w:sz w:val="24"/>
          <w:szCs w:val="32"/>
          <w:lang w:val="en-US" w:eastAsia="zh-Hans"/>
        </w:rPr>
        <w:t>）博信清算报字第</w:t>
      </w:r>
      <w:r>
        <w:rPr>
          <w:rFonts w:hint="default"/>
          <w:sz w:val="24"/>
          <w:szCs w:val="32"/>
          <w:lang w:eastAsia="zh-Hans"/>
        </w:rPr>
        <w:t>00</w:t>
      </w:r>
      <w:r>
        <w:rPr>
          <w:rFonts w:hint="default"/>
          <w:sz w:val="24"/>
          <w:szCs w:val="32"/>
          <w:lang w:eastAsia="zh-Hans"/>
        </w:rPr>
        <w:t>3</w:t>
      </w:r>
      <w:r>
        <w:rPr>
          <w:rFonts w:hint="eastAsia"/>
          <w:sz w:val="24"/>
          <w:szCs w:val="32"/>
          <w:lang w:val="en-US" w:eastAsia="zh-Hans"/>
        </w:rPr>
        <w:t>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textAlignment w:val="auto"/>
        <w:outlineLvl w:val="9"/>
        <w:rPr>
          <w:rFonts w:hint="eastAsia"/>
          <w:sz w:val="28"/>
          <w:szCs w:val="36"/>
          <w:lang w:val="en-US" w:eastAsia="zh-Hans"/>
        </w:rPr>
      </w:pPr>
      <w:r>
        <w:rPr>
          <w:rFonts w:hint="eastAsia"/>
          <w:sz w:val="28"/>
          <w:szCs w:val="36"/>
          <w:lang w:val="en-US" w:eastAsia="zh-Hans"/>
        </w:rPr>
        <w:t>攀枝花市西区人民法院:</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eastAsia"/>
          <w:sz w:val="28"/>
          <w:szCs w:val="28"/>
          <w:lang w:val="en-US" w:eastAsia="zh-Hans"/>
        </w:rPr>
        <w:t>攀枝花市博信化工有限责任公司（以下简称“博信公司”）</w:t>
      </w:r>
      <w:r>
        <w:rPr>
          <w:rFonts w:hint="eastAsia"/>
          <w:sz w:val="28"/>
          <w:szCs w:val="36"/>
          <w:lang w:val="en-US" w:eastAsia="zh-Hans"/>
        </w:rPr>
        <w:t>被贵院依法裁定破产清算，并指定管理人。为加强对博信公司的财产管理，以确保最大限度地保护博信公司财产、提高债权人的分配率，管理人依据《中华人民共和国企业破产法》等相关规定，拟聘请博信公司原留守人员李琼华和杨显杰二人【二人是博信公司的原职工】为留守看管人员。</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eastAsia"/>
          <w:sz w:val="28"/>
          <w:szCs w:val="36"/>
          <w:lang w:val="en-US" w:eastAsia="zh-Hans"/>
        </w:rPr>
        <w:t>由于博信公司地处较为偏僻，厂区呈半开放状态，且距公路较远，生活也不便，李琼华和杨显杰请求将博信公司所有的川DA2016车辆壹台以及办公楼的201、204、301、302四间房屋暂时租赁给二人使用，方便留守看管工作。</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eastAsia"/>
          <w:sz w:val="28"/>
          <w:szCs w:val="36"/>
          <w:lang w:val="en-US" w:eastAsia="zh-Hans"/>
        </w:rPr>
        <w:t>经管理人与李琼华和杨显杰二人商议，拟定了留守看管人员的报酬及租金如下：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default"/>
          <w:sz w:val="28"/>
          <w:szCs w:val="36"/>
          <w:lang w:eastAsia="zh-Hans"/>
        </w:rPr>
        <w:t>1</w:t>
      </w:r>
      <w:r>
        <w:rPr>
          <w:rFonts w:hint="eastAsia"/>
          <w:sz w:val="28"/>
          <w:szCs w:val="36"/>
          <w:lang w:eastAsia="zh-Hans"/>
        </w:rPr>
        <w:t>、</w:t>
      </w:r>
      <w:r>
        <w:rPr>
          <w:rFonts w:hint="eastAsia"/>
          <w:sz w:val="28"/>
          <w:szCs w:val="36"/>
          <w:lang w:val="en-US" w:eastAsia="zh-Hans"/>
        </w:rPr>
        <w:t>留守看管人员的工资为</w:t>
      </w:r>
      <w:r>
        <w:rPr>
          <w:rFonts w:hint="default"/>
          <w:sz w:val="28"/>
          <w:szCs w:val="36"/>
          <w:lang w:eastAsia="zh-Hans"/>
        </w:rPr>
        <w:t>2000</w:t>
      </w:r>
      <w:r>
        <w:rPr>
          <w:rFonts w:hint="eastAsia"/>
          <w:sz w:val="28"/>
          <w:szCs w:val="36"/>
          <w:lang w:val="en-US" w:eastAsia="zh-Hans"/>
        </w:rPr>
        <w:t>元</w:t>
      </w:r>
      <w:r>
        <w:rPr>
          <w:rFonts w:hint="default"/>
          <w:sz w:val="28"/>
          <w:szCs w:val="36"/>
          <w:lang w:eastAsia="zh-Hans"/>
        </w:rPr>
        <w:t>/</w:t>
      </w:r>
      <w:r>
        <w:rPr>
          <w:rFonts w:hint="eastAsia"/>
          <w:sz w:val="28"/>
          <w:szCs w:val="36"/>
          <w:lang w:val="en-US" w:eastAsia="zh-Hans"/>
        </w:rPr>
        <w:t>月</w:t>
      </w:r>
      <w:r>
        <w:rPr>
          <w:rFonts w:hint="default"/>
          <w:sz w:val="28"/>
          <w:szCs w:val="36"/>
          <w:lang w:eastAsia="zh-Hans"/>
        </w:rPr>
        <w:t>/</w:t>
      </w:r>
      <w:r>
        <w:rPr>
          <w:rFonts w:hint="eastAsia"/>
          <w:sz w:val="28"/>
          <w:szCs w:val="36"/>
          <w:lang w:val="en-US" w:eastAsia="zh-Hans"/>
        </w:rPr>
        <w:t>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default"/>
          <w:sz w:val="28"/>
          <w:szCs w:val="36"/>
          <w:lang w:eastAsia="zh-Hans"/>
        </w:rPr>
        <w:t>2</w:t>
      </w:r>
      <w:r>
        <w:rPr>
          <w:rFonts w:hint="eastAsia"/>
          <w:sz w:val="28"/>
          <w:szCs w:val="36"/>
          <w:lang w:eastAsia="zh-Hans"/>
        </w:rPr>
        <w:t>、</w:t>
      </w:r>
      <w:r>
        <w:rPr>
          <w:rFonts w:hint="eastAsia"/>
          <w:sz w:val="28"/>
          <w:szCs w:val="36"/>
          <w:lang w:val="en-US" w:eastAsia="zh-Hans"/>
        </w:rPr>
        <w:t>留守看管人员租赁川DA2016车辆壹台以及办公楼的201、204、301、302四间房屋的租金合计为</w:t>
      </w:r>
      <w:r>
        <w:rPr>
          <w:rFonts w:hint="default"/>
          <w:sz w:val="28"/>
          <w:szCs w:val="36"/>
          <w:lang w:eastAsia="zh-Hans"/>
        </w:rPr>
        <w:t>200</w:t>
      </w:r>
      <w:r>
        <w:rPr>
          <w:rFonts w:hint="eastAsia"/>
          <w:sz w:val="28"/>
          <w:szCs w:val="36"/>
          <w:lang w:val="en-US" w:eastAsia="zh-Hans"/>
        </w:rPr>
        <w:t>元</w:t>
      </w:r>
      <w:r>
        <w:rPr>
          <w:rFonts w:hint="default"/>
          <w:sz w:val="28"/>
          <w:szCs w:val="36"/>
          <w:lang w:eastAsia="zh-Hans"/>
        </w:rPr>
        <w:t>/</w:t>
      </w:r>
      <w:r>
        <w:rPr>
          <w:rFonts w:hint="eastAsia"/>
          <w:sz w:val="28"/>
          <w:szCs w:val="36"/>
          <w:lang w:val="en-US" w:eastAsia="zh-Hans"/>
        </w:rPr>
        <w:t>月；</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eastAsia="zh-Hans"/>
        </w:rPr>
      </w:pPr>
      <w:r>
        <w:rPr>
          <w:rFonts w:hint="default"/>
          <w:sz w:val="28"/>
          <w:szCs w:val="36"/>
          <w:lang w:eastAsia="zh-Hans"/>
        </w:rPr>
        <w:t>3</w:t>
      </w:r>
      <w:r>
        <w:rPr>
          <w:rFonts w:hint="eastAsia"/>
          <w:sz w:val="28"/>
          <w:szCs w:val="36"/>
          <w:lang w:eastAsia="zh-Hans"/>
        </w:rPr>
        <w:t>、</w:t>
      </w:r>
      <w:r>
        <w:rPr>
          <w:rFonts w:hint="eastAsia"/>
          <w:sz w:val="28"/>
          <w:szCs w:val="36"/>
          <w:lang w:val="en-US" w:eastAsia="zh-Hans"/>
        </w:rPr>
        <w:t>留守看管人员的工资按季发放，同时扣除租金。</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eastAsia"/>
          <w:sz w:val="28"/>
          <w:szCs w:val="36"/>
          <w:lang w:val="en-US" w:eastAsia="zh-Hans"/>
        </w:rPr>
        <w:t>管理人现将拟聘用李琼华和杨显杰为博信公司实物资产的留守看管人员并将博信公司的车辆及房屋租赁给二人</w:t>
      </w:r>
      <w:bookmarkStart w:id="0" w:name="_GoBack"/>
      <w:bookmarkEnd w:id="0"/>
      <w:r>
        <w:rPr>
          <w:rFonts w:hint="eastAsia"/>
          <w:sz w:val="28"/>
          <w:szCs w:val="36"/>
          <w:lang w:val="en-US" w:eastAsia="zh-Hans"/>
        </w:rPr>
        <w:t>，同时拟定了报酬及租金，特向贵院报告，并请求贵院批准同意。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r>
        <w:rPr>
          <w:rFonts w:hint="eastAsia"/>
          <w:sz w:val="28"/>
          <w:szCs w:val="36"/>
          <w:lang w:val="en-US" w:eastAsia="zh-Hans"/>
        </w:rPr>
        <w:t>特此报告！</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textAlignment w:val="auto"/>
        <w:outlineLvl w:val="9"/>
        <w:rPr>
          <w:rFonts w:hint="eastAsia"/>
          <w:sz w:val="28"/>
          <w:szCs w:val="36"/>
          <w:lang w:val="en-US" w:eastAsia="zh-Hans"/>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jc w:val="center"/>
        <w:textAlignment w:val="auto"/>
        <w:outlineLvl w:val="9"/>
        <w:rPr>
          <w:rFonts w:hint="eastAsia"/>
          <w:sz w:val="28"/>
          <w:szCs w:val="36"/>
          <w:lang w:val="en-US" w:eastAsia="zh-Hans"/>
        </w:rPr>
      </w:pPr>
      <w:r>
        <w:rPr>
          <w:rFonts w:hint="default"/>
          <w:sz w:val="28"/>
          <w:szCs w:val="28"/>
          <w:lang w:eastAsia="zh-Hans"/>
        </w:rPr>
        <w:t xml:space="preserve">           </w:t>
      </w:r>
      <w:r>
        <w:rPr>
          <w:rFonts w:hint="eastAsia"/>
          <w:sz w:val="28"/>
          <w:szCs w:val="28"/>
          <w:lang w:val="en-US" w:eastAsia="zh-Hans"/>
        </w:rPr>
        <w:t>攀枝花市博信化工有限责任公司</w:t>
      </w:r>
      <w:r>
        <w:rPr>
          <w:rFonts w:hint="eastAsia"/>
          <w:sz w:val="28"/>
          <w:szCs w:val="36"/>
          <w:lang w:val="en-US" w:eastAsia="zh-Hans"/>
        </w:rPr>
        <w:t>破产管理人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38" w:firstLineChars="228"/>
        <w:jc w:val="center"/>
        <w:textAlignment w:val="auto"/>
        <w:outlineLvl w:val="9"/>
        <w:rPr>
          <w:rFonts w:hint="eastAsia"/>
          <w:sz w:val="28"/>
          <w:szCs w:val="36"/>
          <w:lang w:val="en-US" w:eastAsia="zh-Hans"/>
        </w:rPr>
      </w:pPr>
      <w:r>
        <w:rPr>
          <w:rFonts w:hint="default"/>
          <w:sz w:val="28"/>
          <w:szCs w:val="36"/>
          <w:lang w:eastAsia="zh-Hans"/>
        </w:rPr>
        <w:t xml:space="preserve">     </w:t>
      </w:r>
      <w:r>
        <w:rPr>
          <w:rFonts w:hint="eastAsia"/>
          <w:sz w:val="28"/>
          <w:szCs w:val="36"/>
          <w:lang w:val="en-US" w:eastAsia="zh-Hans"/>
        </w:rPr>
        <w:t>（公章）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3360" w:firstLineChars="1200"/>
        <w:textAlignment w:val="auto"/>
        <w:outlineLvl w:val="9"/>
        <w:rPr>
          <w:rFonts w:hint="eastAsia"/>
          <w:sz w:val="28"/>
          <w:szCs w:val="36"/>
          <w:lang w:val="en-US" w:eastAsia="zh-Hans"/>
        </w:rPr>
      </w:pPr>
      <w:r>
        <w:rPr>
          <w:rFonts w:hint="eastAsia"/>
          <w:sz w:val="28"/>
          <w:szCs w:val="36"/>
          <w:lang w:val="en-US" w:eastAsia="zh-Hans"/>
        </w:rPr>
        <w:t>二</w:t>
      </w:r>
      <w:r>
        <w:rPr>
          <w:rFonts w:hint="default"/>
          <w:sz w:val="28"/>
          <w:szCs w:val="36"/>
          <w:lang w:eastAsia="zh-Hans"/>
        </w:rPr>
        <w:t>0</w:t>
      </w:r>
      <w:r>
        <w:rPr>
          <w:rFonts w:hint="eastAsia"/>
          <w:sz w:val="28"/>
          <w:szCs w:val="36"/>
          <w:lang w:val="en-US" w:eastAsia="zh-Hans"/>
        </w:rPr>
        <w:t>二</w:t>
      </w:r>
      <w:r>
        <w:rPr>
          <w:rFonts w:hint="default"/>
          <w:sz w:val="28"/>
          <w:szCs w:val="36"/>
          <w:lang w:eastAsia="zh-Hans"/>
        </w:rPr>
        <w:t>0</w:t>
      </w:r>
      <w:r>
        <w:rPr>
          <w:rFonts w:hint="eastAsia"/>
          <w:sz w:val="28"/>
          <w:szCs w:val="36"/>
          <w:lang w:val="en-US" w:eastAsia="zh-Hans"/>
        </w:rPr>
        <w:t>年十二月二十九日</w:t>
      </w:r>
    </w:p>
    <w:p>
      <w:pPr>
        <w:rPr>
          <w:rFonts w:hint="eastAsia"/>
          <w:sz w:val="28"/>
          <w:szCs w:val="36"/>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儷宋 Pro">
    <w:panose1 w:val="02020300000000000000"/>
    <w:charset w:val="88"/>
    <w:family w:val="auto"/>
    <w:pitch w:val="default"/>
    <w:sig w:usb0="80000001" w:usb1="28091800" w:usb2="00000016" w:usb3="00000000" w:csb0="001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033C1FC"/>
    <w:rsid w:val="3BEF3F3E"/>
    <w:rsid w:val="4DFC6C0F"/>
    <w:rsid w:val="7ABFC8CA"/>
    <w:rsid w:val="B033C1FC"/>
    <w:rsid w:val="BEBFC602"/>
    <w:rsid w:val="DC9B8901"/>
    <w:rsid w:val="DCFF0355"/>
    <w:rsid w:val="DDDB540E"/>
    <w:rsid w:val="E4B7C092"/>
    <w:rsid w:val="EFF5DC81"/>
    <w:rsid w:val="F37A10E0"/>
    <w:rsid w:val="FFE7EA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2020-12-24T05:36:00Z</dcterms:created>
  <dc:creator>tangzurong</dc:creator>
  <cp:lastModifiedBy>tangzurong</cp:lastModifiedBy>
  <dcterms:modified xsi:type="dcterms:W3CDTF">2021-01-03T18:30:14Z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