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仿宋" w:hAnsi="仿宋" w:eastAsia="仿宋" w:cs="仿宋"/>
          <w:b/>
          <w:bCs/>
          <w:sz w:val="44"/>
          <w:szCs w:val="44"/>
        </w:rPr>
      </w:pPr>
      <w:r>
        <w:rPr>
          <w:rFonts w:hint="eastAsia" w:ascii="仿宋" w:hAnsi="仿宋" w:eastAsia="仿宋" w:cs="仿宋"/>
          <w:b/>
          <w:bCs/>
          <w:sz w:val="44"/>
          <w:szCs w:val="44"/>
        </w:rPr>
        <w:t>上海城开集团合肥置业有限公司</w:t>
      </w:r>
    </w:p>
    <w:p>
      <w:pPr>
        <w:spacing w:line="500" w:lineRule="exact"/>
        <w:jc w:val="center"/>
        <w:rPr>
          <w:rFonts w:ascii="仿宋" w:hAnsi="仿宋" w:eastAsia="仿宋" w:cs="仿宋"/>
          <w:b/>
          <w:bCs/>
          <w:sz w:val="44"/>
          <w:szCs w:val="44"/>
        </w:rPr>
      </w:pPr>
      <w:r>
        <w:rPr>
          <w:rFonts w:hint="eastAsia" w:ascii="仿宋" w:hAnsi="仿宋" w:eastAsia="仿宋" w:cs="仿宋"/>
          <w:b/>
          <w:bCs/>
          <w:sz w:val="44"/>
          <w:szCs w:val="44"/>
        </w:rPr>
        <w:t>重整投资人招募公告</w:t>
      </w:r>
    </w:p>
    <w:p>
      <w:pPr>
        <w:spacing w:line="500" w:lineRule="exact"/>
        <w:jc w:val="center"/>
        <w:rPr>
          <w:rFonts w:ascii="仿宋" w:hAnsi="仿宋" w:eastAsia="仿宋" w:cs="仿宋"/>
          <w:sz w:val="28"/>
          <w:szCs w:val="28"/>
        </w:rPr>
      </w:pPr>
    </w:p>
    <w:p>
      <w:pPr>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合肥铁路运输法院于2020年11月4日作出（2020）皖8601破申23号民事裁定书，受理上海城开集团合肥置业有限公司（以下简称“城开公司”）清算组对城开公司提出的重整申请，为维护债权人的合法权益，实现资源有效整合，高效推进城开公司重整再生实现资产价值最大化，城开管理人现面向社会公开招募重整投资人，现就招募事项公告如下：</w:t>
      </w:r>
    </w:p>
    <w:p>
      <w:pPr>
        <w:snapToGrid w:val="0"/>
        <w:spacing w:line="360" w:lineRule="auto"/>
        <w:ind w:firstLine="602" w:firstLineChars="200"/>
        <w:rPr>
          <w:rFonts w:hint="eastAsia" w:ascii="仿宋" w:hAnsi="仿宋" w:eastAsia="仿宋" w:cs="仿宋"/>
          <w:b/>
          <w:bCs/>
          <w:snapToGrid w:val="0"/>
          <w:kern w:val="0"/>
          <w:sz w:val="30"/>
          <w:szCs w:val="30"/>
        </w:rPr>
      </w:pPr>
    </w:p>
    <w:p>
      <w:pPr>
        <w:snapToGrid w:val="0"/>
        <w:spacing w:line="360" w:lineRule="auto"/>
        <w:ind w:firstLine="602" w:firstLineChars="200"/>
        <w:rPr>
          <w:rFonts w:ascii="仿宋" w:hAnsi="仿宋" w:eastAsia="仿宋" w:cs="仿宋"/>
          <w:b/>
          <w:bCs/>
          <w:snapToGrid w:val="0"/>
          <w:kern w:val="0"/>
          <w:sz w:val="28"/>
          <w:szCs w:val="28"/>
        </w:rPr>
      </w:pPr>
      <w:r>
        <w:rPr>
          <w:rFonts w:hint="eastAsia" w:ascii="仿宋" w:hAnsi="仿宋" w:eastAsia="仿宋" w:cs="仿宋"/>
          <w:b/>
          <w:bCs/>
          <w:snapToGrid w:val="0"/>
          <w:kern w:val="0"/>
          <w:sz w:val="30"/>
          <w:szCs w:val="30"/>
        </w:rPr>
        <w:t>一、招募须知</w:t>
      </w:r>
      <w:r>
        <w:rPr>
          <w:rFonts w:hint="eastAsia" w:ascii="仿宋" w:hAnsi="仿宋" w:eastAsia="仿宋" w:cs="仿宋"/>
          <w:b/>
          <w:bCs/>
          <w:snapToGrid w:val="0"/>
          <w:kern w:val="0"/>
          <w:sz w:val="28"/>
          <w:szCs w:val="28"/>
        </w:rPr>
        <w:t xml:space="preserve"> </w:t>
      </w:r>
    </w:p>
    <w:p>
      <w:pPr>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1、本招募公告是由上海城开集团合肥置业有限公司管理人（以下简称“管理人”）编制，不适用招投标法，最终解释权属于管理人；</w:t>
      </w:r>
    </w:p>
    <w:p>
      <w:pPr>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2、本招募公告编制目的是让意向投资人对债务人情况进行了解，明确招募的原则、条件、规则、流程等，并参与重整；</w:t>
      </w:r>
    </w:p>
    <w:p>
      <w:pPr>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3、本招募公告并不当然替代意向投资人的尽职调查。意向投资人在考虑参与债务人重整时，除参考本招募公告外，自行聘请专业人员进行尽职调查、出具投资意见等；</w:t>
      </w:r>
    </w:p>
    <w:p>
      <w:pPr>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4、本招募公告并非要约文件，不具有重整投资协议的约束性效力，只作为参考资料使用；</w:t>
      </w:r>
    </w:p>
    <w:p>
      <w:pPr>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5、关于城开公司的历史沿革、股权结构现状、房产开发现状、员工情况、税费情况、抵押情况、主要资产和负债现状等详细信息，请意向重整投资人交纳保证金并与管理人签订保密协议后，通过进一步咨询管理人，或以自行开展尽职调查的方式获取；</w:t>
      </w:r>
    </w:p>
    <w:p>
      <w:pPr>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6、意向投资人参与本次招募所产生的一切费用，无论是否成功，均由意向投资人自行承担。</w:t>
      </w:r>
    </w:p>
    <w:p>
      <w:pPr>
        <w:numPr>
          <w:ilvl w:val="255"/>
          <w:numId w:val="0"/>
        </w:numPr>
        <w:snapToGrid w:val="0"/>
        <w:spacing w:line="360" w:lineRule="auto"/>
        <w:ind w:firstLine="602" w:firstLineChars="200"/>
        <w:rPr>
          <w:rFonts w:ascii="仿宋" w:hAnsi="仿宋" w:eastAsia="仿宋" w:cs="仿宋"/>
          <w:b/>
          <w:bCs/>
          <w:snapToGrid w:val="0"/>
          <w:kern w:val="0"/>
          <w:sz w:val="30"/>
          <w:szCs w:val="30"/>
        </w:rPr>
      </w:pPr>
      <w:r>
        <w:rPr>
          <w:rFonts w:hint="eastAsia" w:ascii="仿宋" w:hAnsi="仿宋" w:eastAsia="仿宋" w:cs="仿宋"/>
          <w:b/>
          <w:bCs/>
          <w:snapToGrid w:val="0"/>
          <w:kern w:val="0"/>
          <w:sz w:val="30"/>
          <w:szCs w:val="30"/>
        </w:rPr>
        <w:t>二、公司概况</w:t>
      </w:r>
    </w:p>
    <w:p>
      <w:pPr>
        <w:numPr>
          <w:ilvl w:val="255"/>
          <w:numId w:val="0"/>
        </w:numPr>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（一）基本信息</w:t>
      </w:r>
    </w:p>
    <w:p>
      <w:pPr>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 xml:space="preserve"> 上海城开集团合肥置业有限公司成立于2006年3月1日，公司注册资本为人民币贰亿零壹拾万圆整，统一社会信用代码91340100784930096G，法定代表人洪帮金，法定住所位于安徽省合肥市东流路10号。公司经营范围：房地产开发经营及咨询服务；房屋租赁；建材、建筑配套设备销售。公司股东为淮南市毛集佳贝商贸有限公司、芜湖市城合投资管理中心；出资比例分别为99.95%、0.05%。</w:t>
      </w:r>
    </w:p>
    <w:p>
      <w:pPr>
        <w:snapToGrid w:val="0"/>
        <w:spacing w:line="360" w:lineRule="auto"/>
        <w:ind w:firstLine="280" w:firstLineChars="100"/>
        <w:rPr>
          <w:rFonts w:ascii="仿宋" w:hAnsi="仿宋" w:eastAsia="仿宋" w:cs="仿宋"/>
          <w:snapToGrid w:val="0"/>
          <w:kern w:val="0"/>
          <w:sz w:val="28"/>
          <w:szCs w:val="28"/>
        </w:rPr>
      </w:pPr>
      <w:r>
        <w:rPr>
          <w:rFonts w:hint="eastAsia" w:ascii="仿宋" w:hAnsi="仿宋" w:eastAsia="仿宋" w:cs="仿宋"/>
          <w:snapToGrid w:val="0"/>
          <w:kern w:val="0"/>
          <w:sz w:val="28"/>
          <w:szCs w:val="28"/>
        </w:rPr>
        <w:t>（二）公司名下房产土地情况</w:t>
      </w:r>
    </w:p>
    <w:p>
      <w:pPr>
        <w:numPr>
          <w:ilvl w:val="255"/>
          <w:numId w:val="0"/>
        </w:numPr>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城开公司名下</w:t>
      </w:r>
      <w:r>
        <w:rPr>
          <w:rFonts w:ascii="仿宋" w:hAnsi="仿宋" w:eastAsia="仿宋" w:cs="仿宋"/>
          <w:snapToGrid w:val="0"/>
          <w:kern w:val="0"/>
          <w:sz w:val="28"/>
          <w:szCs w:val="28"/>
        </w:rPr>
        <w:t>位于合肥市南淝河路与当涂路交口的</w:t>
      </w:r>
      <w:r>
        <w:rPr>
          <w:rFonts w:hint="eastAsia" w:ascii="仿宋" w:hAnsi="仿宋" w:eastAsia="仿宋" w:cs="仿宋"/>
          <w:snapToGrid w:val="0"/>
          <w:kern w:val="0"/>
          <w:sz w:val="28"/>
          <w:szCs w:val="28"/>
        </w:rPr>
        <w:t>84</w:t>
      </w:r>
      <w:r>
        <w:rPr>
          <w:rFonts w:ascii="仿宋" w:hAnsi="仿宋" w:eastAsia="仿宋" w:cs="仿宋"/>
          <w:snapToGrid w:val="0"/>
          <w:kern w:val="0"/>
          <w:sz w:val="28"/>
          <w:szCs w:val="28"/>
        </w:rPr>
        <w:t>套房产、一宗商住用地使用权</w:t>
      </w:r>
      <w:r>
        <w:rPr>
          <w:rFonts w:hint="eastAsia" w:ascii="仿宋" w:hAnsi="仿宋" w:eastAsia="仿宋" w:cs="仿宋"/>
          <w:snapToGrid w:val="0"/>
          <w:kern w:val="0"/>
          <w:sz w:val="28"/>
          <w:szCs w:val="28"/>
        </w:rPr>
        <w:t>（登记面积</w:t>
      </w:r>
      <w:bookmarkStart w:id="0" w:name="_GoBack"/>
      <w:bookmarkEnd w:id="0"/>
      <w:r>
        <w:rPr>
          <w:rFonts w:hint="eastAsia" w:ascii="仿宋" w:hAnsi="仿宋" w:eastAsia="仿宋" w:cs="仿宋"/>
          <w:snapToGrid w:val="0"/>
          <w:kern w:val="0"/>
          <w:sz w:val="28"/>
          <w:szCs w:val="28"/>
        </w:rPr>
        <w:t>33256.41平方米），以上房产土地均被设立抵押，抵押权人已向管理人申报债权；一宗住宅用地使用权（登记面积2669.16平方米），其上有部分回迁安置任务。</w:t>
      </w:r>
    </w:p>
    <w:p>
      <w:pPr>
        <w:numPr>
          <w:ilvl w:val="255"/>
          <w:numId w:val="0"/>
        </w:numPr>
        <w:snapToGrid w:val="0"/>
        <w:spacing w:line="360" w:lineRule="auto"/>
        <w:ind w:firstLine="560" w:firstLineChars="200"/>
        <w:rPr>
          <w:rFonts w:ascii="仿宋" w:hAnsi="仿宋" w:eastAsia="仿宋" w:cs="仿宋"/>
          <w:snapToGrid w:val="0"/>
          <w:color w:val="000000" w:themeColor="text1"/>
          <w:kern w:val="0"/>
          <w:sz w:val="28"/>
          <w:szCs w:val="28"/>
        </w:rPr>
      </w:pPr>
    </w:p>
    <w:p>
      <w:pPr>
        <w:numPr>
          <w:ilvl w:val="0"/>
          <w:numId w:val="1"/>
        </w:numPr>
        <w:snapToGrid w:val="0"/>
        <w:spacing w:line="360" w:lineRule="auto"/>
        <w:ind w:firstLine="602" w:firstLineChars="200"/>
        <w:rPr>
          <w:rFonts w:ascii="仿宋" w:hAnsi="仿宋" w:eastAsia="仿宋" w:cs="仿宋"/>
          <w:b/>
          <w:bCs/>
          <w:snapToGrid w:val="0"/>
          <w:color w:val="000000"/>
          <w:kern w:val="0"/>
          <w:sz w:val="30"/>
          <w:szCs w:val="30"/>
          <w:shd w:val="clear" w:color="auto" w:fill="FFFFFF"/>
        </w:rPr>
      </w:pPr>
      <w:r>
        <w:rPr>
          <w:rFonts w:hint="eastAsia" w:ascii="仿宋" w:hAnsi="仿宋" w:eastAsia="仿宋" w:cs="仿宋"/>
          <w:b/>
          <w:bCs/>
          <w:snapToGrid w:val="0"/>
          <w:color w:val="000000"/>
          <w:kern w:val="0"/>
          <w:sz w:val="30"/>
          <w:szCs w:val="30"/>
          <w:shd w:val="clear" w:color="auto" w:fill="FFFFFF"/>
        </w:rPr>
        <w:t>招募方案</w:t>
      </w:r>
    </w:p>
    <w:p>
      <w:pPr>
        <w:snapToGrid w:val="0"/>
        <w:spacing w:line="360" w:lineRule="auto"/>
        <w:ind w:firstLine="560" w:firstLineChars="200"/>
        <w:rPr>
          <w:rFonts w:ascii="仿宋" w:hAnsi="仿宋" w:eastAsia="仿宋" w:cs="仿宋"/>
          <w:snapToGrid w:val="0"/>
          <w:color w:val="000000"/>
          <w:kern w:val="0"/>
          <w:sz w:val="28"/>
          <w:szCs w:val="28"/>
          <w:shd w:val="clear" w:color="auto" w:fill="FFFFFF"/>
        </w:rPr>
      </w:pPr>
      <w:r>
        <w:rPr>
          <w:rFonts w:hint="eastAsia" w:ascii="仿宋" w:hAnsi="仿宋" w:eastAsia="仿宋" w:cs="仿宋"/>
          <w:snapToGrid w:val="0"/>
          <w:color w:val="000000"/>
          <w:kern w:val="0"/>
          <w:sz w:val="28"/>
          <w:szCs w:val="28"/>
          <w:shd w:val="clear" w:color="auto" w:fill="FFFFFF"/>
        </w:rPr>
        <w:t>（一）报名条件</w:t>
      </w:r>
    </w:p>
    <w:p>
      <w:pPr>
        <w:snapToGrid w:val="0"/>
        <w:spacing w:line="360" w:lineRule="auto"/>
        <w:ind w:firstLine="560" w:firstLineChars="200"/>
        <w:rPr>
          <w:rFonts w:ascii="仿宋" w:hAnsi="仿宋" w:eastAsia="仿宋" w:cs="仿宋"/>
          <w:snapToGrid w:val="0"/>
          <w:color w:val="000000"/>
          <w:kern w:val="0"/>
          <w:sz w:val="28"/>
          <w:szCs w:val="28"/>
          <w:shd w:val="clear" w:color="auto" w:fill="FFFFFF"/>
        </w:rPr>
      </w:pPr>
      <w:r>
        <w:rPr>
          <w:rFonts w:hint="eastAsia" w:ascii="仿宋" w:hAnsi="仿宋" w:eastAsia="仿宋" w:cs="仿宋"/>
          <w:snapToGrid w:val="0"/>
          <w:color w:val="000000"/>
          <w:kern w:val="0"/>
          <w:sz w:val="28"/>
          <w:szCs w:val="28"/>
          <w:shd w:val="clear" w:color="auto" w:fill="FFFFFF"/>
        </w:rPr>
        <w:t>1、意向投资人应为依法设立并有效存续的企业法人或其他组织；</w:t>
      </w:r>
    </w:p>
    <w:p>
      <w:pPr>
        <w:snapToGrid w:val="0"/>
        <w:spacing w:line="360" w:lineRule="auto"/>
        <w:ind w:firstLine="560" w:firstLineChars="200"/>
        <w:rPr>
          <w:rFonts w:ascii="仿宋" w:hAnsi="仿宋" w:eastAsia="仿宋" w:cs="仿宋"/>
          <w:snapToGrid w:val="0"/>
          <w:color w:val="000000"/>
          <w:kern w:val="0"/>
          <w:sz w:val="28"/>
          <w:szCs w:val="28"/>
          <w:shd w:val="clear" w:color="auto" w:fill="FFFFFF"/>
        </w:rPr>
      </w:pPr>
      <w:r>
        <w:rPr>
          <w:rFonts w:hint="eastAsia" w:ascii="仿宋" w:hAnsi="仿宋" w:eastAsia="仿宋" w:cs="仿宋"/>
          <w:snapToGrid w:val="0"/>
          <w:color w:val="000000"/>
          <w:kern w:val="0"/>
          <w:sz w:val="28"/>
          <w:szCs w:val="28"/>
          <w:shd w:val="clear" w:color="auto" w:fill="FFFFFF"/>
        </w:rPr>
        <w:t>2、意向投资人应具备较高的社会责任感和良好的商业信誉，在最近三年内无重大违法行为、无数额较大到期未清偿债务、未被列入失信被执行人（含机构投资人的法定代表人未被纳入失信执行人名单）；</w:t>
      </w:r>
    </w:p>
    <w:p>
      <w:pPr>
        <w:snapToGrid w:val="0"/>
        <w:spacing w:line="360" w:lineRule="auto"/>
        <w:ind w:firstLine="560" w:firstLineChars="200"/>
        <w:rPr>
          <w:rFonts w:ascii="仿宋" w:hAnsi="仿宋" w:eastAsia="仿宋" w:cs="仿宋"/>
          <w:snapToGrid w:val="0"/>
          <w:color w:val="000000"/>
          <w:kern w:val="0"/>
          <w:sz w:val="28"/>
          <w:szCs w:val="28"/>
          <w:shd w:val="clear" w:color="auto" w:fill="FFFFFF"/>
        </w:rPr>
      </w:pPr>
      <w:r>
        <w:rPr>
          <w:rFonts w:hint="eastAsia" w:ascii="仿宋" w:hAnsi="仿宋" w:eastAsia="仿宋" w:cs="仿宋"/>
          <w:snapToGrid w:val="0"/>
          <w:color w:val="000000"/>
          <w:kern w:val="0"/>
          <w:sz w:val="28"/>
          <w:szCs w:val="28"/>
          <w:shd w:val="clear" w:color="auto" w:fill="FFFFFF"/>
        </w:rPr>
        <w:t>3、意向投资人应拥有较雄厚的资金实力、财务状况良好，能出具相应的资信证明或其他履约能力证明，拥有足够的资金实力进行重整投资。意向投资人2020年经审计的财务报告中资产规模不低于20亿元；</w:t>
      </w:r>
    </w:p>
    <w:p>
      <w:pPr>
        <w:snapToGrid w:val="0"/>
        <w:spacing w:line="360" w:lineRule="auto"/>
        <w:ind w:firstLine="560" w:firstLineChars="200"/>
        <w:rPr>
          <w:rFonts w:ascii="仿宋" w:hAnsi="仿宋" w:eastAsia="仿宋" w:cs="仿宋"/>
          <w:snapToGrid w:val="0"/>
          <w:color w:val="000000"/>
          <w:kern w:val="0"/>
          <w:sz w:val="28"/>
          <w:szCs w:val="28"/>
          <w:shd w:val="clear" w:color="auto" w:fill="FFFFFF"/>
        </w:rPr>
      </w:pPr>
      <w:r>
        <w:rPr>
          <w:rFonts w:hint="eastAsia" w:ascii="仿宋" w:hAnsi="仿宋" w:eastAsia="仿宋" w:cs="仿宋"/>
          <w:snapToGrid w:val="0"/>
          <w:color w:val="000000"/>
          <w:kern w:val="0"/>
          <w:sz w:val="28"/>
          <w:szCs w:val="28"/>
          <w:shd w:val="clear" w:color="auto" w:fill="FFFFFF"/>
        </w:rPr>
        <w:t>4、意向投资人应当具备与其选择的投资方式相对应的资质条件；</w:t>
      </w:r>
    </w:p>
    <w:p>
      <w:pPr>
        <w:snapToGrid w:val="0"/>
        <w:spacing w:line="360" w:lineRule="auto"/>
        <w:ind w:firstLine="560" w:firstLineChars="200"/>
        <w:rPr>
          <w:rFonts w:ascii="仿宋" w:hAnsi="仿宋" w:eastAsia="仿宋" w:cs="仿宋"/>
          <w:snapToGrid w:val="0"/>
          <w:color w:val="000000"/>
          <w:kern w:val="0"/>
          <w:sz w:val="28"/>
          <w:szCs w:val="28"/>
          <w:shd w:val="clear" w:color="auto" w:fill="FFFFFF"/>
        </w:rPr>
      </w:pPr>
      <w:r>
        <w:rPr>
          <w:rFonts w:hint="eastAsia" w:ascii="仿宋" w:hAnsi="仿宋" w:eastAsia="仿宋" w:cs="仿宋"/>
          <w:snapToGrid w:val="0"/>
          <w:color w:val="000000"/>
          <w:kern w:val="0"/>
          <w:sz w:val="28"/>
          <w:szCs w:val="28"/>
          <w:shd w:val="clear" w:color="auto" w:fill="FFFFFF"/>
        </w:rPr>
        <w:t>5、需具备房地产企业建设开发业务经验及破产企业开发重整成功经验；</w:t>
      </w:r>
    </w:p>
    <w:p>
      <w:pPr>
        <w:snapToGrid w:val="0"/>
        <w:spacing w:line="360" w:lineRule="auto"/>
        <w:ind w:firstLine="560" w:firstLineChars="200"/>
        <w:rPr>
          <w:rFonts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shd w:val="clear" w:color="auto" w:fill="FFFFFF"/>
        </w:rPr>
        <w:t>6、鉴于城开公司涉及部分购房者债权人，为</w:t>
      </w:r>
      <w:r>
        <w:rPr>
          <w:rFonts w:hint="eastAsia" w:ascii="仿宋" w:hAnsi="仿宋" w:eastAsia="仿宋" w:cs="仿宋"/>
          <w:snapToGrid w:val="0"/>
          <w:kern w:val="0"/>
          <w:sz w:val="28"/>
          <w:szCs w:val="28"/>
        </w:rPr>
        <w:t>切实维护购房群众合法权益及区域平稳，</w:t>
      </w:r>
      <w:r>
        <w:rPr>
          <w:rFonts w:hint="eastAsia" w:ascii="仿宋" w:hAnsi="仿宋" w:eastAsia="仿宋" w:cs="仿宋"/>
          <w:snapToGrid w:val="0"/>
          <w:color w:val="000000"/>
          <w:kern w:val="0"/>
          <w:sz w:val="28"/>
          <w:szCs w:val="28"/>
          <w:shd w:val="clear" w:color="auto" w:fill="FFFFFF"/>
        </w:rPr>
        <w:t>重整投资人应</w:t>
      </w:r>
      <w:r>
        <w:rPr>
          <w:rFonts w:hint="eastAsia" w:ascii="仿宋" w:hAnsi="仿宋" w:eastAsia="仿宋" w:cs="仿宋"/>
          <w:snapToGrid w:val="0"/>
          <w:kern w:val="0"/>
          <w:sz w:val="28"/>
          <w:szCs w:val="28"/>
        </w:rPr>
        <w:t>妥善处置购房者债权人事宜，重整方案中关于购房者债权人解决方案应不低于现有意向投资人提供的处置方案并向管理人做出</w:t>
      </w:r>
      <w:r>
        <w:rPr>
          <w:rFonts w:hint="eastAsia" w:ascii="仿宋" w:hAnsi="仿宋" w:eastAsia="仿宋" w:cs="仿宋"/>
          <w:snapToGrid w:val="0"/>
          <w:color w:val="000000"/>
          <w:kern w:val="0"/>
          <w:sz w:val="28"/>
          <w:szCs w:val="28"/>
        </w:rPr>
        <w:t>书面承诺，保障购房者基本居住权益；</w:t>
      </w:r>
    </w:p>
    <w:p>
      <w:pPr>
        <w:snapToGrid w:val="0"/>
        <w:spacing w:line="360" w:lineRule="auto"/>
        <w:ind w:firstLine="560" w:firstLineChars="200"/>
        <w:rPr>
          <w:rFonts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7、意向投资人需向管理人缴纳人民币1亿元保证金，保证金中6000万元可作为后期投资人为重整需要所投入的资金进行冲抵，剩余4000万元作为履约保证金不可进行冲抵，且若因</w:t>
      </w:r>
      <w:r>
        <w:rPr>
          <w:rFonts w:hint="eastAsia" w:ascii="仿宋" w:hAnsi="仿宋" w:eastAsia="仿宋" w:cs="仿宋"/>
          <w:snapToGrid w:val="0"/>
          <w:color w:val="000000"/>
          <w:kern w:val="0"/>
          <w:sz w:val="28"/>
          <w:szCs w:val="28"/>
          <w:shd w:val="clear" w:color="auto" w:fill="FFFFFF"/>
        </w:rPr>
        <w:t>意向</w:t>
      </w:r>
      <w:r>
        <w:rPr>
          <w:rFonts w:hint="eastAsia" w:ascii="仿宋" w:hAnsi="仿宋" w:eastAsia="仿宋" w:cs="仿宋"/>
          <w:snapToGrid w:val="0"/>
          <w:color w:val="000000"/>
          <w:kern w:val="0"/>
          <w:sz w:val="28"/>
          <w:szCs w:val="28"/>
        </w:rPr>
        <w:t>投资人过错产生的损失超过剩余保证金数额，管理人将保留追偿的权利；</w:t>
      </w:r>
    </w:p>
    <w:p>
      <w:pPr>
        <w:snapToGrid w:val="0"/>
        <w:spacing w:line="360" w:lineRule="auto"/>
        <w:ind w:firstLine="560" w:firstLineChars="200"/>
        <w:rPr>
          <w:rFonts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8、意向投资人应向管理人提交重整投资意向书及相关材料，承诺愿意依照本招募公告参与城开公司重整投资人的遴选，并按本招募公告及其重整投资文件对彼此权利义务的安排而签订重整投资协议及提交重整投资承诺。其提供的重整方案关于各债权的清偿比例应不低于现有意向投资人提供的重整方案，清偿时间应不长于现有意向投资人提供的重整方案。</w:t>
      </w:r>
    </w:p>
    <w:p>
      <w:pPr>
        <w:snapToGrid w:val="0"/>
        <w:spacing w:line="360" w:lineRule="auto"/>
        <w:ind w:firstLine="560" w:firstLineChars="200"/>
        <w:jc w:val="left"/>
        <w:rPr>
          <w:rFonts w:ascii="仿宋" w:hAnsi="仿宋" w:eastAsia="仿宋" w:cs="仿宋"/>
          <w:b/>
          <w:bCs/>
          <w:sz w:val="28"/>
          <w:szCs w:val="28"/>
        </w:rPr>
      </w:pPr>
      <w:r>
        <w:rPr>
          <w:rFonts w:ascii="仿宋" w:hAnsi="仿宋" w:eastAsia="仿宋" w:cs="仿宋"/>
          <w:color w:val="000000"/>
          <w:kern w:val="0"/>
          <w:sz w:val="28"/>
          <w:szCs w:val="28"/>
        </w:rPr>
        <w:t>（二）意向投资人报名时请提交以下资料</w:t>
      </w:r>
      <w:r>
        <w:rPr>
          <w:rFonts w:ascii="仿宋" w:hAnsi="仿宋" w:eastAsia="仿宋" w:cs="仿宋"/>
          <w:b/>
          <w:bCs/>
          <w:color w:val="000000"/>
          <w:kern w:val="0"/>
          <w:sz w:val="28"/>
          <w:szCs w:val="28"/>
        </w:rPr>
        <w:t xml:space="preserve"> </w:t>
      </w:r>
    </w:p>
    <w:p>
      <w:pPr>
        <w:widowControl/>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rPr>
        <w:t xml:space="preserve">1、主体材料，包括企业法人营业执照复印件、法定代表人身份证明、企业简介及相关资质与业绩材料等； </w:t>
      </w:r>
    </w:p>
    <w:p>
      <w:pPr>
        <w:widowControl/>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2、授权委托材料，包括经办人授权委托书、受托人身份证复印件；</w:t>
      </w:r>
    </w:p>
    <w:p>
      <w:pPr>
        <w:widowControl/>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3、《参与重整投资意向申请书》，法人须有法定代表人签名并加盖公司印章； </w:t>
      </w:r>
    </w:p>
    <w:p>
      <w:pPr>
        <w:widowControl/>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4、意向投资人董事会、股东（大）会等决策机构同意对城开公司重整投资的决议原件；</w:t>
      </w:r>
    </w:p>
    <w:p>
      <w:pPr>
        <w:widowControl/>
        <w:numPr>
          <w:ilvl w:val="255"/>
          <w:numId w:val="0"/>
        </w:numPr>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5、《债务人重整及债务清偿方案》；</w:t>
      </w:r>
    </w:p>
    <w:p>
      <w:pPr>
        <w:widowControl/>
        <w:snapToGrid w:val="0"/>
        <w:spacing w:line="360" w:lineRule="auto"/>
        <w:ind w:firstLine="560" w:firstLineChars="200"/>
        <w:jc w:val="left"/>
        <w:rPr>
          <w:rFonts w:ascii="仿宋" w:hAnsi="仿宋" w:eastAsia="仿宋" w:cs="仿宋"/>
          <w:sz w:val="28"/>
          <w:szCs w:val="28"/>
        </w:rPr>
      </w:pPr>
      <w:r>
        <w:rPr>
          <w:rFonts w:ascii="仿宋" w:hAnsi="仿宋" w:eastAsia="仿宋" w:cs="仿宋"/>
          <w:color w:val="000000"/>
          <w:kern w:val="0"/>
          <w:sz w:val="28"/>
          <w:szCs w:val="28"/>
        </w:rPr>
        <w:t xml:space="preserve">（三）报名形式 </w:t>
      </w:r>
    </w:p>
    <w:p>
      <w:pPr>
        <w:widowControl/>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rPr>
        <w:t>所有报名资料均需提交电子版和纸质版，纸质版应当一式三份装袋密封。意向投资人报名日期以报名资料电子版和纸质版均提交完毕之日为准。提交电子版资料的指定邮为：3355859622@qq.com</w:t>
      </w:r>
    </w:p>
    <w:p>
      <w:pPr>
        <w:widowControl/>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rPr>
        <w:t xml:space="preserve">（四）报名保证金的缴纳 </w:t>
      </w:r>
    </w:p>
    <w:p>
      <w:pPr>
        <w:widowControl/>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1、意向投资人应于报名截止日之前向管理人提交上述报名材料，并向管理人指定的账户缴纳报名保证金人民币 1亿元（需提供支付凭证），否则报名作废。 </w:t>
      </w:r>
    </w:p>
    <w:p>
      <w:pPr>
        <w:widowControl/>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rPr>
        <w:t xml:space="preserve">2、保证金缴纳账户 </w:t>
      </w:r>
    </w:p>
    <w:p>
      <w:pPr>
        <w:widowControl/>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rPr>
        <w:t xml:space="preserve">账户名：上海城开集团合肥置业有限公司管理人 </w:t>
      </w:r>
    </w:p>
    <w:p>
      <w:pPr>
        <w:widowControl/>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rPr>
        <w:t>开户行：徽商银行股份有限公司合肥三里街支行</w:t>
      </w:r>
    </w:p>
    <w:p>
      <w:pPr>
        <w:widowControl/>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账  号：225001125941000002   </w:t>
      </w:r>
    </w:p>
    <w:p>
      <w:pPr>
        <w:widowControl/>
        <w:numPr>
          <w:ilvl w:val="255"/>
          <w:numId w:val="0"/>
        </w:numPr>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（五）报名保证金的退还</w:t>
      </w:r>
    </w:p>
    <w:p>
      <w:pPr>
        <w:widowControl/>
        <w:numPr>
          <w:ilvl w:val="255"/>
          <w:numId w:val="0"/>
        </w:numPr>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1、意向投资人最终被确定为重整投资人的，6000万元保证金可直接转入重整投资款</w:t>
      </w:r>
      <w:r>
        <w:rPr>
          <w:rFonts w:hint="eastAsia" w:ascii="仿宋" w:hAnsi="仿宋" w:eastAsia="仿宋" w:cs="仿宋"/>
          <w:snapToGrid w:val="0"/>
          <w:color w:val="000000"/>
          <w:kern w:val="0"/>
          <w:sz w:val="28"/>
          <w:szCs w:val="28"/>
        </w:rPr>
        <w:t>进行冲抵</w:t>
      </w:r>
      <w:r>
        <w:rPr>
          <w:rFonts w:hint="eastAsia" w:ascii="仿宋" w:hAnsi="仿宋" w:eastAsia="仿宋" w:cs="仿宋"/>
          <w:color w:val="000000"/>
          <w:kern w:val="0"/>
          <w:sz w:val="28"/>
          <w:szCs w:val="28"/>
        </w:rPr>
        <w:t>，</w:t>
      </w:r>
      <w:r>
        <w:rPr>
          <w:rFonts w:hint="eastAsia" w:ascii="仿宋" w:hAnsi="仿宋" w:eastAsia="仿宋" w:cs="仿宋"/>
          <w:snapToGrid w:val="0"/>
          <w:color w:val="000000"/>
          <w:kern w:val="0"/>
          <w:sz w:val="28"/>
          <w:szCs w:val="28"/>
        </w:rPr>
        <w:t>剩余4000万元</w:t>
      </w:r>
      <w:r>
        <w:rPr>
          <w:rFonts w:hint="eastAsia" w:ascii="仿宋" w:hAnsi="仿宋" w:eastAsia="仿宋" w:cs="仿宋"/>
          <w:color w:val="000000"/>
          <w:kern w:val="0"/>
          <w:sz w:val="28"/>
          <w:szCs w:val="28"/>
        </w:rPr>
        <w:t>作为重整期间重整投资人的履约保证金，待重整方案执行完毕后予以退还；</w:t>
      </w:r>
    </w:p>
    <w:p>
      <w:pPr>
        <w:widowControl/>
        <w:numPr>
          <w:ilvl w:val="255"/>
          <w:numId w:val="0"/>
        </w:numPr>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2、未被确定为意向投资人或意向投资人最终未被确定为重整投资人的，保证金无息退还。</w:t>
      </w:r>
    </w:p>
    <w:p>
      <w:pPr>
        <w:widowControl/>
        <w:numPr>
          <w:ilvl w:val="255"/>
          <w:numId w:val="0"/>
        </w:numPr>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（六）投资意向金及重整保证金的没收</w:t>
      </w:r>
    </w:p>
    <w:p>
      <w:pPr>
        <w:widowControl/>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有下列情况之一的，投资意向金及重整保证金不予退还：</w:t>
      </w:r>
    </w:p>
    <w:p>
      <w:pPr>
        <w:widowControl/>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1、重整投资人出于恶意干扰重整进程，给招募程序带来不利影响的；</w:t>
      </w:r>
    </w:p>
    <w:p>
      <w:pPr>
        <w:widowControl/>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2、收到《重整投资人确认函》的投资人主动放弃重整投资人资格的、因重整投资人原因被取消重整投资人资格的，未按时或足额缴纳重整保证金的；</w:t>
      </w:r>
    </w:p>
    <w:p>
      <w:pPr>
        <w:widowControl/>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3、报名时提交虚假材料的；</w:t>
      </w:r>
    </w:p>
    <w:p>
      <w:pPr>
        <w:widowControl/>
        <w:numPr>
          <w:ilvl w:val="255"/>
          <w:numId w:val="0"/>
        </w:numPr>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4、重整投资人在人民法院批准《重整计划草案》后，拒签《重整投资协议》或签订《重整投资协议》后未按协议约定履行义务的；</w:t>
      </w:r>
    </w:p>
    <w:p>
      <w:pPr>
        <w:widowControl/>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5、重整投资人存在其他重大过错行为。</w:t>
      </w:r>
    </w:p>
    <w:p>
      <w:pPr>
        <w:widowControl/>
        <w:numPr>
          <w:ilvl w:val="255"/>
          <w:numId w:val="0"/>
        </w:numPr>
        <w:snapToGrid w:val="0"/>
        <w:spacing w:line="360" w:lineRule="auto"/>
        <w:ind w:firstLine="602" w:firstLineChars="200"/>
        <w:jc w:val="left"/>
        <w:rPr>
          <w:rFonts w:hint="eastAsia" w:ascii="仿宋" w:hAnsi="仿宋" w:eastAsia="仿宋" w:cs="仿宋"/>
          <w:b/>
          <w:bCs/>
          <w:color w:val="000000"/>
          <w:kern w:val="0"/>
          <w:sz w:val="30"/>
          <w:szCs w:val="30"/>
        </w:rPr>
      </w:pPr>
    </w:p>
    <w:p>
      <w:pPr>
        <w:widowControl/>
        <w:numPr>
          <w:ilvl w:val="255"/>
          <w:numId w:val="0"/>
        </w:numPr>
        <w:snapToGrid w:val="0"/>
        <w:spacing w:line="360" w:lineRule="auto"/>
        <w:ind w:firstLine="602" w:firstLineChars="200"/>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四、意向投资人的选择确定</w:t>
      </w:r>
    </w:p>
    <w:p>
      <w:pPr>
        <w:widowControl/>
        <w:snapToGrid w:val="0"/>
        <w:spacing w:line="360" w:lineRule="auto"/>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rPr>
        <w:t xml:space="preserve"> </w:t>
      </w:r>
      <w:r>
        <w:rPr>
          <w:rFonts w:hint="eastAsia" w:ascii="仿宋" w:hAnsi="仿宋" w:eastAsia="仿宋" w:cs="仿宋"/>
          <w:color w:val="000000"/>
          <w:kern w:val="0"/>
          <w:sz w:val="28"/>
          <w:szCs w:val="28"/>
        </w:rPr>
        <w:t>1、本次招募以公开、公平、公正为原则，面向全国招募意向投资人。意向投资人向管理人提交相关资料的，视为同意按城开公司现状进行投资，自行承担相关投资风险；</w:t>
      </w:r>
    </w:p>
    <w:p>
      <w:pPr>
        <w:widowControl/>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rPr>
        <w:t xml:space="preserve">2、报名者交纳保证金后可进场尽职调查，并与管理人签订相关保密协议，管理人配合进行现场调查及提供相关资料。意向投资人在报名截止时间前应向管理人提交《债务人重整及债务清偿方案》。该方案包括但不限于重整形式、资金筹措、续建工程施工方案、债务清偿方案等。  </w:t>
      </w:r>
    </w:p>
    <w:p>
      <w:pPr>
        <w:widowControl/>
        <w:snapToGrid w:val="0"/>
        <w:spacing w:line="360" w:lineRule="auto"/>
        <w:ind w:firstLine="602" w:firstLineChars="200"/>
        <w:jc w:val="left"/>
        <w:rPr>
          <w:rFonts w:hint="eastAsia" w:ascii="仿宋" w:hAnsi="仿宋" w:eastAsia="仿宋" w:cs="仿宋"/>
          <w:b/>
          <w:bCs/>
          <w:color w:val="000000"/>
          <w:kern w:val="0"/>
          <w:sz w:val="30"/>
          <w:szCs w:val="30"/>
        </w:rPr>
      </w:pPr>
    </w:p>
    <w:p>
      <w:pPr>
        <w:widowControl/>
        <w:snapToGrid w:val="0"/>
        <w:spacing w:line="360" w:lineRule="auto"/>
        <w:ind w:firstLine="602" w:firstLineChars="200"/>
        <w:jc w:val="left"/>
        <w:rPr>
          <w:rFonts w:ascii="仿宋" w:hAnsi="仿宋" w:eastAsia="仿宋" w:cs="仿宋"/>
          <w:sz w:val="30"/>
          <w:szCs w:val="30"/>
        </w:rPr>
      </w:pPr>
      <w:r>
        <w:rPr>
          <w:rFonts w:hint="eastAsia" w:ascii="仿宋" w:hAnsi="仿宋" w:eastAsia="仿宋" w:cs="仿宋"/>
          <w:b/>
          <w:bCs/>
          <w:color w:val="000000"/>
          <w:kern w:val="0"/>
          <w:sz w:val="30"/>
          <w:szCs w:val="30"/>
        </w:rPr>
        <w:t xml:space="preserve">五、报名相关事项 </w:t>
      </w:r>
    </w:p>
    <w:p>
      <w:pPr>
        <w:widowControl/>
        <w:numPr>
          <w:ilvl w:val="255"/>
          <w:numId w:val="0"/>
        </w:numPr>
        <w:snapToGrid w:val="0"/>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1、报名截止时间：2022年1月</w:t>
      </w:r>
      <w:r>
        <w:rPr>
          <w:rFonts w:hint="eastAsia" w:ascii="仿宋" w:hAnsi="仿宋" w:eastAsia="仿宋" w:cs="仿宋"/>
          <w:color w:val="000000"/>
          <w:kern w:val="0"/>
          <w:sz w:val="28"/>
          <w:szCs w:val="28"/>
          <w:lang w:val="en-US" w:eastAsia="zh-CN"/>
        </w:rPr>
        <w:t>27</w:t>
      </w:r>
      <w:r>
        <w:rPr>
          <w:rFonts w:hint="eastAsia" w:ascii="仿宋" w:hAnsi="仿宋" w:eastAsia="仿宋" w:cs="仿宋"/>
          <w:color w:val="000000"/>
          <w:kern w:val="0"/>
          <w:sz w:val="28"/>
          <w:szCs w:val="28"/>
        </w:rPr>
        <w:t>日17:00；</w:t>
      </w:r>
    </w:p>
    <w:p>
      <w:pPr>
        <w:widowControl/>
        <w:numPr>
          <w:ilvl w:val="255"/>
          <w:numId w:val="0"/>
        </w:numPr>
        <w:snapToGrid w:val="0"/>
        <w:spacing w:line="360" w:lineRule="auto"/>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2、报名地点：安徽省合肥市包河区淝河路105号玫瑰绅城花园接待中心</w:t>
      </w:r>
    </w:p>
    <w:p>
      <w:pPr>
        <w:snapToGrid w:val="0"/>
        <w:spacing w:line="360" w:lineRule="auto"/>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3、联系人：李睿 ；联系电话：18355189622。</w:t>
      </w:r>
    </w:p>
    <w:p>
      <w:pPr>
        <w:widowControl/>
        <w:snapToGrid w:val="0"/>
        <w:spacing w:line="360" w:lineRule="auto"/>
        <w:ind w:firstLine="602" w:firstLineChars="200"/>
        <w:jc w:val="left"/>
        <w:rPr>
          <w:rFonts w:hint="eastAsia" w:ascii="仿宋" w:hAnsi="仿宋" w:eastAsia="仿宋" w:cs="仿宋"/>
          <w:b/>
          <w:bCs/>
          <w:color w:val="000000"/>
          <w:kern w:val="0"/>
          <w:sz w:val="30"/>
          <w:szCs w:val="30"/>
        </w:rPr>
      </w:pPr>
    </w:p>
    <w:p>
      <w:pPr>
        <w:widowControl/>
        <w:snapToGrid w:val="0"/>
        <w:spacing w:line="360" w:lineRule="auto"/>
        <w:ind w:firstLine="602" w:firstLineChars="200"/>
        <w:jc w:val="left"/>
        <w:rPr>
          <w:rFonts w:hint="eastAsia" w:ascii="仿宋" w:hAnsi="仿宋" w:eastAsia="仿宋" w:cs="仿宋"/>
          <w:b/>
          <w:bCs/>
          <w:color w:val="000000"/>
          <w:kern w:val="0"/>
          <w:sz w:val="30"/>
          <w:szCs w:val="30"/>
        </w:rPr>
      </w:pPr>
    </w:p>
    <w:p>
      <w:pPr>
        <w:widowControl/>
        <w:snapToGrid w:val="0"/>
        <w:spacing w:line="360" w:lineRule="auto"/>
        <w:ind w:firstLine="602" w:firstLineChars="200"/>
        <w:jc w:val="left"/>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六、其他说明事项</w:t>
      </w:r>
    </w:p>
    <w:p>
      <w:pPr>
        <w:widowControl/>
        <w:numPr>
          <w:ilvl w:val="255"/>
          <w:numId w:val="0"/>
        </w:numPr>
        <w:snapToGrid w:val="0"/>
        <w:spacing w:line="360" w:lineRule="auto"/>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未尽事宜以管理人的有关通知为准，管理人有权根据招募进程调整招募流程，包括提前终止。</w:t>
      </w:r>
    </w:p>
    <w:p>
      <w:pPr>
        <w:spacing w:line="500" w:lineRule="exact"/>
        <w:rPr>
          <w:rFonts w:ascii="仿宋" w:hAnsi="仿宋" w:eastAsia="仿宋" w:cs="仿宋"/>
          <w:sz w:val="28"/>
          <w:szCs w:val="28"/>
        </w:rPr>
      </w:pPr>
      <w:r>
        <w:rPr>
          <w:rFonts w:hint="eastAsia" w:ascii="仿宋" w:hAnsi="仿宋" w:eastAsia="仿宋" w:cs="仿宋"/>
          <w:sz w:val="28"/>
          <w:szCs w:val="28"/>
        </w:rPr>
        <w:t>　　　　　　　　　　　  上海城开集团合肥置业有限公司管理人</w:t>
      </w:r>
    </w:p>
    <w:p>
      <w:pPr>
        <w:spacing w:line="500" w:lineRule="exact"/>
        <w:rPr>
          <w:rFonts w:ascii="仿宋" w:hAnsi="仿宋" w:eastAsia="仿宋" w:cs="仿宋"/>
          <w:sz w:val="28"/>
          <w:szCs w:val="28"/>
        </w:rPr>
      </w:pPr>
      <w:r>
        <w:rPr>
          <w:rFonts w:hint="eastAsia" w:ascii="仿宋" w:hAnsi="仿宋" w:eastAsia="仿宋" w:cs="仿宋"/>
          <w:sz w:val="28"/>
          <w:szCs w:val="28"/>
        </w:rPr>
        <w:t xml:space="preserve">                                二〇二一年十二月</w:t>
      </w:r>
      <w:r>
        <w:rPr>
          <w:rFonts w:hint="eastAsia" w:ascii="仿宋" w:hAnsi="仿宋" w:eastAsia="仿宋" w:cs="仿宋"/>
          <w:sz w:val="28"/>
          <w:szCs w:val="28"/>
          <w:lang w:val="en-US" w:eastAsia="zh-CN"/>
        </w:rPr>
        <w:t>二十八</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71C4B"/>
    <w:multiLevelType w:val="singleLevel"/>
    <w:tmpl w:val="D9571C4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47B328A"/>
    <w:rsid w:val="000735ED"/>
    <w:rsid w:val="000E1D08"/>
    <w:rsid w:val="00340272"/>
    <w:rsid w:val="009820B9"/>
    <w:rsid w:val="009E797F"/>
    <w:rsid w:val="00AC3372"/>
    <w:rsid w:val="00BE4ED6"/>
    <w:rsid w:val="00CB459B"/>
    <w:rsid w:val="00E76DE4"/>
    <w:rsid w:val="01994819"/>
    <w:rsid w:val="04AA7070"/>
    <w:rsid w:val="1350454B"/>
    <w:rsid w:val="1B9A3AAA"/>
    <w:rsid w:val="5705494A"/>
    <w:rsid w:val="64D83F75"/>
    <w:rsid w:val="747B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customStyle="1" w:styleId="7">
    <w:name w:val="批注框文本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432</Words>
  <Characters>2469</Characters>
  <Lines>20</Lines>
  <Paragraphs>5</Paragraphs>
  <TotalTime>98</TotalTime>
  <ScaleCrop>false</ScaleCrop>
  <LinksUpToDate>false</LinksUpToDate>
  <CharactersWithSpaces>2896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2021-12-09T08:49:00Z</dcterms:created>
  <dc:creator>何大颖</dc:creator>
  <cp:lastModifiedBy>Devin</cp:lastModifiedBy>
  <cp:lastPrinted>2021-12-28T03:10:05Z</cp:lastPrinted>
  <dcterms:modified xsi:type="dcterms:W3CDTF">2021-12-28T03:52:04Z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211246C36FCF46B18D964E036272A2BD</vt:lpwstr>
  </property>
</Properties>
</file>