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after="320" w:afterLines="100"/>
        <w:jc w:val="center"/>
        <w:rPr>
          <w:rFonts w:asciiTheme="minorEastAsia" w:hAnsiTheme="minorEastAsia" w:cstheme="minorEastAsia"/>
          <w:b/>
          <w:bCs/>
          <w:color w:val="333333"/>
          <w:sz w:val="44"/>
          <w:szCs w:val="44"/>
          <w:shd w:val="clear" w:color="auto" w:fill="FFFFFF"/>
        </w:rPr>
      </w:pPr>
      <w:r>
        <w:rPr>
          <w:rFonts w:hint="eastAsia" w:asciiTheme="minorEastAsia" w:hAnsiTheme="minorEastAsia" w:cstheme="minorEastAsia"/>
          <w:b/>
          <w:bCs/>
          <w:color w:val="333333"/>
          <w:sz w:val="44"/>
          <w:szCs w:val="44"/>
          <w:shd w:val="clear" w:color="auto" w:fill="FFFFFF"/>
        </w:rPr>
        <w:t>重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color w:val="333333"/>
          <w:sz w:val="44"/>
          <w:szCs w:val="44"/>
          <w:shd w:val="clear" w:color="auto" w:fill="FFFFFF"/>
        </w:rPr>
        <w:t>庆</w:t>
      </w:r>
      <w:r>
        <w:rPr>
          <w:rFonts w:hint="eastAsia" w:asciiTheme="minorEastAsia" w:hAnsiTheme="minorEastAsia" w:cstheme="minorEastAsia"/>
          <w:b/>
          <w:bCs/>
          <w:color w:val="333333"/>
          <w:sz w:val="44"/>
          <w:szCs w:val="44"/>
          <w:shd w:val="clear" w:color="auto" w:fill="FFFFFF"/>
          <w:lang w:val="en-US" w:eastAsia="zh-Hans"/>
        </w:rPr>
        <w:t>渝南纺织品联合贸易</w:t>
      </w:r>
      <w:r>
        <w:rPr>
          <w:rFonts w:hint="eastAsia" w:asciiTheme="minorEastAsia" w:hAnsiTheme="minorEastAsia" w:cstheme="minorEastAsia"/>
          <w:b/>
          <w:bCs/>
          <w:color w:val="333333"/>
          <w:sz w:val="44"/>
          <w:szCs w:val="44"/>
          <w:shd w:val="clear" w:color="auto" w:fill="FFFFFF"/>
        </w:rPr>
        <w:t>公司</w:t>
      </w:r>
    </w:p>
    <w:p>
      <w:pPr>
        <w:widowControl/>
        <w:spacing w:after="320" w:afterLines="100"/>
        <w:jc w:val="center"/>
        <w:rPr>
          <w:rFonts w:asciiTheme="minorEastAsia" w:hAnsiTheme="minorEastAsia" w:cstheme="minorEastAsia"/>
          <w:b/>
          <w:bCs/>
          <w:color w:val="333333"/>
          <w:sz w:val="44"/>
          <w:szCs w:val="44"/>
          <w:shd w:val="clear" w:color="auto" w:fill="FFFFFF"/>
        </w:rPr>
      </w:pPr>
      <w:r>
        <w:rPr>
          <w:rFonts w:asciiTheme="minorEastAsia" w:hAnsiTheme="minorEastAsia" w:cstheme="minorEastAsia"/>
          <w:b/>
          <w:bCs/>
          <w:color w:val="333333"/>
          <w:sz w:val="44"/>
          <w:szCs w:val="44"/>
          <w:shd w:val="clear" w:color="auto" w:fill="FFFFFF"/>
        </w:rPr>
        <w:t>债权申报公告</w:t>
      </w:r>
    </w:p>
    <w:p>
      <w:pPr>
        <w:widowControl/>
        <w:ind w:firstLine="560" w:firstLineChars="200"/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202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1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年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1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2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月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8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日，</w:t>
      </w:r>
      <w:r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  <w:t>重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庆市第五中级人民法院作出（202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1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）渝05清申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1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25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号民事裁定</w:t>
      </w:r>
      <w:r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  <w:t>书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，裁定受理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  <w:lang w:val="en-US" w:eastAsia="zh-Hans"/>
        </w:rPr>
        <w:t>重庆工业品贸易中心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对重庆渝南纺织品联合贸易公司（以下简称“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  <w:lang w:val="en-US" w:eastAsia="zh-Hans"/>
        </w:rPr>
        <w:t>渝南公司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”）的强制清算申请，并于202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1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年1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2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月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1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7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日作出（202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1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）渝05强清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1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36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号决定书，指定</w:t>
      </w:r>
      <w:r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  <w:t>重庆志和智律师事务所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担任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  <w:lang w:val="en-US" w:eastAsia="zh-Hans"/>
        </w:rPr>
        <w:t>渝南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公司清算组。现清算组就强制清算相关事宜公告如下：一、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  <w:lang w:val="en-US" w:eastAsia="zh-Hans"/>
        </w:rPr>
        <w:t>渝南公司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的债权人应自公告之日起四十五日内，向清算组申报债权。申报债权应书面明确债权的性质、数额、有无财产担保及是否属于连带债权，并提供相关证据材料。未在上述期限内申报债权的，可以在清算财产分配方案提交债权人会议讨论前补充申报，但对此前已进行的分配无权要求补充分配，同时要承担为审查和确认补充申报债权产生的费用。未申报债权的，不得依照《中华人民共和国公司法》规定的程序行使权利。二、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FFFFF"/>
          <w:lang w:val="en-US" w:eastAsia="zh-Hans" w:bidi="ar"/>
        </w:rPr>
        <w:t>渝南公司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的债务人或财产持有人应当向清算组清偿债务或交付财产。三、申报债权地址:重庆市</w:t>
      </w:r>
      <w:r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  <w:t>渝中区华盛路7号企业天地7号楼22A层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；联系人: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  <w:lang w:val="en-US" w:eastAsia="zh-Hans"/>
        </w:rPr>
        <w:t>肖闻帛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；联系电话: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17347900924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。</w:t>
      </w:r>
    </w:p>
    <w:p>
      <w:pPr>
        <w:widowControl/>
        <w:jc w:val="right"/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重庆渝南纺织品联合贸易公司清算组</w:t>
      </w:r>
    </w:p>
    <w:p>
      <w:pPr>
        <w:widowControl/>
        <w:jc w:val="center"/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</w:pPr>
      <w:r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  <w:t xml:space="preserve">                                        2021年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1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2</w:t>
      </w:r>
      <w:r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color="auto" w:fill="FFFFFF"/>
        </w:rPr>
        <w:t>2</w:t>
      </w:r>
      <w:r>
        <w:rPr>
          <w:rFonts w:hint="default" w:asciiTheme="minorEastAsia" w:hAnsiTheme="minorEastAsia" w:cstheme="minorEastAsia"/>
          <w:color w:val="333333"/>
          <w:sz w:val="28"/>
          <w:szCs w:val="28"/>
          <w:shd w:val="clear" w:color="auto" w:fill="FFFFFF"/>
        </w:rPr>
        <w:t>3</w:t>
      </w:r>
      <w:r>
        <w:rPr>
          <w:rFonts w:asciiTheme="minorEastAsia" w:hAnsiTheme="minorEastAsia" w:cstheme="minorEastAsia"/>
          <w:color w:val="333333"/>
          <w:sz w:val="28"/>
          <w:szCs w:val="28"/>
          <w:shd w:val="clear" w:color="auto" w:fill="FFFFFF"/>
        </w:rPr>
        <w:t>日</w:t>
      </w:r>
    </w:p>
    <w:sectPr>
      <w:pgSz w:w="11906" w:h="16838"/>
      <w:pgMar w:top="2268" w:right="1800" w:bottom="1440" w:left="1800" w:header="851" w:footer="992" w:gutter="0"/>
      <w:cols w:space="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F8D83EB"/>
    <w:rsid w:val="00211B9C"/>
    <w:rsid w:val="002147D6"/>
    <w:rsid w:val="002D1378"/>
    <w:rsid w:val="00497F96"/>
    <w:rsid w:val="00D704C0"/>
    <w:rsid w:val="00FB5EC2"/>
    <w:rsid w:val="5EF7CFC8"/>
    <w:rsid w:val="7D7FEF82"/>
    <w:rsid w:val="7F316187"/>
    <w:rsid w:val="F8F31AEA"/>
    <w:rsid w:val="FF8D8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453</Characters>
  <Lines>3</Lines>
  <Paragraphs>1</Paragraphs>
  <ScaleCrop>false</ScaleCrop>
  <LinksUpToDate>false</LinksUpToDate>
  <CharactersWithSpaces>531</CharactersWithSpaces>
  <Application>WPS Office_3.1.1.4956_F1E327BC-269C-435d-A152-05C5408002CA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2020-11-23T19:17:00Z</dcterms:created>
  <dc:creator>pengdi</dc:creator>
  <cp:lastModifiedBy>huayi</cp:lastModifiedBy>
  <dcterms:modified xsi:type="dcterms:W3CDTF">2021-12-23T15:50:14Z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2052-3.1.1.4956</vt:lpwstr>
  </property>
</Properties>
</file>