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  <w:bookmarkStart w:id="0" w:name="bookmark1"/>
      <w:bookmarkStart w:id="1" w:name="bookmark0"/>
      <w:bookmarkStart w:id="2" w:name="bookmark2"/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  <w:t>四川创瑞资产管理有限公司破产清算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  <w:t>债权申报</w:t>
      </w: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  <w:t>公告</w:t>
      </w:r>
      <w:bookmarkEnd w:id="0"/>
      <w:bookmarkEnd w:id="1"/>
      <w:bookmarkEnd w:id="2"/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 xml:space="preserve">                          </w:t>
      </w:r>
      <w:r>
        <w:rPr>
          <w:rFonts w:hint="default" w:ascii="仿宋" w:hAnsi="仿宋" w:eastAsia="仿宋" w:cs="仿宋"/>
          <w:color w:val="auto"/>
          <w:highlight w:val="none"/>
          <w:lang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（2022）创瑞破管字第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成都市武侯区人民法院于2021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根据（2021）川0107破申12号民事裁定，受理申请人王祥龙申请被执行人四川创瑞资产管理有限公司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以下简称创瑞资管公司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破产清算，并指定了上海段和段（成都）律师事务所和四川嘉汇会计师事务所有限责任公司担任联合管理人，律师曾庆学担任管理人负责人开展破产清算工作。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现特通知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创瑞资管公司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债权人申报债权，具体要求如下：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51" w:firstLineChars="266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一、债权申报时间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2022年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日至2022年4月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日下午17：00时止。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6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逾期申报的债权人，每件债权需向管理人缴纳5000元的债权申报费用，否则，管理人有权不予接受债权申报，视为未申报债权。</w:t>
      </w:r>
      <w:r>
        <w:rPr>
          <w:rFonts w:hint="eastAsia" w:ascii="仿宋" w:hAnsi="仿宋" w:eastAsia="仿宋" w:cs="仿宋"/>
          <w:sz w:val="32"/>
          <w:szCs w:val="32"/>
        </w:rPr>
        <w:t>未申报债权的，不得依照《中华人民共和国企业破产法》规定的程序行使权利。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6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债权申报方式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1、电子邮箱申报：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Hans"/>
        </w:rPr>
        <w:t>c</w:t>
      </w:r>
      <w:r>
        <w:rPr>
          <w:rFonts w:hint="default" w:ascii="仿宋" w:hAnsi="仿宋" w:eastAsia="仿宋" w:cs="仿宋"/>
          <w:b/>
          <w:bCs/>
          <w:sz w:val="32"/>
          <w:szCs w:val="32"/>
          <w:lang w:eastAsia="zh-Hans"/>
        </w:rPr>
        <w:t>huangrui123123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@163.com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（1）所有债权人都可以将申报债权的资料发送至上述邮箱。电子邮箱申报名称格式如下：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债权人名称+债权类型 （如：债权人张三+借款）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邮箱申报应当同时发送两个文本：一是填写清楚的债权申报电子版本，二是原件扫描版本：对有关签字原件、证据原件进行扫描形成的文本。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邮箱申报后，需将债权申报整套资料邮寄给管理人。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2、EMS邮寄申报：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邮寄申报时需将管理人提供的相关表格填写清楚，对债权证据文件复印后统一邮寄给管理人。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6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6" w:hRule="atLeast"/>
          <w:jc w:val="center"/>
        </w:trPr>
        <w:tc>
          <w:tcPr>
            <w:tcW w:w="162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收件人</w:t>
            </w:r>
          </w:p>
        </w:tc>
        <w:tc>
          <w:tcPr>
            <w:tcW w:w="658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Hans"/>
              </w:rPr>
              <w:t>徐光何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162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收件号码</w:t>
            </w:r>
          </w:p>
        </w:tc>
        <w:tc>
          <w:tcPr>
            <w:tcW w:w="658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028-</w:t>
            </w:r>
            <w:r>
              <w:rPr>
                <w:rFonts w:hint="default" w:ascii="仿宋" w:hAnsi="仿宋" w:eastAsia="仿宋" w:cs="仿宋"/>
                <w:sz w:val="32"/>
                <w:szCs w:val="32"/>
                <w:lang w:eastAsia="zh-CN"/>
              </w:rPr>
              <w:t>6523 2405/6523 2434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162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邮政编码</w:t>
            </w:r>
          </w:p>
        </w:tc>
        <w:tc>
          <w:tcPr>
            <w:tcW w:w="658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61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162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邮寄地址</w:t>
            </w:r>
          </w:p>
        </w:tc>
        <w:tc>
          <w:tcPr>
            <w:tcW w:w="658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成都市武侯区武科东四路11号慧谷大厦</w:t>
            </w: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Hans"/>
              </w:rPr>
              <w:t>栋</w:t>
            </w: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eastAsia="zh-Hans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Hans"/>
              </w:rPr>
              <w:t>单元</w:t>
            </w: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2号楼</w:t>
            </w:r>
          </w:p>
        </w:tc>
      </w:tr>
    </w:tbl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3、现场申报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现场需预约申报：每日预约申报不超过20人。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现场申报要求：提交填写清楚的债权申报电子版本；提交本人身份证件、代理人证件（包括律师）、证据原件进行现场核查。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现场申报地址：</w:t>
      </w:r>
      <w:r>
        <w:rPr>
          <w:rFonts w:hint="eastAsia" w:ascii="仿宋" w:hAnsi="仿宋" w:eastAsia="仿宋" w:cs="仿宋"/>
          <w:sz w:val="32"/>
          <w:szCs w:val="32"/>
        </w:rPr>
        <w:t>成都市武侯区武科东四路11号慧谷大厦2号楼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，电话：028-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6523 2405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/6523 2434</w:t>
      </w:r>
      <w:bookmarkStart w:id="4" w:name="_GoBack"/>
      <w:bookmarkEnd w:id="4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现场申报时间：上午九点至十二点，下午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一点半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至五点。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三、债权申报注意事项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1、债权人申报债权需提交以下资料（详见《债权申报附件》：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债权申报表、债权证据清单及相关证据、授权委托书（如需委托他人代理）、法定代表人身份证明（如债权人是法人或其他组织）、</w:t>
      </w:r>
      <w:bookmarkStart w:id="3" w:name="_Toc21547618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债权人送达地址确认书</w:t>
      </w:r>
      <w:bookmarkEnd w:id="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根据《中华人民共和国企业破产法》、《中华人民共和国刑法》的相关规定，债权人应当如实申报债权，不得申报捏造债权，否则将被依法追究相应的法律责任包括刑事责任。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2、债权申报咨询电话：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Hans"/>
        </w:rPr>
        <w:t>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律师</w:t>
      </w:r>
      <w:r>
        <w:rPr>
          <w:rFonts w:hint="default" w:ascii="仿宋" w:hAnsi="仿宋" w:eastAsia="仿宋" w:cs="仿宋"/>
          <w:sz w:val="32"/>
          <w:szCs w:val="32"/>
          <w:u w:val="single"/>
          <w:lang w:eastAsia="zh-CN"/>
        </w:rPr>
        <w:t>13980703636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Hans"/>
        </w:rPr>
        <w:t>邓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尧</w:t>
      </w:r>
      <w:r>
        <w:rPr>
          <w:rFonts w:hint="default" w:ascii="仿宋" w:hAnsi="仿宋" w:eastAsia="仿宋" w:cs="仿宋"/>
          <w:sz w:val="32"/>
          <w:szCs w:val="32"/>
          <w:u w:val="single"/>
          <w:lang w:eastAsia="zh-CN"/>
        </w:rPr>
        <w:t>18375739670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四、根据</w:t>
      </w:r>
      <w:r>
        <w:rPr>
          <w:rFonts w:hint="eastAsia" w:ascii="仿宋" w:hAnsi="仿宋" w:eastAsia="仿宋" w:cs="仿宋"/>
          <w:sz w:val="32"/>
          <w:szCs w:val="32"/>
        </w:rPr>
        <w:t>《中华人民共和国企业破产法》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第十七条的规定，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创瑞资管公司</w:t>
      </w:r>
      <w:r>
        <w:rPr>
          <w:rFonts w:hint="eastAsia" w:ascii="仿宋" w:hAnsi="仿宋" w:eastAsia="仿宋" w:cs="仿宋"/>
          <w:sz w:val="32"/>
          <w:szCs w:val="32"/>
        </w:rPr>
        <w:t>的债务人或者财产持有人应当向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创瑞资管公司</w:t>
      </w:r>
      <w:r>
        <w:rPr>
          <w:rFonts w:hint="eastAsia" w:ascii="仿宋" w:hAnsi="仿宋" w:eastAsia="仿宋" w:cs="仿宋"/>
          <w:sz w:val="32"/>
          <w:szCs w:val="32"/>
        </w:rPr>
        <w:t>管理人清偿债务或交付财产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，否则将承担相应的法律责任。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五、债权人会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议：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年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月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19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日上午九时三十分在成都市武侯区人民法院第二十四法庭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地址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成都市武侯区机投桥潮音路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号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特此公告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ascii="仿宋" w:hAnsi="仿宋" w:eastAsia="仿宋" w:cs="仿宋"/>
          <w:color w:val="FF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四川创瑞资产管理有限公司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管理人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                         </w:t>
      </w: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日</w:t>
      </w:r>
    </w:p>
    <w:sectPr>
      <w:headerReference r:id="rId5" w:type="default"/>
      <w:footerReference r:id="rId6" w:type="default"/>
      <w:pgSz w:w="11900" w:h="16840"/>
      <w:pgMar w:top="1405" w:right="1665" w:bottom="1270" w:left="1701" w:header="977" w:footer="842" w:gutter="0"/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iragino Sans CNS W3">
    <w:panose1 w:val="020B0300000000000000"/>
    <w:charset w:val="88"/>
    <w:family w:val="auto"/>
    <w:pitch w:val="default"/>
    <w:sig w:usb0="00000001" w:usb1="1A0F1900" w:usb2="00000016" w:usb3="00000000" w:csb0="00120005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8804AF"/>
    <w:multiLevelType w:val="singleLevel"/>
    <w:tmpl w:val="A58804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5AED43"/>
    <w:multiLevelType w:val="singleLevel"/>
    <w:tmpl w:val="0D5AED43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3C9"/>
    <w:rsid w:val="00622A85"/>
    <w:rsid w:val="006633C9"/>
    <w:rsid w:val="007E0843"/>
    <w:rsid w:val="00CD3536"/>
    <w:rsid w:val="018A67A7"/>
    <w:rsid w:val="022C24DE"/>
    <w:rsid w:val="04DA4201"/>
    <w:rsid w:val="05B178CA"/>
    <w:rsid w:val="06885921"/>
    <w:rsid w:val="0692266D"/>
    <w:rsid w:val="091343AD"/>
    <w:rsid w:val="09FC5A87"/>
    <w:rsid w:val="0B637D07"/>
    <w:rsid w:val="0BD10DB6"/>
    <w:rsid w:val="0C33151C"/>
    <w:rsid w:val="0D290F22"/>
    <w:rsid w:val="0DA9532B"/>
    <w:rsid w:val="0EDB6417"/>
    <w:rsid w:val="0EF92D4C"/>
    <w:rsid w:val="0F3C43D5"/>
    <w:rsid w:val="10F80586"/>
    <w:rsid w:val="147A115F"/>
    <w:rsid w:val="16192CCB"/>
    <w:rsid w:val="16FD46DB"/>
    <w:rsid w:val="174637DE"/>
    <w:rsid w:val="17F866FD"/>
    <w:rsid w:val="18F75F46"/>
    <w:rsid w:val="1AD5B6F7"/>
    <w:rsid w:val="1B4072CF"/>
    <w:rsid w:val="1BB6133F"/>
    <w:rsid w:val="1BFF4830"/>
    <w:rsid w:val="1C3767B9"/>
    <w:rsid w:val="1C8A6D56"/>
    <w:rsid w:val="1CC87638"/>
    <w:rsid w:val="1CCB2BC8"/>
    <w:rsid w:val="1F444B79"/>
    <w:rsid w:val="20256A93"/>
    <w:rsid w:val="21A8797C"/>
    <w:rsid w:val="21F74FAA"/>
    <w:rsid w:val="22745CAC"/>
    <w:rsid w:val="259F3B66"/>
    <w:rsid w:val="27FD32A8"/>
    <w:rsid w:val="282B4E63"/>
    <w:rsid w:val="288D78CB"/>
    <w:rsid w:val="2A3902C3"/>
    <w:rsid w:val="2B865113"/>
    <w:rsid w:val="2BD61589"/>
    <w:rsid w:val="2D52056E"/>
    <w:rsid w:val="2E065713"/>
    <w:rsid w:val="2E3905EB"/>
    <w:rsid w:val="2F35702B"/>
    <w:rsid w:val="300264A9"/>
    <w:rsid w:val="30BA1BD7"/>
    <w:rsid w:val="33132BDE"/>
    <w:rsid w:val="34F34F5A"/>
    <w:rsid w:val="35733125"/>
    <w:rsid w:val="359B469A"/>
    <w:rsid w:val="365A0381"/>
    <w:rsid w:val="37BA25F2"/>
    <w:rsid w:val="37DC51DF"/>
    <w:rsid w:val="386D0F4E"/>
    <w:rsid w:val="3AAE1C26"/>
    <w:rsid w:val="3AE52CA4"/>
    <w:rsid w:val="3D7F85DC"/>
    <w:rsid w:val="3DC56D68"/>
    <w:rsid w:val="3E277387"/>
    <w:rsid w:val="3E4D3087"/>
    <w:rsid w:val="3FC56C5F"/>
    <w:rsid w:val="40A75C5A"/>
    <w:rsid w:val="40BC7DA1"/>
    <w:rsid w:val="413B181B"/>
    <w:rsid w:val="42055F2B"/>
    <w:rsid w:val="42FD5933"/>
    <w:rsid w:val="432D59C8"/>
    <w:rsid w:val="43837622"/>
    <w:rsid w:val="442A5B77"/>
    <w:rsid w:val="44315F4B"/>
    <w:rsid w:val="445A625C"/>
    <w:rsid w:val="47024B89"/>
    <w:rsid w:val="4ACE4699"/>
    <w:rsid w:val="4BA44460"/>
    <w:rsid w:val="4CA93B66"/>
    <w:rsid w:val="4E4E5C33"/>
    <w:rsid w:val="4E944325"/>
    <w:rsid w:val="5029185D"/>
    <w:rsid w:val="510650E9"/>
    <w:rsid w:val="514A5AAA"/>
    <w:rsid w:val="523D1D43"/>
    <w:rsid w:val="52F71C14"/>
    <w:rsid w:val="531445C2"/>
    <w:rsid w:val="532A5B93"/>
    <w:rsid w:val="54BE6593"/>
    <w:rsid w:val="552F681B"/>
    <w:rsid w:val="553A16CD"/>
    <w:rsid w:val="55807CEC"/>
    <w:rsid w:val="55EF7348"/>
    <w:rsid w:val="58A6061F"/>
    <w:rsid w:val="5AA24261"/>
    <w:rsid w:val="5C1162FE"/>
    <w:rsid w:val="5D4D6706"/>
    <w:rsid w:val="5D960698"/>
    <w:rsid w:val="5E485B4C"/>
    <w:rsid w:val="5EA031AD"/>
    <w:rsid w:val="5ED15152"/>
    <w:rsid w:val="5F17602F"/>
    <w:rsid w:val="5FDE3C79"/>
    <w:rsid w:val="5FF45D2E"/>
    <w:rsid w:val="60160125"/>
    <w:rsid w:val="60D964E2"/>
    <w:rsid w:val="61A06982"/>
    <w:rsid w:val="6308675E"/>
    <w:rsid w:val="6365171E"/>
    <w:rsid w:val="638F064D"/>
    <w:rsid w:val="651E6BDA"/>
    <w:rsid w:val="66291D18"/>
    <w:rsid w:val="66524D8D"/>
    <w:rsid w:val="685E210F"/>
    <w:rsid w:val="68D45A36"/>
    <w:rsid w:val="6B3F698E"/>
    <w:rsid w:val="6B741C4A"/>
    <w:rsid w:val="6BF1329A"/>
    <w:rsid w:val="6BF17866"/>
    <w:rsid w:val="6C941C3F"/>
    <w:rsid w:val="6C9879CB"/>
    <w:rsid w:val="6D134290"/>
    <w:rsid w:val="6E641B01"/>
    <w:rsid w:val="6FF63FAB"/>
    <w:rsid w:val="6FFF5EF6"/>
    <w:rsid w:val="70227EC6"/>
    <w:rsid w:val="714C63A7"/>
    <w:rsid w:val="715C7922"/>
    <w:rsid w:val="73122E72"/>
    <w:rsid w:val="73125FD0"/>
    <w:rsid w:val="7416564C"/>
    <w:rsid w:val="74D06143"/>
    <w:rsid w:val="76065B94"/>
    <w:rsid w:val="784D5835"/>
    <w:rsid w:val="78852DA0"/>
    <w:rsid w:val="791B5B82"/>
    <w:rsid w:val="793B795F"/>
    <w:rsid w:val="7A413704"/>
    <w:rsid w:val="7A911ED0"/>
    <w:rsid w:val="7BFF31D3"/>
    <w:rsid w:val="7C275CC3"/>
    <w:rsid w:val="7C745CAA"/>
    <w:rsid w:val="7C8B6DF3"/>
    <w:rsid w:val="7D641B1E"/>
    <w:rsid w:val="7D853AB7"/>
    <w:rsid w:val="7DBD4D8A"/>
    <w:rsid w:val="7E7F0292"/>
    <w:rsid w:val="7E856B42"/>
    <w:rsid w:val="7F527E1D"/>
    <w:rsid w:val="7F656905"/>
    <w:rsid w:val="7FB66024"/>
    <w:rsid w:val="CDEF1E9F"/>
    <w:rsid w:val="DBA7A83B"/>
    <w:rsid w:val="DFFF81FC"/>
    <w:rsid w:val="F7FB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Heading #1|1_"/>
    <w:basedOn w:val="5"/>
    <w:link w:val="10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spacing w:after="420" w:line="508" w:lineRule="exact"/>
      <w:jc w:val="center"/>
      <w:outlineLvl w:val="0"/>
    </w:pPr>
    <w:rPr>
      <w:rFonts w:ascii="宋体" w:hAnsi="宋体" w:eastAsia="宋体" w:cs="宋体"/>
      <w:sz w:val="44"/>
      <w:szCs w:val="44"/>
      <w:lang w:val="zh-TW" w:eastAsia="zh-TW" w:bidi="zh-TW"/>
    </w:rPr>
  </w:style>
  <w:style w:type="character" w:customStyle="1" w:styleId="11">
    <w:name w:val="Body text|1_"/>
    <w:basedOn w:val="5"/>
    <w:link w:val="12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spacing w:line="48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816</Characters>
  <Lines>6</Lines>
  <Paragraphs>1</Paragraphs>
  <ScaleCrop>false</ScaleCrop>
  <LinksUpToDate>false</LinksUpToDate>
  <CharactersWithSpaces>957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2020-03-13T11:35:00Z</dcterms:created>
  <dc:creator>CamScanner</dc:creator>
  <cp:lastModifiedBy>ricardo</cp:lastModifiedBy>
  <cp:lastPrinted>2022-01-30T16:57:00Z</cp:lastPrinted>
  <dcterms:modified xsi:type="dcterms:W3CDTF">2022-02-11T17:09:32Z</dcterms:modified>
  <dc:subject>新文档 2019-08-26 18.10.24</dc:subject>
  <dc:title>新文档 2019-08-26 18.10.24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602FFE39DACF4D3F87FE181AA63EF5EE</vt:lpwstr>
  </property>
</Properties>
</file>