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sz w:val="44"/>
          <w:szCs w:val="44"/>
        </w:rPr>
      </w:pPr>
    </w:p>
    <w:p>
      <w:pPr>
        <w:jc w:val="center"/>
        <w:rPr>
          <w:rFonts w:ascii="宋体" w:hAnsi="宋体" w:eastAsia="宋体"/>
          <w:b/>
          <w:sz w:val="44"/>
          <w:szCs w:val="44"/>
        </w:rPr>
      </w:pPr>
      <w:r>
        <w:rPr>
          <w:rFonts w:hint="eastAsia" w:ascii="宋体" w:hAnsi="宋体" w:eastAsia="宋体"/>
          <w:b/>
          <w:sz w:val="44"/>
          <w:szCs w:val="44"/>
        </w:rPr>
        <w:t xml:space="preserve">烟台联民集团有限公司破产重整案   </w:t>
      </w:r>
    </w:p>
    <w:p>
      <w:pPr>
        <w:jc w:val="center"/>
        <w:rPr>
          <w:rFonts w:ascii="宋体" w:hAnsi="宋体" w:eastAsia="宋体"/>
          <w:b/>
          <w:sz w:val="44"/>
          <w:szCs w:val="44"/>
        </w:rPr>
      </w:pPr>
      <w:r>
        <w:rPr>
          <w:rFonts w:hint="eastAsia" w:ascii="宋体" w:hAnsi="宋体" w:eastAsia="宋体"/>
          <w:b/>
          <w:sz w:val="44"/>
          <w:szCs w:val="44"/>
        </w:rPr>
        <w:t>资产竞买须知</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烟台联民集团有限公司管理人将于2022年3月14日10时至2022年3月15日10时止（延时除外）在京东拍卖破产强清平台（处置单位：烟台联民集团有限公司管理人，监督单位：烟台市牟平区人民法院，网址：https://auction.jd.com/bankrupt.html）进行公开拍卖活动，现就网上拍卖有关事宜敬告各位竞买人：</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一、本《竞买须知》根据《中华人民共和国民事诉讼法》等相关法律规定所制订，竞买人应认真仔细阅读，了解本须知的全部内容。</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 xml:space="preserve">    二、本次竞价活动遵循“公开、公平、公正、诚实守信”的原则，竞价活动具备法律效力。参加本次竞价活动的当事人和竞买人必须遵守本须知的各项条款，并对自己的行为承担法律责任。</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三、拍卖标的</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华文仿宋" w:hAnsi="华文仿宋" w:eastAsia="华文仿宋" w:cs="华文仿宋"/>
          <w:color w:val="000000"/>
          <w:sz w:val="28"/>
          <w:szCs w:val="28"/>
          <w:shd w:val="clear" w:color="auto" w:fill="FFFFFF"/>
        </w:rPr>
      </w:pPr>
      <w:r>
        <w:rPr>
          <w:rFonts w:hint="eastAsia" w:ascii="华文仿宋" w:hAnsi="华文仿宋" w:eastAsia="华文仿宋" w:cs="华文仿宋"/>
          <w:color w:val="000000"/>
          <w:sz w:val="28"/>
          <w:szCs w:val="28"/>
          <w:shd w:val="clear" w:color="auto" w:fill="FFFFFF"/>
        </w:rPr>
        <w:t>烟台联民集团有限公司位于招远的资产</w:t>
      </w:r>
      <w:r>
        <w:rPr>
          <w:rFonts w:ascii="华文仿宋" w:hAnsi="华文仿宋" w:eastAsia="华文仿宋" w:cs="华文仿宋"/>
          <w:color w:val="000000"/>
          <w:sz w:val="28"/>
          <w:szCs w:val="28"/>
          <w:shd w:val="clear" w:color="auto" w:fill="FFFFFF"/>
        </w:rPr>
        <w:t>。</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36" w:afterAutospacing="0" w:line="240" w:lineRule="auto"/>
        <w:ind w:firstLine="560" w:firstLineChars="200"/>
        <w:textAlignment w:val="auto"/>
        <w:rPr>
          <w:rFonts w:ascii="微软雅黑" w:hAnsi="微软雅黑" w:eastAsia="微软雅黑" w:cs="微软雅黑"/>
          <w:color w:val="666666"/>
          <w:sz w:val="28"/>
          <w:szCs w:val="28"/>
        </w:rPr>
      </w:pPr>
      <w:r>
        <w:rPr>
          <w:rFonts w:ascii="华文仿宋" w:hAnsi="华文仿宋" w:eastAsia="华文仿宋" w:cs="华文仿宋"/>
          <w:color w:val="000000"/>
          <w:sz w:val="28"/>
          <w:szCs w:val="28"/>
          <w:shd w:val="clear" w:color="auto" w:fill="FFFFFF"/>
        </w:rPr>
        <w:t>起拍价</w:t>
      </w:r>
      <w:r>
        <w:rPr>
          <w:rFonts w:hint="eastAsia" w:ascii="华文仿宋" w:hAnsi="华文仿宋" w:eastAsia="华文仿宋" w:cs="华文仿宋"/>
          <w:color w:val="000000"/>
          <w:sz w:val="28"/>
          <w:szCs w:val="28"/>
          <w:shd w:val="clear" w:color="auto" w:fill="FFFFFF"/>
        </w:rPr>
        <w:t>：42,476,379.00</w:t>
      </w:r>
      <w:r>
        <w:rPr>
          <w:rFonts w:ascii="华文仿宋" w:hAnsi="华文仿宋" w:eastAsia="华文仿宋" w:cs="华文仿宋"/>
          <w:color w:val="000000"/>
          <w:sz w:val="28"/>
          <w:szCs w:val="28"/>
          <w:shd w:val="clear" w:color="auto" w:fill="FFFFFF"/>
        </w:rPr>
        <w:t>元</w:t>
      </w:r>
      <w:r>
        <w:rPr>
          <w:rFonts w:hint="eastAsia" w:ascii="华文仿宋" w:hAnsi="华文仿宋" w:eastAsia="华文仿宋" w:cs="华文仿宋"/>
          <w:color w:val="000000"/>
          <w:sz w:val="28"/>
          <w:szCs w:val="28"/>
          <w:shd w:val="clear" w:color="auto" w:fill="FFFFFF"/>
        </w:rPr>
        <w:t>（不含税价）</w:t>
      </w:r>
      <w:r>
        <w:rPr>
          <w:rFonts w:ascii="华文仿宋" w:hAnsi="华文仿宋" w:eastAsia="华文仿宋" w:cs="华文仿宋"/>
          <w:color w:val="000000"/>
          <w:sz w:val="28"/>
          <w:szCs w:val="28"/>
          <w:shd w:val="clear" w:color="auto" w:fill="FFFFFF"/>
        </w:rPr>
        <w:t>，保证金：</w:t>
      </w:r>
      <w:r>
        <w:rPr>
          <w:rFonts w:hint="eastAsia" w:ascii="华文仿宋" w:hAnsi="华文仿宋" w:eastAsia="华文仿宋" w:cs="华文仿宋"/>
          <w:color w:val="000000"/>
          <w:sz w:val="28"/>
          <w:szCs w:val="28"/>
          <w:shd w:val="clear" w:color="auto" w:fill="FFFFFF"/>
        </w:rPr>
        <w:t>4,250,000.00</w:t>
      </w:r>
      <w:r>
        <w:rPr>
          <w:rFonts w:ascii="华文仿宋" w:hAnsi="华文仿宋" w:eastAsia="华文仿宋" w:cs="华文仿宋"/>
          <w:color w:val="000000"/>
          <w:sz w:val="28"/>
          <w:szCs w:val="28"/>
          <w:shd w:val="clear" w:color="auto" w:fill="FFFFFF"/>
        </w:rPr>
        <w:t>元，增价幅度</w:t>
      </w:r>
      <w:r>
        <w:rPr>
          <w:rFonts w:hint="eastAsia" w:ascii="华文仿宋" w:hAnsi="华文仿宋" w:eastAsia="华文仿宋" w:cs="华文仿宋"/>
          <w:color w:val="000000"/>
          <w:sz w:val="28"/>
          <w:szCs w:val="28"/>
          <w:shd w:val="clear" w:color="auto" w:fill="FFFFFF"/>
        </w:rPr>
        <w:t>：2,120,000.00元</w:t>
      </w:r>
      <w:r>
        <w:rPr>
          <w:rFonts w:ascii="华文仿宋" w:hAnsi="华文仿宋" w:eastAsia="华文仿宋" w:cs="华文仿宋"/>
          <w:color w:val="000000"/>
          <w:sz w:val="28"/>
          <w:szCs w:val="28"/>
          <w:shd w:val="clear" w:color="auto" w:fill="FFFFFF"/>
        </w:rPr>
        <w:t>及其整数倍。</w:t>
      </w:r>
      <w:bookmarkStart w:id="0" w:name="_GoBack"/>
      <w:bookmarkEnd w:id="0"/>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 xml:space="preserve">     四、竞买人条件</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 xml:space="preserve">（一）凡具备完全民事行为能力的公民、法人和其他组织均可参加竞买。     </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（三）法律、行政法规和司法解释对本标的物买受人资格或者条件有特殊规定的，买受人应当具备规定的资格或条件。</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 xml:space="preserve">    （四）因不符合条件参加竞买的，由竞买人自行承担相应的法律责任。</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五、竞价方式</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竞价从起拍价开始以递增出价方式竞价，增价幅度由管理人确定。竞买人以低于起拍价出价的无效。本次竞价活动设置延时出价功能，在竞价活动结束前，每最后5分钟如果有竞买人出价，就自动延迟5分钟。</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六、优先购买人</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 xml:space="preserve">    七、保证金</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账户，其他竞买人的保证金在竞价后即时解冻。竞价结束后，未能竞得者的保证金以及竞价未成交的（即流拍的）竞买人的保证金在竞价活动结束后即时解冻，保证金冻结期间不计利息。</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 xml:space="preserve">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 </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银行支付限额：https://help.jd.com/user/issue/359-1659.html</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个人/企业参拍流程：https://auction.jd.com/bankrupt.html</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color w:val="FF0000"/>
          <w:sz w:val="28"/>
          <w:szCs w:val="28"/>
        </w:rPr>
      </w:pPr>
      <w:r>
        <w:rPr>
          <w:rFonts w:hint="eastAsia" w:ascii="仿宋" w:hAnsi="仿宋" w:eastAsia="仿宋" w:cs="仿宋"/>
          <w:sz w:val="28"/>
          <w:szCs w:val="28"/>
        </w:rPr>
        <w:t>在参拍、缴纳保证金过程中，如有疑问，请拨打京东拍卖服务热线：4006229586。</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八、余款交纳</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竞价成交后，标的物竞得者原锁定的保证金自动转入管理人指定账户，请及时与管理人联系。</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九、标的咨询与查看</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 xml:space="preserve">十、标的移交 </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买受人应于付清余款后30日内与管理人交接标的物，并自行办理过户手续。自拍卖标的物实物交割之日起，或自成交之日起30日届满后（以在先时间为准），因对拍卖标的物进行的后续维护、保管等，所产生的一切费用由买受人承担。标的物转让登记手续、水、电、煤等户名变更手续均由买受人自行办理，相关费用及欠付费用由买受人自理。</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highlight w:val="yellow"/>
        </w:rPr>
      </w:pPr>
      <w:r>
        <w:rPr>
          <w:rFonts w:hint="eastAsia" w:ascii="仿宋" w:hAnsi="仿宋" w:eastAsia="仿宋" w:cs="仿宋"/>
          <w:sz w:val="28"/>
          <w:szCs w:val="28"/>
        </w:rPr>
        <w:t>能否办理过户手续及办理过户手续的时间请竞买人在竞买前自行到相关职能部门咨询确认，标的物现状及存在瑕疵等原因不能或者延迟办理过户手续及办理二次过户造成的费用增加的后果自负，管理人不作过户的任何承诺，涉及违法、违章部分，由买受人自行接受行政主管部门依照有关行政法规的处理。</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十一、税费承担</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本次竞价活动计价货币为人民币，竞价时的起拍价、成交价均不含买受人在竞价标的物交割、过户时所发生的全部费用和税费。标的物交付手续由买受人自行办理，所有涉及的税费及办理权证所需费用均由买受人承担。</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十二、买受人及时处理竞价后事宜</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买受人逾期未支付竞价款或未办理交接手续是悔拍行为。买受人悔拍的，管理人可以重新竞价，买受人交纳的保证金不予退还。悔拍后重新竞价的，原买受人不得参加竞价。</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 xml:space="preserve">    买受人付款后应及时提取标的物，并办理交接手续，逾期不办理的，买受人应支付由此产生的费用，并承担本标的物可能发生的损毁、灭失等后果。</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 xml:space="preserve">    十三、参加竞买的人应当遵守《竞买须知》的规定，不得阻挠其他竞买人竞价，不得操纵、垄断竞价价格，严禁竞买人恶意串标，上述行为一经发现，将取消其竞买资格，并追究相关的法律责任。</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 xml:space="preserve">    十四、根据法律规定，破产受理法院与管理人有权在竞价开始前、竞价过程中，中止竞价或撤回竞价。因网络或其他不可抗力导致竞价无法正常进行的，管理人待以上因素消除后视情决定重新竞价，并不承担因此造成的损失。</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 xml:space="preserve">    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r>
        <w:rPr>
          <w:rFonts w:hint="eastAsia" w:ascii="仿宋" w:hAnsi="仿宋" w:eastAsia="仿宋" w:cs="仿宋"/>
          <w:sz w:val="28"/>
          <w:szCs w:val="28"/>
        </w:rPr>
        <w:t xml:space="preserve">    十六、竞买人在竞价前请务必仔细阅读公告、须知、标的详情。本规则其他未尽事宜，请予咨询。</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凡发现竞价中有违规行为，可如实举报。</w:t>
      </w:r>
    </w:p>
    <w:p>
      <w:pPr>
        <w:keepNext w:val="0"/>
        <w:keepLines w:val="0"/>
        <w:pageBreakBefore w:val="0"/>
        <w:kinsoku/>
        <w:wordWrap/>
        <w:overflowPunct/>
        <w:topLinePunct w:val="0"/>
        <w:autoSpaceDE/>
        <w:autoSpaceDN/>
        <w:bidi w:val="0"/>
        <w:adjustRightInd/>
        <w:snapToGrid/>
        <w:spacing w:line="240" w:lineRule="auto"/>
        <w:ind w:firstLine="560" w:firstLineChars="200"/>
        <w:textAlignment w:val="auto"/>
        <w:rPr>
          <w:rFonts w:ascii="仿宋" w:hAnsi="仿宋" w:eastAsia="仿宋" w:cs="仿宋"/>
          <w:sz w:val="28"/>
          <w:szCs w:val="28"/>
        </w:rPr>
      </w:pPr>
      <w:r>
        <w:rPr>
          <w:rFonts w:hint="eastAsia" w:ascii="仿宋" w:hAnsi="仿宋" w:eastAsia="仿宋" w:cs="仿宋"/>
          <w:sz w:val="28"/>
          <w:szCs w:val="28"/>
        </w:rPr>
        <w:t>京东技术咨询电话：4006229586</w:t>
      </w:r>
    </w:p>
    <w:p>
      <w:pPr>
        <w:keepNext w:val="0"/>
        <w:keepLines w:val="0"/>
        <w:pageBreakBefore w:val="0"/>
        <w:kinsoku/>
        <w:wordWrap/>
        <w:overflowPunct/>
        <w:topLinePunct w:val="0"/>
        <w:autoSpaceDE/>
        <w:autoSpaceDN/>
        <w:bidi w:val="0"/>
        <w:adjustRightInd/>
        <w:snapToGrid/>
        <w:spacing w:line="240" w:lineRule="auto"/>
        <w:textAlignment w:val="auto"/>
        <w:rPr>
          <w:rFonts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240" w:lineRule="auto"/>
        <w:ind w:firstLine="4200" w:firstLineChars="1500"/>
        <w:textAlignment w:val="auto"/>
        <w:rPr>
          <w:rFonts w:ascii="仿宋" w:hAnsi="仿宋" w:eastAsia="仿宋" w:cs="仿宋"/>
          <w:sz w:val="28"/>
          <w:szCs w:val="28"/>
        </w:rPr>
      </w:pPr>
      <w:r>
        <w:rPr>
          <w:rFonts w:hint="eastAsia" w:ascii="仿宋" w:hAnsi="仿宋" w:eastAsia="仿宋" w:cs="仿宋"/>
          <w:sz w:val="28"/>
          <w:szCs w:val="28"/>
        </w:rPr>
        <w:t>烟台联民集团有限公司管理人</w:t>
      </w:r>
    </w:p>
    <w:p>
      <w:pPr>
        <w:keepNext w:val="0"/>
        <w:keepLines w:val="0"/>
        <w:pageBreakBefore w:val="0"/>
        <w:kinsoku/>
        <w:wordWrap/>
        <w:overflowPunct/>
        <w:topLinePunct w:val="0"/>
        <w:autoSpaceDE/>
        <w:autoSpaceDN/>
        <w:bidi w:val="0"/>
        <w:adjustRightInd/>
        <w:snapToGrid/>
        <w:spacing w:line="240" w:lineRule="auto"/>
        <w:ind w:firstLine="4760" w:firstLineChars="1700"/>
        <w:textAlignment w:val="auto"/>
        <w:rPr>
          <w:rFonts w:ascii="仿宋" w:hAnsi="仿宋" w:eastAsia="仿宋" w:cs="仿宋"/>
          <w:sz w:val="28"/>
          <w:szCs w:val="28"/>
        </w:rPr>
      </w:pPr>
      <w:r>
        <w:rPr>
          <w:rFonts w:hint="eastAsia" w:ascii="仿宋" w:hAnsi="仿宋" w:eastAsia="仿宋" w:cs="仿宋"/>
          <w:sz w:val="28"/>
          <w:szCs w:val="28"/>
        </w:rPr>
        <w:t>二〇二二年二月二十</w:t>
      </w:r>
      <w:r>
        <w:rPr>
          <w:rFonts w:hint="eastAsia" w:ascii="仿宋" w:hAnsi="仿宋" w:eastAsia="仿宋" w:cs="仿宋"/>
          <w:sz w:val="28"/>
          <w:szCs w:val="28"/>
          <w:lang w:val="en-US" w:eastAsia="zh-CN"/>
        </w:rPr>
        <w:t>五</w:t>
      </w:r>
      <w:r>
        <w:rPr>
          <w:rFonts w:hint="eastAsia" w:ascii="仿宋" w:hAnsi="仿宋" w:eastAsia="仿宋" w:cs="仿宋"/>
          <w:sz w:val="28"/>
          <w:szCs w:val="28"/>
        </w:rPr>
        <w:t>日</w:t>
      </w:r>
    </w:p>
    <w:sectPr>
      <w:pgSz w:w="11906" w:h="16838"/>
      <w:pgMar w:top="1327" w:right="1800" w:bottom="127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90916"/>
    <w:rsid w:val="00255C96"/>
    <w:rsid w:val="00263A23"/>
    <w:rsid w:val="002E0370"/>
    <w:rsid w:val="003062F2"/>
    <w:rsid w:val="00343792"/>
    <w:rsid w:val="003C34B0"/>
    <w:rsid w:val="00704076"/>
    <w:rsid w:val="007C4E0C"/>
    <w:rsid w:val="00851CD3"/>
    <w:rsid w:val="00890916"/>
    <w:rsid w:val="00936BC1"/>
    <w:rsid w:val="009C686D"/>
    <w:rsid w:val="00A825F7"/>
    <w:rsid w:val="00AB5509"/>
    <w:rsid w:val="00B745F0"/>
    <w:rsid w:val="00C6769B"/>
    <w:rsid w:val="00CD0AB5"/>
    <w:rsid w:val="00CD70F9"/>
    <w:rsid w:val="00D148D1"/>
    <w:rsid w:val="00D21554"/>
    <w:rsid w:val="00E47995"/>
    <w:rsid w:val="00E55E90"/>
    <w:rsid w:val="00E6259D"/>
    <w:rsid w:val="00EF43BD"/>
    <w:rsid w:val="05EB4C61"/>
    <w:rsid w:val="088437CC"/>
    <w:rsid w:val="0B8145CA"/>
    <w:rsid w:val="10035B36"/>
    <w:rsid w:val="12921B31"/>
    <w:rsid w:val="15643057"/>
    <w:rsid w:val="186D0130"/>
    <w:rsid w:val="1FC34308"/>
    <w:rsid w:val="22767FCA"/>
    <w:rsid w:val="27451A27"/>
    <w:rsid w:val="2D8A01F0"/>
    <w:rsid w:val="337309C8"/>
    <w:rsid w:val="378F5F35"/>
    <w:rsid w:val="3DAD7738"/>
    <w:rsid w:val="46035935"/>
    <w:rsid w:val="4A1C6FD6"/>
    <w:rsid w:val="4B4B0CF9"/>
    <w:rsid w:val="50EC670D"/>
    <w:rsid w:val="52AB2578"/>
    <w:rsid w:val="57264E80"/>
    <w:rsid w:val="599E76C9"/>
    <w:rsid w:val="5BCC54FB"/>
    <w:rsid w:val="5DAB7A7D"/>
    <w:rsid w:val="5E385608"/>
    <w:rsid w:val="651D2B5F"/>
    <w:rsid w:val="65742AE7"/>
    <w:rsid w:val="67DC1F31"/>
    <w:rsid w:val="6B4F4780"/>
    <w:rsid w:val="6FA1455A"/>
    <w:rsid w:val="706E3C91"/>
    <w:rsid w:val="71B71322"/>
    <w:rsid w:val="728B493A"/>
    <w:rsid w:val="7714200E"/>
    <w:rsid w:val="77F500A1"/>
    <w:rsid w:val="79B70121"/>
    <w:rsid w:val="7A4E7E24"/>
    <w:rsid w:val="7E884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503</Words>
  <Characters>2868</Characters>
  <Lines>23</Lines>
  <Paragraphs>6</Paragraphs>
  <TotalTime>129</TotalTime>
  <ScaleCrop>false</ScaleCrop>
  <LinksUpToDate>false</LinksUpToDate>
  <CharactersWithSpaces>3365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2021-11-26T07:19:00Z</dcterms:created>
  <dc:creator>haoxiaofei1</dc:creator>
  <cp:lastModifiedBy>平子</cp:lastModifiedBy>
  <cp:lastPrinted>2022-01-13T08:37:00Z</cp:lastPrinted>
  <dcterms:modified xsi:type="dcterms:W3CDTF">2022-02-25T10:56:08Z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F6E243E9B33043B5A9C93CD1B6E21520</vt:lpwstr>
  </property>
</Properties>
</file>