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182" w:rsidRPr="00424367" w:rsidRDefault="007F1182" w:rsidP="007F1182">
      <w:pPr>
        <w:widowControl/>
        <w:spacing w:line="500" w:lineRule="exact"/>
        <w:jc w:val="center"/>
        <w:rPr>
          <w:rFonts w:ascii="仿宋_GB2312" w:eastAsia="仿宋_GB2312" w:hAnsi="仿宋_GB2312" w:cs="仿宋_GB2312"/>
          <w:b/>
          <w:bCs/>
          <w:sz w:val="36"/>
          <w:szCs w:val="36"/>
        </w:rPr>
      </w:pPr>
      <w:r w:rsidRPr="00424367">
        <w:rPr>
          <w:rFonts w:ascii="仿宋_GB2312" w:eastAsia="仿宋_GB2312" w:hAnsi="仿宋_GB2312" w:cs="仿宋_GB2312" w:hint="eastAsia"/>
          <w:b/>
          <w:bCs/>
          <w:sz w:val="36"/>
          <w:szCs w:val="36"/>
        </w:rPr>
        <w:t>天力（辽宁）昌图房地产有限公司昌图幸福城项目</w:t>
      </w:r>
    </w:p>
    <w:p w:rsidR="007F1182" w:rsidRPr="00424367" w:rsidRDefault="007F1182" w:rsidP="00D03D77">
      <w:pPr>
        <w:spacing w:beforeLines="50" w:afterLines="50" w:line="520" w:lineRule="exact"/>
        <w:jc w:val="center"/>
        <w:rPr>
          <w:rFonts w:ascii="仿宋_GB2312" w:eastAsia="仿宋_GB2312" w:hAnsi="仿宋_GB2312" w:cs="仿宋_GB2312"/>
          <w:b/>
          <w:bCs/>
          <w:sz w:val="36"/>
          <w:szCs w:val="36"/>
        </w:rPr>
      </w:pPr>
      <w:r w:rsidRPr="00424367">
        <w:rPr>
          <w:rFonts w:ascii="仿宋_GB2312" w:eastAsia="仿宋_GB2312" w:hAnsi="仿宋_GB2312" w:cs="仿宋_GB2312" w:hint="eastAsia"/>
          <w:b/>
          <w:bCs/>
          <w:sz w:val="36"/>
          <w:szCs w:val="36"/>
        </w:rPr>
        <w:t>意向投资人招募公告</w:t>
      </w:r>
    </w:p>
    <w:p w:rsidR="007F1182" w:rsidRPr="00424367" w:rsidRDefault="007F1182" w:rsidP="007F1182">
      <w:pPr>
        <w:widowControl/>
        <w:spacing w:line="500" w:lineRule="exact"/>
        <w:ind w:firstLineChars="200" w:firstLine="560"/>
        <w:rPr>
          <w:rFonts w:ascii="仿宋" w:eastAsia="仿宋" w:hAnsi="仿宋" w:cs="仿宋"/>
          <w:sz w:val="28"/>
          <w:szCs w:val="28"/>
        </w:rPr>
      </w:pPr>
      <w:r w:rsidRPr="00424367">
        <w:rPr>
          <w:rFonts w:ascii="仿宋" w:eastAsia="仿宋" w:hAnsi="仿宋" w:cs="仿宋" w:hint="eastAsia"/>
          <w:kern w:val="0"/>
          <w:sz w:val="28"/>
          <w:szCs w:val="28"/>
        </w:rPr>
        <w:t>铁岭市中级人民法院(以下简称“铁岭中法”)</w:t>
      </w:r>
      <w:r w:rsidRPr="00424367">
        <w:rPr>
          <w:rFonts w:ascii="仿宋" w:eastAsia="仿宋" w:hAnsi="仿宋" w:cs="仿宋" w:hint="eastAsia"/>
          <w:sz w:val="28"/>
          <w:szCs w:val="28"/>
        </w:rPr>
        <w:t>于2021年10月18日作出（2021）辽12破申4号民事裁定书，裁定受理天力（辽宁）昌图房地产有限公司(以下简称“天力昌图公司”)破产清算，并于2021年11月10日作出（2021）辽12破2号决定书，指定由铁岭陆丰合伙会计师事务所、辽宁信达联合会计师事务所担任天力（辽宁）昌图房地产有限公司管理人。</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为维护全体债权人、债务人和出资人的合法权益，实现</w:t>
      </w:r>
      <w:r w:rsidRPr="00424367">
        <w:rPr>
          <w:rFonts w:ascii="仿宋" w:eastAsia="仿宋" w:hAnsi="仿宋" w:cs="仿宋" w:hint="eastAsia"/>
          <w:sz w:val="28"/>
          <w:szCs w:val="28"/>
        </w:rPr>
        <w:t>天力昌图公司</w:t>
      </w:r>
      <w:r w:rsidRPr="00424367">
        <w:rPr>
          <w:rFonts w:ascii="仿宋" w:eastAsia="仿宋" w:hAnsi="仿宋" w:hint="eastAsia"/>
          <w:spacing w:val="18"/>
          <w:sz w:val="28"/>
          <w:szCs w:val="28"/>
        </w:rPr>
        <w:t>资源有效整合，力争通过清算转和解促使</w:t>
      </w:r>
      <w:r w:rsidRPr="00424367">
        <w:rPr>
          <w:rFonts w:ascii="仿宋" w:eastAsia="仿宋" w:hAnsi="仿宋" w:cs="仿宋" w:hint="eastAsia"/>
          <w:sz w:val="28"/>
          <w:szCs w:val="28"/>
        </w:rPr>
        <w:t>天力昌图公司</w:t>
      </w:r>
      <w:r w:rsidRPr="00424367">
        <w:rPr>
          <w:rFonts w:ascii="仿宋" w:eastAsia="仿宋" w:hAnsi="仿宋" w:hint="eastAsia"/>
          <w:spacing w:val="18"/>
          <w:sz w:val="28"/>
          <w:szCs w:val="28"/>
        </w:rPr>
        <w:t>和解成功，</w:t>
      </w:r>
      <w:r w:rsidRPr="00424367">
        <w:rPr>
          <w:rFonts w:ascii="仿宋" w:eastAsia="仿宋" w:hAnsi="仿宋" w:cs="仿宋" w:hint="eastAsia"/>
          <w:sz w:val="28"/>
          <w:szCs w:val="28"/>
        </w:rPr>
        <w:t>天力昌图公司</w:t>
      </w:r>
      <w:r w:rsidRPr="00424367">
        <w:rPr>
          <w:rFonts w:ascii="仿宋" w:eastAsia="仿宋" w:hAnsi="仿宋" w:hint="eastAsia"/>
          <w:spacing w:val="18"/>
          <w:sz w:val="28"/>
          <w:szCs w:val="28"/>
        </w:rPr>
        <w:t>管理人现面向全国公开招募</w:t>
      </w:r>
      <w:r w:rsidRPr="00424367">
        <w:rPr>
          <w:rFonts w:ascii="仿宋" w:eastAsia="仿宋" w:hAnsi="仿宋" w:cs="仿宋" w:hint="eastAsia"/>
          <w:sz w:val="28"/>
          <w:szCs w:val="28"/>
        </w:rPr>
        <w:t>天力昌图公司</w:t>
      </w:r>
      <w:r w:rsidRPr="00424367">
        <w:rPr>
          <w:rFonts w:ascii="仿宋" w:eastAsia="仿宋" w:hAnsi="仿宋" w:hint="eastAsia"/>
          <w:spacing w:val="18"/>
          <w:sz w:val="28"/>
          <w:szCs w:val="28"/>
        </w:rPr>
        <w:t>意向投资人。现就招募事宜公告如下：</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Style w:val="a6"/>
          <w:rFonts w:ascii="仿宋" w:eastAsia="仿宋" w:hAnsi="仿宋" w:hint="eastAsia"/>
          <w:spacing w:val="18"/>
          <w:sz w:val="28"/>
          <w:szCs w:val="28"/>
        </w:rPr>
        <w:t>一、公司概况</w:t>
      </w:r>
    </w:p>
    <w:p w:rsidR="007F1182" w:rsidRPr="00424367" w:rsidRDefault="007F1182" w:rsidP="007F1182">
      <w:pPr>
        <w:spacing w:line="500" w:lineRule="exact"/>
        <w:ind w:firstLineChars="200" w:firstLine="560"/>
        <w:rPr>
          <w:rFonts w:ascii="仿宋" w:eastAsia="仿宋" w:hAnsi="仿宋" w:cs="仿宋"/>
          <w:sz w:val="28"/>
          <w:szCs w:val="28"/>
        </w:rPr>
      </w:pPr>
      <w:r w:rsidRPr="00424367">
        <w:rPr>
          <w:rFonts w:ascii="仿宋" w:eastAsia="仿宋" w:hAnsi="仿宋" w:cs="仿宋" w:hint="eastAsia"/>
          <w:sz w:val="28"/>
          <w:szCs w:val="28"/>
        </w:rPr>
        <w:t>天力（辽宁）昌图房地产有限公司成立于2012年08月01日，营业执照统一社会信用代码：</w:t>
      </w:r>
      <w:r w:rsidRPr="00424367">
        <w:rPr>
          <w:rFonts w:ascii="仿宋" w:eastAsia="仿宋" w:hAnsi="仿宋" w:hint="eastAsia"/>
          <w:sz w:val="28"/>
          <w:szCs w:val="28"/>
        </w:rPr>
        <w:t>91211200598094725L</w:t>
      </w:r>
      <w:r w:rsidR="00C67C77">
        <w:rPr>
          <w:rFonts w:ascii="仿宋" w:eastAsia="仿宋" w:hAnsi="仿宋" w:hint="eastAsia"/>
          <w:sz w:val="28"/>
          <w:szCs w:val="28"/>
        </w:rPr>
        <w:t>;</w:t>
      </w:r>
      <w:r w:rsidRPr="00424367">
        <w:rPr>
          <w:rFonts w:ascii="仿宋" w:eastAsia="仿宋" w:hAnsi="仿宋" w:cs="仿宋" w:hint="eastAsia"/>
          <w:sz w:val="28"/>
          <w:szCs w:val="28"/>
        </w:rPr>
        <w:t>类型：有限责任公司（台港澳法人独资）</w:t>
      </w:r>
      <w:r w:rsidR="00C67C77">
        <w:rPr>
          <w:rFonts w:ascii="仿宋" w:eastAsia="仿宋" w:hAnsi="仿宋" w:cs="仿宋" w:hint="eastAsia"/>
          <w:sz w:val="28"/>
          <w:szCs w:val="28"/>
        </w:rPr>
        <w:t>;</w:t>
      </w:r>
      <w:r w:rsidRPr="00424367">
        <w:rPr>
          <w:rFonts w:ascii="仿宋" w:eastAsia="仿宋" w:hAnsi="仿宋" w:cs="仿宋" w:hint="eastAsia"/>
          <w:sz w:val="28"/>
          <w:szCs w:val="28"/>
        </w:rPr>
        <w:t>住所：辽宁省铁岭市昌图县昌图镇北街45组197幢（天力幸福城商业会所1-1）</w:t>
      </w:r>
      <w:r w:rsidR="00C67C77">
        <w:rPr>
          <w:rFonts w:ascii="仿宋" w:eastAsia="仿宋" w:hAnsi="仿宋" w:cs="仿宋" w:hint="eastAsia"/>
          <w:sz w:val="28"/>
          <w:szCs w:val="28"/>
        </w:rPr>
        <w:t>;</w:t>
      </w:r>
      <w:r w:rsidRPr="00424367">
        <w:rPr>
          <w:rFonts w:ascii="仿宋" w:eastAsia="仿宋" w:hAnsi="仿宋" w:cs="仿宋" w:hint="eastAsia"/>
          <w:sz w:val="28"/>
          <w:szCs w:val="28"/>
        </w:rPr>
        <w:t>法定代表人：陈乃玉，注册资本：港元柒亿元整</w:t>
      </w:r>
      <w:r w:rsidRPr="00424367">
        <w:rPr>
          <w:rFonts w:ascii="仿宋" w:eastAsia="仿宋" w:hAnsi="仿宋" w:cs="仿宋"/>
          <w:sz w:val="28"/>
          <w:szCs w:val="28"/>
        </w:rPr>
        <w:t>，</w:t>
      </w:r>
      <w:r w:rsidRPr="00424367">
        <w:rPr>
          <w:rFonts w:ascii="仿宋" w:eastAsia="仿宋" w:hAnsi="仿宋" w:cs="仿宋" w:hint="eastAsia"/>
          <w:sz w:val="28"/>
          <w:szCs w:val="28"/>
        </w:rPr>
        <w:t>经营范围：房地产开发、销售（主要从事滨湖新区拟建城市综合体地块3、滨湖新区拟建城市综合体地块、滨湖新区拟建城市综合体地块7三个地块开发）依法须经批准</w:t>
      </w:r>
      <w:r w:rsidR="00BF6389">
        <w:rPr>
          <w:rFonts w:ascii="仿宋" w:eastAsia="仿宋" w:hAnsi="仿宋" w:cs="仿宋" w:hint="eastAsia"/>
          <w:sz w:val="28"/>
          <w:szCs w:val="28"/>
        </w:rPr>
        <w:t>的</w:t>
      </w:r>
      <w:r w:rsidRPr="00424367">
        <w:rPr>
          <w:rFonts w:ascii="仿宋" w:eastAsia="仿宋" w:hAnsi="仿宋" w:cs="仿宋" w:hint="eastAsia"/>
          <w:sz w:val="28"/>
          <w:szCs w:val="28"/>
        </w:rPr>
        <w:t>项目，经相关部门批准后方可开展经营活动。幸福城</w:t>
      </w:r>
      <w:r w:rsidRPr="00424367">
        <w:rPr>
          <w:rFonts w:ascii="仿宋" w:eastAsia="仿宋" w:hAnsi="仿宋" w:cs="仿宋_GB2312" w:hint="eastAsia"/>
          <w:sz w:val="28"/>
          <w:szCs w:val="28"/>
        </w:rPr>
        <w:t>项目因建设开发资金严重不足</w:t>
      </w:r>
      <w:r w:rsidRPr="00424367">
        <w:rPr>
          <w:rFonts w:ascii="仿宋" w:eastAsia="仿宋" w:hAnsi="仿宋" w:cs="仿宋_GB2312"/>
          <w:sz w:val="28"/>
          <w:szCs w:val="28"/>
        </w:rPr>
        <w:t>，</w:t>
      </w:r>
      <w:r w:rsidRPr="00424367">
        <w:rPr>
          <w:rFonts w:ascii="仿宋" w:eastAsia="仿宋" w:hAnsi="仿宋" w:cs="仿宋_GB2312" w:hint="eastAsia"/>
          <w:sz w:val="28"/>
          <w:szCs w:val="28"/>
        </w:rPr>
        <w:t>于</w:t>
      </w:r>
      <w:r w:rsidRPr="00424367">
        <w:rPr>
          <w:rFonts w:ascii="仿宋" w:eastAsia="仿宋" w:hAnsi="仿宋" w:cs="仿宋_GB2312"/>
          <w:sz w:val="28"/>
          <w:szCs w:val="28"/>
        </w:rPr>
        <w:t>20</w:t>
      </w:r>
      <w:r w:rsidRPr="00424367">
        <w:rPr>
          <w:rFonts w:ascii="仿宋" w:eastAsia="仿宋" w:hAnsi="仿宋" w:cs="仿宋_GB2312" w:hint="eastAsia"/>
          <w:sz w:val="28"/>
          <w:szCs w:val="28"/>
        </w:rPr>
        <w:t>15年停工</w:t>
      </w:r>
      <w:r w:rsidRPr="00424367">
        <w:rPr>
          <w:rFonts w:ascii="仿宋" w:eastAsia="仿宋" w:hAnsi="仿宋" w:cs="仿宋_GB2312"/>
          <w:sz w:val="28"/>
          <w:szCs w:val="28"/>
        </w:rPr>
        <w:t>，</w:t>
      </w:r>
      <w:r w:rsidRPr="00424367">
        <w:rPr>
          <w:rFonts w:ascii="仿宋" w:eastAsia="仿宋" w:hAnsi="仿宋" w:cs="仿宋_GB2312" w:hint="eastAsia"/>
          <w:sz w:val="28"/>
          <w:szCs w:val="28"/>
        </w:rPr>
        <w:t>导致</w:t>
      </w:r>
      <w:r w:rsidRPr="00424367">
        <w:rPr>
          <w:rFonts w:ascii="仿宋" w:eastAsia="仿宋" w:hAnsi="仿宋" w:hint="eastAsia"/>
          <w:sz w:val="28"/>
          <w:szCs w:val="28"/>
        </w:rPr>
        <w:t>东1、北1、北2、西1、商业网点，A2区整个景观，A1、A2区正式燃气、可视对讲等工程未建，D2地块未建。</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Style w:val="a6"/>
          <w:rFonts w:ascii="仿宋" w:eastAsia="仿宋" w:hAnsi="仿宋" w:hint="eastAsia"/>
          <w:spacing w:val="18"/>
          <w:sz w:val="28"/>
          <w:szCs w:val="28"/>
        </w:rPr>
        <w:t>二、公司资产评估及债权申报审查情况</w:t>
      </w:r>
    </w:p>
    <w:p w:rsidR="007F1182" w:rsidRPr="00424367" w:rsidRDefault="007F1182" w:rsidP="007F1182">
      <w:pPr>
        <w:tabs>
          <w:tab w:val="left" w:pos="1050"/>
        </w:tabs>
        <w:spacing w:line="500" w:lineRule="exact"/>
        <w:ind w:firstLineChars="196" w:firstLine="549"/>
        <w:rPr>
          <w:rFonts w:ascii="仿宋" w:eastAsia="仿宋" w:hAnsi="仿宋"/>
          <w:spacing w:val="18"/>
          <w:sz w:val="28"/>
          <w:szCs w:val="28"/>
        </w:rPr>
      </w:pPr>
      <w:r w:rsidRPr="00424367">
        <w:rPr>
          <w:rFonts w:ascii="仿宋" w:eastAsia="仿宋" w:hAnsi="仿宋" w:cs="仿宋" w:hint="eastAsia"/>
          <w:kern w:val="0"/>
          <w:sz w:val="28"/>
          <w:szCs w:val="28"/>
        </w:rPr>
        <w:t>天力昌图公司</w:t>
      </w:r>
      <w:r w:rsidRPr="00424367">
        <w:rPr>
          <w:rFonts w:ascii="仿宋" w:eastAsia="仿宋" w:hAnsi="仿宋" w:hint="eastAsia"/>
          <w:spacing w:val="18"/>
          <w:sz w:val="28"/>
          <w:szCs w:val="28"/>
        </w:rPr>
        <w:t>资产主要包括：银行存款、</w:t>
      </w:r>
      <w:r w:rsidRPr="00424367">
        <w:rPr>
          <w:rFonts w:ascii="仿宋" w:eastAsia="仿宋" w:hAnsi="仿宋" w:cs="仿宋_GB2312" w:hint="eastAsia"/>
          <w:sz w:val="28"/>
          <w:szCs w:val="28"/>
        </w:rPr>
        <w:t>“昌图天力.幸福城项目”</w:t>
      </w:r>
      <w:r w:rsidRPr="00424367">
        <w:rPr>
          <w:rFonts w:ascii="仿宋" w:eastAsia="仿宋" w:hAnsi="仿宋" w:hint="eastAsia"/>
          <w:spacing w:val="18"/>
          <w:sz w:val="28"/>
          <w:szCs w:val="28"/>
        </w:rPr>
        <w:t>的土地及不动产（土地及不动产包括</w:t>
      </w:r>
      <w:r w:rsidRPr="00424367">
        <w:rPr>
          <w:rFonts w:ascii="仿宋" w:eastAsia="仿宋" w:hAnsi="仿宋" w:cs="仿宋_GB2312"/>
          <w:sz w:val="28"/>
          <w:szCs w:val="28"/>
        </w:rPr>
        <w:t>A</w:t>
      </w:r>
      <w:r w:rsidRPr="00424367">
        <w:rPr>
          <w:rFonts w:ascii="仿宋" w:eastAsia="仿宋" w:hAnsi="仿宋" w:cs="仿宋_GB2312" w:hint="eastAsia"/>
          <w:sz w:val="28"/>
          <w:szCs w:val="28"/>
        </w:rPr>
        <w:t>1</w:t>
      </w:r>
      <w:r w:rsidRPr="00424367">
        <w:rPr>
          <w:rFonts w:ascii="仿宋" w:eastAsia="仿宋" w:hAnsi="仿宋" w:cs="仿宋_GB2312"/>
          <w:sz w:val="28"/>
          <w:szCs w:val="28"/>
        </w:rPr>
        <w:t>、A2、</w:t>
      </w:r>
      <w:r w:rsidRPr="00424367">
        <w:rPr>
          <w:rFonts w:ascii="仿宋" w:eastAsia="仿宋" w:hAnsi="仿宋" w:cs="仿宋_GB2312" w:hint="eastAsia"/>
          <w:sz w:val="28"/>
          <w:szCs w:val="28"/>
        </w:rPr>
        <w:t>D2三个地块</w:t>
      </w:r>
      <w:r w:rsidRPr="00424367">
        <w:rPr>
          <w:rFonts w:ascii="仿宋" w:eastAsia="仿宋" w:hAnsi="仿宋" w:cs="仿宋_GB2312"/>
          <w:sz w:val="28"/>
          <w:szCs w:val="28"/>
        </w:rPr>
        <w:t>，</w:t>
      </w:r>
      <w:r w:rsidRPr="00424367">
        <w:rPr>
          <w:rFonts w:ascii="仿宋" w:eastAsia="仿宋" w:hAnsi="仿宋" w:hint="eastAsia"/>
          <w:sz w:val="28"/>
          <w:szCs w:val="28"/>
        </w:rPr>
        <w:t>A区土地面积83550㎡，其中A1区占地面积39594㎡、A2区占</w:t>
      </w:r>
      <w:r w:rsidRPr="00424367">
        <w:rPr>
          <w:rFonts w:ascii="仿宋" w:eastAsia="仿宋" w:hAnsi="仿宋" w:hint="eastAsia"/>
          <w:sz w:val="28"/>
          <w:szCs w:val="28"/>
        </w:rPr>
        <w:lastRenderedPageBreak/>
        <w:t>地面积43956㎡、D2区占地面积32048㎡，总占地面积为115598平方米</w:t>
      </w:r>
      <w:r w:rsidRPr="00424367">
        <w:rPr>
          <w:rFonts w:ascii="仿宋" w:eastAsia="仿宋" w:hAnsi="仿宋"/>
          <w:sz w:val="28"/>
          <w:szCs w:val="28"/>
        </w:rPr>
        <w:t>，</w:t>
      </w:r>
      <w:r w:rsidRPr="00424367">
        <w:rPr>
          <w:rFonts w:ascii="仿宋" w:eastAsia="仿宋" w:hAnsi="仿宋" w:hint="eastAsia"/>
          <w:sz w:val="28"/>
          <w:szCs w:val="28"/>
        </w:rPr>
        <w:t>规划总建筑面积</w:t>
      </w:r>
      <w:r w:rsidRPr="00424367">
        <w:rPr>
          <w:rFonts w:ascii="仿宋" w:eastAsia="仿宋" w:hAnsi="仿宋" w:cs="仿宋_GB2312" w:hint="eastAsia"/>
          <w:sz w:val="28"/>
          <w:szCs w:val="28"/>
        </w:rPr>
        <w:t>251537平方米</w:t>
      </w:r>
      <w:r w:rsidRPr="00424367">
        <w:rPr>
          <w:rFonts w:ascii="仿宋" w:eastAsia="仿宋" w:hAnsi="仿宋" w:cs="仿宋_GB2312"/>
          <w:sz w:val="28"/>
          <w:szCs w:val="28"/>
        </w:rPr>
        <w:t>。</w:t>
      </w:r>
      <w:r w:rsidRPr="00424367">
        <w:rPr>
          <w:rFonts w:ascii="仿宋" w:eastAsia="仿宋" w:hAnsi="仿宋" w:cs="仿宋_GB2312" w:hint="eastAsia"/>
          <w:sz w:val="28"/>
          <w:szCs w:val="28"/>
        </w:rPr>
        <w:t>建设内容包括商业配套</w:t>
      </w:r>
      <w:r w:rsidRPr="00424367">
        <w:rPr>
          <w:rFonts w:ascii="仿宋" w:eastAsia="仿宋" w:hAnsi="仿宋" w:cs="仿宋_GB2312"/>
          <w:sz w:val="28"/>
          <w:szCs w:val="28"/>
        </w:rPr>
        <w:t>、</w:t>
      </w:r>
      <w:r w:rsidRPr="00424367">
        <w:rPr>
          <w:rFonts w:ascii="仿宋" w:eastAsia="仿宋" w:hAnsi="仿宋" w:cs="仿宋_GB2312" w:hint="eastAsia"/>
          <w:sz w:val="28"/>
          <w:szCs w:val="28"/>
        </w:rPr>
        <w:t>商品住宅和配套车位等）</w:t>
      </w:r>
      <w:r w:rsidRPr="00424367">
        <w:rPr>
          <w:rFonts w:ascii="仿宋" w:eastAsia="仿宋" w:hAnsi="仿宋" w:hint="eastAsia"/>
          <w:spacing w:val="18"/>
          <w:sz w:val="28"/>
          <w:szCs w:val="28"/>
        </w:rPr>
        <w:t>；办公设备及电子设备及应收账款等。</w:t>
      </w:r>
    </w:p>
    <w:p w:rsidR="007F1182" w:rsidRPr="00424367" w:rsidRDefault="007F1182" w:rsidP="007F1182">
      <w:pPr>
        <w:spacing w:line="500" w:lineRule="exact"/>
        <w:ind w:firstLineChars="200" w:firstLine="632"/>
        <w:rPr>
          <w:rFonts w:ascii="仿宋" w:eastAsia="仿宋" w:hAnsi="仿宋"/>
          <w:spacing w:val="18"/>
          <w:sz w:val="28"/>
          <w:szCs w:val="28"/>
        </w:rPr>
      </w:pPr>
      <w:r w:rsidRPr="00424367">
        <w:rPr>
          <w:rFonts w:ascii="仿宋" w:eastAsia="仿宋" w:hAnsi="仿宋" w:hint="eastAsia"/>
          <w:spacing w:val="18"/>
          <w:sz w:val="28"/>
          <w:szCs w:val="28"/>
        </w:rPr>
        <w:t>资产评估情况：辽宁辽北资产评估事务所</w:t>
      </w:r>
      <w:r w:rsidRPr="00424367">
        <w:rPr>
          <w:rFonts w:ascii="仿宋" w:eastAsia="仿宋" w:hAnsi="仿宋" w:cs="仿宋_GB2312" w:hint="eastAsia"/>
          <w:kern w:val="0"/>
          <w:sz w:val="28"/>
          <w:szCs w:val="28"/>
        </w:rPr>
        <w:t>已出具辽宁辽北评报字【2022】第015号《天力（辽宁）昌图房地产有限公司管理人拟了解价值涉及的房屋建筑物和在建工程等资产的资产评估报告</w:t>
      </w:r>
      <w:r w:rsidRPr="00424367">
        <w:rPr>
          <w:rFonts w:ascii="仿宋" w:eastAsia="仿宋" w:hAnsi="仿宋" w:hint="eastAsia"/>
          <w:spacing w:val="18"/>
          <w:sz w:val="28"/>
          <w:szCs w:val="28"/>
        </w:rPr>
        <w:t>》。评估结论为：</w:t>
      </w:r>
      <w:r w:rsidRPr="00424367">
        <w:rPr>
          <w:rFonts w:ascii="仿宋" w:eastAsia="仿宋" w:hAnsi="仿宋" w:hint="eastAsia"/>
          <w:sz w:val="28"/>
          <w:szCs w:val="28"/>
        </w:rPr>
        <w:t>用于本评估目的的资产在2022年1月18日所表现的公允的市场价</w:t>
      </w:r>
      <w:r w:rsidRPr="00424367">
        <w:rPr>
          <w:rFonts w:ascii="仿宋" w:eastAsia="仿宋" w:hAnsi="仿宋" w:hint="eastAsia"/>
          <w:spacing w:val="18"/>
          <w:sz w:val="28"/>
          <w:szCs w:val="28"/>
        </w:rPr>
        <w:t>值为</w:t>
      </w:r>
      <w:r w:rsidRPr="00424367">
        <w:rPr>
          <w:rFonts w:ascii="仿宋" w:eastAsia="仿宋" w:hAnsi="仿宋"/>
          <w:spacing w:val="18"/>
          <w:sz w:val="28"/>
          <w:szCs w:val="28"/>
        </w:rPr>
        <w:t>751,219,547.26</w:t>
      </w:r>
      <w:r w:rsidRPr="00424367">
        <w:rPr>
          <w:rFonts w:ascii="仿宋" w:eastAsia="仿宋" w:hAnsi="仿宋" w:hint="eastAsia"/>
          <w:spacing w:val="18"/>
          <w:sz w:val="28"/>
          <w:szCs w:val="28"/>
        </w:rPr>
        <w:t>元。</w:t>
      </w:r>
    </w:p>
    <w:p w:rsidR="007F1182" w:rsidRPr="00424367" w:rsidRDefault="007F1182" w:rsidP="007F1182">
      <w:pPr>
        <w:spacing w:line="500" w:lineRule="exact"/>
        <w:ind w:firstLine="600"/>
        <w:rPr>
          <w:rFonts w:ascii="仿宋" w:eastAsia="仿宋" w:hAnsi="仿宋" w:cs="华文仿宋"/>
          <w:sz w:val="28"/>
          <w:szCs w:val="28"/>
        </w:rPr>
      </w:pPr>
      <w:r w:rsidRPr="00424367">
        <w:rPr>
          <w:rFonts w:ascii="仿宋" w:eastAsia="仿宋" w:hAnsi="仿宋" w:hint="eastAsia"/>
          <w:spacing w:val="18"/>
          <w:sz w:val="28"/>
          <w:szCs w:val="28"/>
        </w:rPr>
        <w:t>债权申报审查情况：截至2022年2月3日，</w:t>
      </w:r>
      <w:r w:rsidRPr="00424367">
        <w:rPr>
          <w:rFonts w:ascii="仿宋" w:eastAsia="仿宋" w:hAnsi="仿宋" w:cs="华文仿宋" w:hint="eastAsia"/>
          <w:sz w:val="28"/>
          <w:szCs w:val="28"/>
        </w:rPr>
        <w:t>管理人共完成934笔债权的初步审查确认工作，申报金额为人民币417,293,224.20元，初步确认399笔，初步确认金额165,184,032.47 元，还有535笔债权的金额252,109,191.73 元需要进一步审查方可得出最终确认结果。</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cs="仿宋_GB2312" w:hint="eastAsia"/>
          <w:b/>
          <w:bCs/>
          <w:sz w:val="28"/>
          <w:szCs w:val="28"/>
        </w:rPr>
        <w:t>三、</w:t>
      </w:r>
      <w:r w:rsidRPr="00424367">
        <w:rPr>
          <w:rStyle w:val="a6"/>
          <w:rFonts w:ascii="仿宋" w:eastAsia="仿宋" w:hAnsi="仿宋" w:hint="eastAsia"/>
          <w:spacing w:val="18"/>
          <w:sz w:val="28"/>
          <w:szCs w:val="28"/>
        </w:rPr>
        <w:t>招募要求</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Style w:val="a6"/>
          <w:rFonts w:ascii="仿宋" w:eastAsia="仿宋" w:hAnsi="仿宋" w:hint="eastAsia"/>
          <w:spacing w:val="18"/>
          <w:sz w:val="28"/>
          <w:szCs w:val="28"/>
        </w:rPr>
        <w:t>（一）意向投资人基本要求</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投资人基本条件如下：</w:t>
      </w:r>
    </w:p>
    <w:p w:rsidR="007F1182" w:rsidRPr="00424367" w:rsidRDefault="007F1182" w:rsidP="007F1182">
      <w:pPr>
        <w:spacing w:line="500" w:lineRule="exact"/>
        <w:ind w:firstLineChars="200" w:firstLine="632"/>
        <w:rPr>
          <w:rFonts w:ascii="仿宋" w:eastAsia="仿宋" w:hAnsi="仿宋" w:cs="仿宋"/>
          <w:sz w:val="28"/>
          <w:szCs w:val="28"/>
        </w:rPr>
      </w:pPr>
      <w:r w:rsidRPr="00424367">
        <w:rPr>
          <w:rFonts w:ascii="仿宋" w:eastAsia="仿宋" w:hAnsi="仿宋" w:hint="eastAsia"/>
          <w:spacing w:val="18"/>
          <w:sz w:val="28"/>
          <w:szCs w:val="28"/>
        </w:rPr>
        <w:t>1.具有较高的社会责任感和良好的商业信誉，未被人民法院列入失信名单或被采取限制高消费措施。</w:t>
      </w:r>
      <w:r w:rsidRPr="00424367">
        <w:rPr>
          <w:rFonts w:ascii="仿宋" w:eastAsia="仿宋" w:hAnsi="仿宋" w:cs="仿宋" w:hint="eastAsia"/>
          <w:sz w:val="28"/>
          <w:szCs w:val="28"/>
        </w:rPr>
        <w:t>意向投资人及/或其控股股东、实际控制人财务状况或信用记录不良的，管理人有权认定意向投资人不具备投资人资格。</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2.需满足国家法律法规、监管政策对相关行业投资者的资格要求。</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3.拥有足够的资金实力进行投资，且资金来源合法合规。</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4.本次和解投资人的招募不限行业。</w:t>
      </w:r>
    </w:p>
    <w:p w:rsidR="007F1182" w:rsidRPr="00424367" w:rsidRDefault="007F1182" w:rsidP="007F1182">
      <w:pPr>
        <w:spacing w:line="500" w:lineRule="exact"/>
        <w:ind w:firstLineChars="200" w:firstLine="632"/>
        <w:rPr>
          <w:rFonts w:ascii="仿宋" w:eastAsia="仿宋" w:hAnsi="仿宋" w:cs="仿宋"/>
          <w:sz w:val="28"/>
          <w:szCs w:val="28"/>
        </w:rPr>
      </w:pPr>
      <w:r w:rsidRPr="00424367">
        <w:rPr>
          <w:rFonts w:ascii="仿宋" w:eastAsia="仿宋" w:hAnsi="仿宋" w:hint="eastAsia"/>
          <w:spacing w:val="18"/>
          <w:sz w:val="28"/>
          <w:szCs w:val="28"/>
        </w:rPr>
        <w:t>5.两个或两个以上的投资人可联合参与投资，但至少一个投资人需符合上述条件。</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Style w:val="a6"/>
          <w:rFonts w:ascii="仿宋" w:eastAsia="仿宋" w:hAnsi="仿宋" w:hint="eastAsia"/>
          <w:spacing w:val="18"/>
          <w:sz w:val="28"/>
          <w:szCs w:val="28"/>
        </w:rPr>
        <w:t>（二）意向投资人报名时需提交的资料</w:t>
      </w:r>
    </w:p>
    <w:p w:rsidR="007F1182" w:rsidRPr="00424367" w:rsidRDefault="007F1182" w:rsidP="007F1182">
      <w:pPr>
        <w:pStyle w:val="a5"/>
        <w:shd w:val="clear" w:color="auto" w:fill="FFFFFF"/>
        <w:spacing w:before="0" w:beforeAutospacing="0" w:after="0" w:afterAutospacing="0" w:line="500" w:lineRule="exact"/>
        <w:ind w:firstLineChars="200" w:firstLine="632"/>
        <w:jc w:val="both"/>
        <w:rPr>
          <w:rFonts w:ascii="仿宋" w:eastAsia="仿宋" w:hAnsi="仿宋"/>
          <w:spacing w:val="18"/>
          <w:sz w:val="28"/>
          <w:szCs w:val="28"/>
        </w:rPr>
      </w:pPr>
      <w:r w:rsidRPr="00424367">
        <w:rPr>
          <w:rFonts w:ascii="仿宋" w:eastAsia="仿宋" w:hAnsi="仿宋" w:hint="eastAsia"/>
          <w:spacing w:val="18"/>
          <w:sz w:val="28"/>
          <w:szCs w:val="28"/>
        </w:rPr>
        <w:lastRenderedPageBreak/>
        <w:t>1.法定代表人签字并加盖公章的参与投资的《意向投资报名书》。联合意向投资人应当联合制作《意向投资报名书》，联合单位应指定一名投资人为代表人，代表所有投资人处理投资中的相关事宜。</w:t>
      </w:r>
    </w:p>
    <w:p w:rsidR="007F1182" w:rsidRPr="00424367" w:rsidRDefault="007F1182" w:rsidP="007F1182">
      <w:pPr>
        <w:pStyle w:val="a5"/>
        <w:shd w:val="clear" w:color="auto" w:fill="FFFFFF"/>
        <w:spacing w:before="0" w:beforeAutospacing="0" w:after="0" w:afterAutospacing="0" w:line="500" w:lineRule="exact"/>
        <w:ind w:firstLineChars="200" w:firstLine="632"/>
        <w:jc w:val="both"/>
        <w:rPr>
          <w:rFonts w:ascii="仿宋" w:eastAsia="仿宋" w:hAnsi="仿宋"/>
          <w:spacing w:val="18"/>
          <w:sz w:val="28"/>
          <w:szCs w:val="28"/>
        </w:rPr>
      </w:pPr>
      <w:r w:rsidRPr="00424367">
        <w:rPr>
          <w:rFonts w:ascii="仿宋" w:eastAsia="仿宋" w:hAnsi="仿宋" w:hint="eastAsia"/>
          <w:spacing w:val="18"/>
          <w:sz w:val="28"/>
          <w:szCs w:val="28"/>
        </w:rPr>
        <w:t>2.主体材料</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（1）意向投资人简介(含主体资格、股权结构、主营业务、历史沿革、组织机构、资产负债等信息)。</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（2）营业执照正本复印件、法定代表人/负责人身份证明书原件、授权委托书原件、受托人身份证复印件、指定联系人姓名、电话及电子邮箱。</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（3）专业机构出具的资信证明，说明财务状况、资金实力和投资资金来源，与债务人的产业关联性及经营管理经验和优势（如有）。</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（4）如以联合体方式报名，意向投资人应提交合作协议书，并说明各主体的角色分工、权利义务等。联合投资人应同时按要求提供前述相关资料，联合投资人应就本次报名承担连带责任。</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（5）管理人认为其他需要投资人提交的资料。</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Style w:val="a6"/>
          <w:rFonts w:ascii="仿宋" w:eastAsia="仿宋" w:hAnsi="仿宋" w:hint="eastAsia"/>
          <w:spacing w:val="18"/>
          <w:sz w:val="28"/>
          <w:szCs w:val="28"/>
        </w:rPr>
        <w:t>四、招募流程</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（一）发布招募公告：管理人编制《意向投资人招募公告》并向铁岭中法报备后，通过“全国破产重整信息网”及其他权威渠道发布《意向投资人招募公告》。</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（二）投资人如有报名意向，可联系管理人领取《意向投资报名书》、《法定代表人或负责人身份证明书》、《授权委托书》、《保密协议》等范本。</w:t>
      </w:r>
    </w:p>
    <w:p w:rsidR="007F1182" w:rsidRPr="00424367" w:rsidRDefault="007F1182" w:rsidP="007F1182">
      <w:pPr>
        <w:spacing w:line="500" w:lineRule="exact"/>
        <w:ind w:firstLineChars="200" w:firstLine="632"/>
        <w:rPr>
          <w:rFonts w:ascii="仿宋" w:eastAsia="仿宋" w:hAnsi="仿宋"/>
          <w:spacing w:val="18"/>
          <w:sz w:val="28"/>
          <w:szCs w:val="28"/>
        </w:rPr>
      </w:pPr>
      <w:r w:rsidRPr="00424367">
        <w:rPr>
          <w:rFonts w:ascii="仿宋" w:eastAsia="仿宋" w:hAnsi="仿宋" w:hint="eastAsia"/>
          <w:spacing w:val="18"/>
          <w:sz w:val="28"/>
          <w:szCs w:val="28"/>
        </w:rPr>
        <w:t>（三）意向投资人报名：意向投资人于报名截止日前，将加盖公章并装订成册、密封的报名材料（指上述要求意向</w:t>
      </w:r>
      <w:r w:rsidRPr="00424367">
        <w:rPr>
          <w:rFonts w:ascii="仿宋" w:eastAsia="仿宋" w:hAnsi="仿宋" w:hint="eastAsia"/>
          <w:spacing w:val="18"/>
          <w:sz w:val="28"/>
          <w:szCs w:val="28"/>
        </w:rPr>
        <w:lastRenderedPageBreak/>
        <w:t>投资人报名时需提交的资料）一式四份，通过邮寄或现场递交的方式提交至管理人，同时发送报名材料电子扫描件至管理人邮箱</w:t>
      </w:r>
      <w:r w:rsidRPr="00424367">
        <w:rPr>
          <w:rFonts w:ascii="仿宋" w:eastAsia="仿宋" w:hAnsi="仿宋" w:cs="华文仿宋" w:hint="eastAsia"/>
          <w:bCs/>
          <w:kern w:val="0"/>
          <w:sz w:val="28"/>
          <w:szCs w:val="28"/>
        </w:rPr>
        <w:t>（</w:t>
      </w:r>
      <w:hyperlink r:id="rId6" w:history="1">
        <w:r w:rsidRPr="00424367">
          <w:rPr>
            <w:rStyle w:val="a7"/>
            <w:rFonts w:ascii="仿宋" w:eastAsia="仿宋" w:hAnsi="仿宋" w:cs="华文仿宋" w:hint="eastAsia"/>
            <w:bCs/>
            <w:color w:val="auto"/>
            <w:kern w:val="0"/>
            <w:sz w:val="28"/>
            <w:szCs w:val="28"/>
          </w:rPr>
          <w:t>tlctglr@163.com）</w:t>
        </w:r>
      </w:hyperlink>
      <w:r w:rsidRPr="00424367">
        <w:rPr>
          <w:rFonts w:ascii="仿宋" w:eastAsia="仿宋" w:hAnsi="仿宋" w:hint="eastAsia"/>
          <w:spacing w:val="18"/>
          <w:sz w:val="28"/>
          <w:szCs w:val="28"/>
        </w:rPr>
        <w:t>。</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四）管理人初审:意向投资人提交报名材料后，管理人对意向投资人进行资质和条件初审，经管理人初审合格的，管理人将书面通知意向投资人，并安排意向投资人签订《保密协议》，意向投资人签订《保密协议》。</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五）尽职调查：意向投资人向管理人指定银行账户缴纳尽调保证金100万并签订《保密协议》后，可提出尽调申请和资料清单，开展尽职调查。管理人和天力昌图公司将予以必要的配合并提供相关资料。意向投资人开展尽职调查或实地考察所需的费用由意向投资人自行承担。尽调时间为30天。如尽调后意向投资人愿意继续提交《和解投资方案》，则尽调保证金转为和解意向保证金，如无投资意向，则无息退回尽调保证金。</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六）提交投资方案：上述事项完成后，意向投资人需提交《和解投资方案》并缴纳和解意向保证金（提交方案具体时间、方式以及保证金金额由管理人另行通知），《和解投资方案》内容包括但不限于：投资收购标的、收购价款、支付时间、经营方案、资金来源等。</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七）竞争遴选：在铁岭中法指导监督下开展遴选工作，最终确定正式意向投资人及备选意向投资人（如有）。管理人将依据《和解投资方案》筛选意向和解投资人，管理人将组织主要债权人等有关各方组建遴选委员会，通过商业谈判或竞争性遴选的方式，确定最终的和解投资人。</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（八）签署协议：经遴选确定的正式意向投资人与债务人（由管理人代表）签署投资协议并缴纳和解保证金（含前期</w:t>
      </w:r>
      <w:r w:rsidRPr="00424367">
        <w:rPr>
          <w:rFonts w:ascii="仿宋" w:eastAsia="仿宋" w:hAnsi="仿宋" w:hint="eastAsia"/>
          <w:spacing w:val="18"/>
          <w:sz w:val="28"/>
          <w:szCs w:val="28"/>
        </w:rPr>
        <w:lastRenderedPageBreak/>
        <w:t>缴纳的</w:t>
      </w:r>
      <w:r w:rsidR="00DE011C">
        <w:rPr>
          <w:rFonts w:ascii="仿宋" w:eastAsia="仿宋" w:hAnsi="仿宋" w:hint="eastAsia"/>
          <w:spacing w:val="18"/>
          <w:sz w:val="28"/>
          <w:szCs w:val="28"/>
        </w:rPr>
        <w:t>尽调</w:t>
      </w:r>
      <w:r w:rsidRPr="00424367">
        <w:rPr>
          <w:rFonts w:ascii="仿宋" w:eastAsia="仿宋" w:hAnsi="仿宋" w:hint="eastAsia"/>
          <w:spacing w:val="18"/>
          <w:sz w:val="28"/>
          <w:szCs w:val="28"/>
        </w:rPr>
        <w:t>保证金，具体金额另行通知）。管理人可根据报名情况和遴选结果代表债务人签署备选意向投资协议。</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九）程序转换及和解协议（草案）表决：签署投资协议后，管理人将代表债务人向法院提出清算转和解的申请，在法院依法裁定进行和解后，将依法向铁岭中法提交和解协议（草案），提议召开债权人会议，表决和解协议（草案）。</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（十）保证金缴纳及退还</w:t>
      </w:r>
    </w:p>
    <w:p w:rsidR="007F1182" w:rsidRPr="00424367" w:rsidRDefault="007F1182" w:rsidP="007F1182">
      <w:pPr>
        <w:pStyle w:val="a5"/>
        <w:shd w:val="clear" w:color="auto" w:fill="FFFFFF"/>
        <w:spacing w:before="0" w:beforeAutospacing="0" w:after="0" w:afterAutospacing="0" w:line="500" w:lineRule="exact"/>
        <w:ind w:firstLineChars="200" w:firstLine="632"/>
        <w:jc w:val="both"/>
        <w:rPr>
          <w:rFonts w:ascii="仿宋" w:eastAsia="仿宋" w:hAnsi="仿宋"/>
          <w:spacing w:val="18"/>
          <w:sz w:val="28"/>
          <w:szCs w:val="28"/>
        </w:rPr>
      </w:pPr>
      <w:r w:rsidRPr="00424367">
        <w:rPr>
          <w:rFonts w:ascii="仿宋" w:eastAsia="仿宋" w:hAnsi="仿宋" w:hint="eastAsia"/>
          <w:spacing w:val="18"/>
          <w:sz w:val="28"/>
          <w:szCs w:val="28"/>
        </w:rPr>
        <w:t>1.保证金缴纳</w:t>
      </w:r>
    </w:p>
    <w:p w:rsidR="007F1182" w:rsidRPr="00424367" w:rsidRDefault="007F1182" w:rsidP="007F1182">
      <w:pPr>
        <w:pStyle w:val="a5"/>
        <w:shd w:val="clear" w:color="auto" w:fill="FFFFFF"/>
        <w:spacing w:before="0" w:beforeAutospacing="0" w:after="0" w:afterAutospacing="0" w:line="500" w:lineRule="exact"/>
        <w:ind w:firstLineChars="200" w:firstLine="632"/>
        <w:jc w:val="both"/>
        <w:rPr>
          <w:rFonts w:ascii="仿宋" w:eastAsia="仿宋" w:hAnsi="仿宋"/>
          <w:spacing w:val="18"/>
          <w:sz w:val="28"/>
          <w:szCs w:val="28"/>
        </w:rPr>
      </w:pPr>
      <w:r w:rsidRPr="00424367">
        <w:rPr>
          <w:rFonts w:ascii="仿宋" w:eastAsia="仿宋" w:hAnsi="仿宋" w:hint="eastAsia"/>
          <w:spacing w:val="18"/>
          <w:sz w:val="28"/>
          <w:szCs w:val="28"/>
        </w:rPr>
        <w:t>本公告要求或管理人通知的相应保证金，意向投资人应汇入管理人指定的银行账户。未按照本公告要求或管理人通知缴纳相应保证金的，将视为放弃尽调或自动放弃参与和解投资。保证金缴纳账户如下：</w:t>
      </w:r>
    </w:p>
    <w:p w:rsidR="007F1182" w:rsidRPr="00424367" w:rsidRDefault="007F1182" w:rsidP="007F1182">
      <w:pPr>
        <w:spacing w:line="500" w:lineRule="exact"/>
        <w:ind w:firstLineChars="200" w:firstLine="560"/>
        <w:rPr>
          <w:rFonts w:ascii="仿宋" w:eastAsia="仿宋" w:hAnsi="仿宋" w:cs="仿宋"/>
          <w:sz w:val="28"/>
          <w:szCs w:val="28"/>
        </w:rPr>
      </w:pPr>
      <w:r w:rsidRPr="00424367">
        <w:rPr>
          <w:rFonts w:ascii="仿宋" w:eastAsia="仿宋" w:hAnsi="仿宋" w:cs="仿宋" w:hint="eastAsia"/>
          <w:sz w:val="28"/>
          <w:szCs w:val="28"/>
        </w:rPr>
        <w:t>账户名称：天力（辽宁）昌图房地产有限公司管理人</w:t>
      </w:r>
    </w:p>
    <w:p w:rsidR="007F1182" w:rsidRPr="00424367" w:rsidRDefault="007F1182" w:rsidP="007F1182">
      <w:pPr>
        <w:spacing w:line="500" w:lineRule="exact"/>
        <w:ind w:firstLineChars="200" w:firstLine="560"/>
        <w:rPr>
          <w:rFonts w:ascii="仿宋" w:eastAsia="仿宋" w:hAnsi="仿宋" w:cs="仿宋"/>
          <w:sz w:val="28"/>
          <w:szCs w:val="28"/>
        </w:rPr>
      </w:pPr>
      <w:r w:rsidRPr="00424367">
        <w:rPr>
          <w:rFonts w:ascii="仿宋" w:eastAsia="仿宋" w:hAnsi="仿宋" w:cs="仿宋"/>
          <w:sz w:val="28"/>
          <w:szCs w:val="28"/>
        </w:rPr>
        <w:t>开户行：</w:t>
      </w:r>
      <w:r w:rsidRPr="00424367">
        <w:rPr>
          <w:rFonts w:ascii="仿宋" w:eastAsia="仿宋" w:hAnsi="仿宋" w:cs="仿宋" w:hint="eastAsia"/>
          <w:sz w:val="28"/>
          <w:szCs w:val="28"/>
        </w:rPr>
        <w:t>盛京银行股份有限公司铁岭分行营业部</w:t>
      </w:r>
    </w:p>
    <w:p w:rsidR="007F1182" w:rsidRPr="00424367" w:rsidRDefault="007F1182" w:rsidP="007F1182">
      <w:pPr>
        <w:spacing w:line="500" w:lineRule="exact"/>
        <w:ind w:firstLineChars="200" w:firstLine="560"/>
        <w:rPr>
          <w:rFonts w:ascii="仿宋" w:eastAsia="仿宋" w:hAnsi="仿宋" w:cs="仿宋"/>
          <w:sz w:val="28"/>
          <w:szCs w:val="28"/>
        </w:rPr>
      </w:pPr>
      <w:r w:rsidRPr="00424367">
        <w:rPr>
          <w:rFonts w:ascii="仿宋" w:eastAsia="仿宋" w:hAnsi="仿宋" w:cs="仿宋" w:hint="eastAsia"/>
          <w:sz w:val="28"/>
          <w:szCs w:val="28"/>
        </w:rPr>
        <w:t>账号：21210201020000L4177</w:t>
      </w:r>
    </w:p>
    <w:p w:rsidR="007F1182" w:rsidRPr="00424367" w:rsidRDefault="007F1182" w:rsidP="007F1182">
      <w:pPr>
        <w:spacing w:line="500" w:lineRule="exact"/>
        <w:ind w:firstLineChars="200" w:firstLine="560"/>
        <w:rPr>
          <w:rFonts w:ascii="仿宋" w:eastAsia="仿宋" w:hAnsi="仿宋" w:cs="仿宋"/>
          <w:sz w:val="28"/>
          <w:szCs w:val="28"/>
        </w:rPr>
      </w:pPr>
      <w:r w:rsidRPr="00424367">
        <w:rPr>
          <w:rFonts w:ascii="仿宋" w:eastAsia="仿宋" w:hAnsi="仿宋" w:cs="仿宋" w:hint="eastAsia"/>
          <w:sz w:val="28"/>
          <w:szCs w:val="28"/>
        </w:rPr>
        <w:t>行号：</w:t>
      </w:r>
      <w:r w:rsidRPr="00424367">
        <w:rPr>
          <w:rFonts w:ascii="仿宋" w:eastAsia="仿宋" w:hAnsi="仿宋" w:cs="仿宋"/>
          <w:sz w:val="28"/>
          <w:szCs w:val="28"/>
        </w:rPr>
        <w:t>313233021002</w:t>
      </w:r>
    </w:p>
    <w:p w:rsidR="007F1182" w:rsidRPr="00424367" w:rsidRDefault="007F1182" w:rsidP="007F1182">
      <w:pPr>
        <w:pStyle w:val="a5"/>
        <w:shd w:val="clear" w:color="auto" w:fill="FFFFFF"/>
        <w:spacing w:before="0" w:beforeAutospacing="0" w:after="0" w:afterAutospacing="0" w:line="500" w:lineRule="exact"/>
        <w:ind w:firstLineChars="200" w:firstLine="632"/>
        <w:jc w:val="both"/>
        <w:rPr>
          <w:rFonts w:ascii="仿宋" w:eastAsia="仿宋" w:hAnsi="仿宋"/>
          <w:spacing w:val="18"/>
          <w:sz w:val="28"/>
          <w:szCs w:val="28"/>
        </w:rPr>
      </w:pPr>
      <w:r w:rsidRPr="00424367">
        <w:rPr>
          <w:rFonts w:ascii="仿宋" w:eastAsia="仿宋" w:hAnsi="仿宋" w:hint="eastAsia"/>
          <w:spacing w:val="18"/>
          <w:sz w:val="28"/>
          <w:szCs w:val="28"/>
        </w:rPr>
        <w:t>2.保证金退还</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（1）未确定为正式意向和解投资人或备选意向投资人（如有）的，</w:t>
      </w:r>
      <w:r w:rsidR="00DE011C" w:rsidRPr="00C67C77">
        <w:rPr>
          <w:rFonts w:ascii="仿宋" w:eastAsia="仿宋" w:hAnsi="仿宋" w:hint="eastAsia"/>
          <w:spacing w:val="18"/>
          <w:sz w:val="28"/>
          <w:szCs w:val="28"/>
        </w:rPr>
        <w:t>尽调</w:t>
      </w:r>
      <w:r w:rsidRPr="00C67C77">
        <w:rPr>
          <w:rFonts w:ascii="仿宋" w:eastAsia="仿宋" w:hAnsi="仿宋" w:hint="eastAsia"/>
          <w:spacing w:val="18"/>
          <w:sz w:val="28"/>
          <w:szCs w:val="28"/>
        </w:rPr>
        <w:t>保证金</w:t>
      </w:r>
      <w:r w:rsidRPr="00424367">
        <w:rPr>
          <w:rFonts w:ascii="仿宋" w:eastAsia="仿宋" w:hAnsi="仿宋" w:hint="eastAsia"/>
          <w:spacing w:val="18"/>
          <w:sz w:val="28"/>
          <w:szCs w:val="28"/>
        </w:rPr>
        <w:t>将在确定正式意向和解投资人之日起5个工作日内无息退还。</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（2）备选意向投资人（如有）缴纳的保证金，在管理人与正式意向和解投资人签订《和解投资协议》且收齐和解保证金之日起5个工作日内无息退还。</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3）正式意向和解投资人应在遴选委员会确定其为正式意向和解投资人之日起30日内与债务人（由管理人代表）签订《和解投资协议》并缴齐和解保证金，否则，债务人（由管理人代表）有权没收其已经缴纳的保证金，取消其正式和</w:t>
      </w:r>
      <w:r w:rsidRPr="00424367">
        <w:rPr>
          <w:rFonts w:ascii="仿宋" w:eastAsia="仿宋" w:hAnsi="仿宋" w:hint="eastAsia"/>
          <w:spacing w:val="18"/>
          <w:sz w:val="28"/>
          <w:szCs w:val="28"/>
        </w:rPr>
        <w:lastRenderedPageBreak/>
        <w:t>解投资人资格，与备选意向投资人（如有）另行签订《和解投资协议》。</w:t>
      </w:r>
    </w:p>
    <w:p w:rsidR="007F1182" w:rsidRPr="00424367" w:rsidRDefault="007F1182" w:rsidP="007F1182">
      <w:pPr>
        <w:pStyle w:val="a5"/>
        <w:shd w:val="clear" w:color="auto" w:fill="FFFFFF"/>
        <w:spacing w:before="0" w:beforeAutospacing="0" w:after="0" w:afterAutospacing="0" w:line="500" w:lineRule="exact"/>
        <w:ind w:firstLineChars="201" w:firstLine="637"/>
        <w:jc w:val="both"/>
        <w:rPr>
          <w:rFonts w:ascii="仿宋" w:eastAsia="仿宋" w:hAnsi="仿宋"/>
          <w:spacing w:val="18"/>
          <w:sz w:val="28"/>
          <w:szCs w:val="28"/>
        </w:rPr>
      </w:pPr>
      <w:r w:rsidRPr="00424367">
        <w:rPr>
          <w:rStyle w:val="a6"/>
          <w:rFonts w:ascii="仿宋" w:eastAsia="仿宋" w:hAnsi="仿宋" w:hint="eastAsia"/>
          <w:spacing w:val="18"/>
          <w:sz w:val="28"/>
          <w:szCs w:val="28"/>
        </w:rPr>
        <w:t>五、报名须知</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1.本公告内容对全体报名者同等适用。</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2.本招募公告编制目的是让意向投资人对公司情况有所</w:t>
      </w:r>
      <w:r w:rsidR="00C67C77">
        <w:rPr>
          <w:rFonts w:ascii="仿宋" w:eastAsia="仿宋" w:hAnsi="仿宋" w:hint="eastAsia"/>
          <w:spacing w:val="18"/>
          <w:sz w:val="28"/>
          <w:szCs w:val="28"/>
        </w:rPr>
        <w:t>初步</w:t>
      </w:r>
      <w:r w:rsidRPr="00424367">
        <w:rPr>
          <w:rFonts w:ascii="仿宋" w:eastAsia="仿宋" w:hAnsi="仿宋" w:hint="eastAsia"/>
          <w:spacing w:val="18"/>
          <w:sz w:val="28"/>
          <w:szCs w:val="28"/>
        </w:rPr>
        <w:t>了解，并不当然替代投资人的尽职调查。投资人在考虑参与和解时，除参考本招募公告外，自行决定是否聘请专业投资顾问、财务顾问或法律顾问进行尽职调查、出具投资意见等。本招募公告并非要约文件，不具有投资协议的约束性效力，只作为参考资料使用。</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3.上述各项事宜的实施时间和内容，如有变动，以管理人公告或书面通知为准。本招募公告是由管理人编制，最终解释权属于管理人。管理人有权决定继续、中止或终止和解投资人招募。</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欢迎有实力的单位和个人前来报名，参与投资。</w:t>
      </w:r>
    </w:p>
    <w:p w:rsidR="007F1182" w:rsidRPr="00424367" w:rsidRDefault="007F1182" w:rsidP="007F1182">
      <w:pPr>
        <w:pStyle w:val="a5"/>
        <w:shd w:val="clear" w:color="auto" w:fill="FFFFFF"/>
        <w:spacing w:before="0" w:beforeAutospacing="0" w:after="0" w:afterAutospacing="0" w:line="500" w:lineRule="exact"/>
        <w:ind w:firstLineChars="196" w:firstLine="621"/>
        <w:jc w:val="both"/>
        <w:rPr>
          <w:rFonts w:ascii="仿宋" w:eastAsia="仿宋" w:hAnsi="仿宋"/>
          <w:spacing w:val="18"/>
          <w:sz w:val="28"/>
          <w:szCs w:val="28"/>
        </w:rPr>
      </w:pPr>
      <w:r w:rsidRPr="00424367">
        <w:rPr>
          <w:rStyle w:val="a6"/>
          <w:rFonts w:ascii="仿宋" w:eastAsia="仿宋" w:hAnsi="仿宋" w:hint="eastAsia"/>
          <w:spacing w:val="18"/>
          <w:sz w:val="28"/>
          <w:szCs w:val="28"/>
        </w:rPr>
        <w:t>六、和解协议（草案）的制定和提交</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意向</w:t>
      </w:r>
      <w:r w:rsidRPr="00A43222">
        <w:rPr>
          <w:rFonts w:ascii="仿宋" w:eastAsia="仿宋" w:hAnsi="仿宋" w:hint="eastAsia"/>
          <w:spacing w:val="18"/>
          <w:sz w:val="28"/>
          <w:szCs w:val="28"/>
        </w:rPr>
        <w:t>投资人应当在</w:t>
      </w:r>
      <w:r w:rsidR="00186658" w:rsidRPr="00A43222">
        <w:rPr>
          <w:rFonts w:ascii="仿宋" w:eastAsia="仿宋" w:hAnsi="仿宋" w:hint="eastAsia"/>
          <w:spacing w:val="18"/>
          <w:sz w:val="28"/>
          <w:szCs w:val="28"/>
        </w:rPr>
        <w:t>遴选委员会确定其为正式意向和解投资人之日起30日内</w:t>
      </w:r>
      <w:r w:rsidRPr="00424367">
        <w:rPr>
          <w:rFonts w:ascii="仿宋" w:eastAsia="仿宋" w:hAnsi="仿宋" w:hint="eastAsia"/>
          <w:spacing w:val="18"/>
          <w:sz w:val="28"/>
          <w:szCs w:val="28"/>
        </w:rPr>
        <w:t>向管理人提交和解协议（草案）并交纳和解保证金1000万元。意向投资人未缴纳和解意向保证金的，视为未提交有效的和解协议（草案）。和解协议（草案）应当包括和解资金来源、出资人权益调整、债权调整、债权清偿及后续经营方案等。</w:t>
      </w:r>
    </w:p>
    <w:p w:rsidR="007F1182" w:rsidRPr="00424367" w:rsidRDefault="007F1182" w:rsidP="007F1182">
      <w:pPr>
        <w:pStyle w:val="a5"/>
        <w:shd w:val="clear" w:color="auto" w:fill="FFFFFF"/>
        <w:spacing w:before="0" w:beforeAutospacing="0" w:after="0" w:afterAutospacing="0" w:line="500" w:lineRule="exact"/>
        <w:ind w:firstLineChars="250" w:firstLine="790"/>
        <w:jc w:val="both"/>
        <w:rPr>
          <w:rFonts w:ascii="仿宋" w:eastAsia="仿宋" w:hAnsi="仿宋"/>
          <w:spacing w:val="18"/>
          <w:sz w:val="28"/>
          <w:szCs w:val="28"/>
        </w:rPr>
      </w:pPr>
      <w:r w:rsidRPr="00424367">
        <w:rPr>
          <w:rFonts w:ascii="仿宋" w:eastAsia="仿宋" w:hAnsi="仿宋" w:hint="eastAsia"/>
          <w:spacing w:val="18"/>
          <w:sz w:val="28"/>
          <w:szCs w:val="28"/>
        </w:rPr>
        <w:t>经过规定的程序，意向投资人未被确认为拟定投资人的，其缴纳的和解保证金无息退还。意向投资人被确认为拟定投资人后，若因其自身的原因退出重组或者导致和解失败的，如未按规定缴纳</w:t>
      </w:r>
      <w:r w:rsidRPr="00D166EB">
        <w:rPr>
          <w:rFonts w:ascii="仿宋" w:eastAsia="仿宋" w:hAnsi="仿宋" w:hint="eastAsia"/>
          <w:spacing w:val="18"/>
          <w:sz w:val="28"/>
          <w:szCs w:val="28"/>
        </w:rPr>
        <w:t>执行</w:t>
      </w:r>
      <w:r w:rsidRPr="00424367">
        <w:rPr>
          <w:rFonts w:ascii="仿宋" w:eastAsia="仿宋" w:hAnsi="仿宋" w:hint="eastAsia"/>
          <w:spacing w:val="18"/>
          <w:sz w:val="28"/>
          <w:szCs w:val="28"/>
        </w:rPr>
        <w:t>保证金、不能按和解协议（草案）规定支付和解投资款等，其支付的和解保证金不予退还。若非因</w:t>
      </w:r>
      <w:r w:rsidRPr="00424367">
        <w:rPr>
          <w:rFonts w:ascii="仿宋" w:eastAsia="仿宋" w:hAnsi="仿宋" w:hint="eastAsia"/>
          <w:spacing w:val="18"/>
          <w:sz w:val="28"/>
          <w:szCs w:val="28"/>
        </w:rPr>
        <w:lastRenderedPageBreak/>
        <w:t>拟定投资人的原因导致和解失败的，如和解协议（草案）经表决未通过，或者铁岭中法未裁定批准和解协议（草案）等，其支付的和解保证金无息退还。</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关于和解保证金相关事项，届时管理人将与意向投资人另行签订协议进行约定。</w:t>
      </w:r>
    </w:p>
    <w:p w:rsidR="007F1182" w:rsidRPr="00424367" w:rsidRDefault="007F1182" w:rsidP="007F1182">
      <w:pPr>
        <w:pStyle w:val="a5"/>
        <w:shd w:val="clear" w:color="auto" w:fill="FFFFFF"/>
        <w:spacing w:before="0" w:beforeAutospacing="0" w:after="0" w:afterAutospacing="0" w:line="500" w:lineRule="exact"/>
        <w:ind w:firstLineChars="201" w:firstLine="637"/>
        <w:jc w:val="both"/>
        <w:rPr>
          <w:rFonts w:ascii="仿宋" w:eastAsia="仿宋" w:hAnsi="仿宋"/>
          <w:spacing w:val="18"/>
          <w:sz w:val="28"/>
          <w:szCs w:val="28"/>
        </w:rPr>
      </w:pPr>
      <w:r w:rsidRPr="00424367">
        <w:rPr>
          <w:rStyle w:val="a6"/>
          <w:rFonts w:ascii="仿宋" w:eastAsia="仿宋" w:hAnsi="仿宋" w:hint="eastAsia"/>
          <w:spacing w:val="18"/>
          <w:sz w:val="28"/>
          <w:szCs w:val="28"/>
        </w:rPr>
        <w:t>七、</w:t>
      </w:r>
      <w:r>
        <w:rPr>
          <w:rStyle w:val="a6"/>
          <w:rFonts w:ascii="仿宋" w:eastAsia="仿宋" w:hAnsi="仿宋" w:hint="eastAsia"/>
          <w:spacing w:val="18"/>
          <w:sz w:val="28"/>
          <w:szCs w:val="28"/>
        </w:rPr>
        <w:t>和解</w:t>
      </w:r>
      <w:r w:rsidRPr="00424367">
        <w:rPr>
          <w:rStyle w:val="a6"/>
          <w:rFonts w:ascii="仿宋" w:eastAsia="仿宋" w:hAnsi="仿宋" w:hint="eastAsia"/>
          <w:spacing w:val="18"/>
          <w:sz w:val="28"/>
          <w:szCs w:val="28"/>
        </w:rPr>
        <w:t>投资人的确定</w:t>
      </w:r>
    </w:p>
    <w:p w:rsidR="007F1182" w:rsidRPr="00DD750C"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DD750C">
        <w:rPr>
          <w:rFonts w:ascii="仿宋" w:eastAsia="仿宋" w:hAnsi="仿宋" w:hint="eastAsia"/>
          <w:spacing w:val="18"/>
          <w:sz w:val="28"/>
          <w:szCs w:val="28"/>
        </w:rPr>
        <w:t>管理人有权对意向投资人提交的和解协议（草案）</w:t>
      </w:r>
      <w:r w:rsidR="00383349">
        <w:rPr>
          <w:rFonts w:ascii="仿宋" w:eastAsia="仿宋" w:hAnsi="仿宋" w:hint="eastAsia"/>
          <w:spacing w:val="18"/>
          <w:sz w:val="28"/>
          <w:szCs w:val="28"/>
        </w:rPr>
        <w:t>或</w:t>
      </w:r>
      <w:r w:rsidR="00383349" w:rsidRPr="00424367">
        <w:rPr>
          <w:rFonts w:ascii="仿宋" w:eastAsia="仿宋" w:hAnsi="仿宋" w:hint="eastAsia"/>
          <w:spacing w:val="18"/>
          <w:sz w:val="28"/>
          <w:szCs w:val="28"/>
        </w:rPr>
        <w:t>《和解投资方案》</w:t>
      </w:r>
      <w:r w:rsidRPr="00DD750C">
        <w:rPr>
          <w:rFonts w:ascii="仿宋" w:eastAsia="仿宋" w:hAnsi="仿宋" w:hint="eastAsia"/>
          <w:spacing w:val="18"/>
          <w:sz w:val="28"/>
          <w:szCs w:val="28"/>
        </w:rPr>
        <w:t>进行审查。管理人认为和解协议（草案）</w:t>
      </w:r>
      <w:r w:rsidR="00383349">
        <w:rPr>
          <w:rFonts w:ascii="仿宋" w:eastAsia="仿宋" w:hAnsi="仿宋" w:hint="eastAsia"/>
          <w:spacing w:val="18"/>
          <w:sz w:val="28"/>
          <w:szCs w:val="28"/>
        </w:rPr>
        <w:t>或</w:t>
      </w:r>
      <w:r w:rsidR="00383349" w:rsidRPr="00424367">
        <w:rPr>
          <w:rFonts w:ascii="仿宋" w:eastAsia="仿宋" w:hAnsi="仿宋" w:hint="eastAsia"/>
          <w:spacing w:val="18"/>
          <w:sz w:val="28"/>
          <w:szCs w:val="28"/>
        </w:rPr>
        <w:t>《和解投资方案》</w:t>
      </w:r>
      <w:r w:rsidRPr="00DD750C">
        <w:rPr>
          <w:rFonts w:ascii="仿宋" w:eastAsia="仿宋" w:hAnsi="仿宋" w:hint="eastAsia"/>
          <w:spacing w:val="18"/>
          <w:sz w:val="28"/>
          <w:szCs w:val="28"/>
        </w:rPr>
        <w:t>不符合法律规定的，意向投资人应当在收到管理人的书面意见后五日内进行调整。意向投资人未在规定的期限内进行调整，或者再次提交的和解协议（草案）</w:t>
      </w:r>
      <w:r w:rsidR="00383349">
        <w:rPr>
          <w:rFonts w:ascii="仿宋" w:eastAsia="仿宋" w:hAnsi="仿宋" w:hint="eastAsia"/>
          <w:spacing w:val="18"/>
          <w:sz w:val="28"/>
          <w:szCs w:val="28"/>
        </w:rPr>
        <w:t>或</w:t>
      </w:r>
      <w:r w:rsidR="00383349" w:rsidRPr="00424367">
        <w:rPr>
          <w:rFonts w:ascii="仿宋" w:eastAsia="仿宋" w:hAnsi="仿宋" w:hint="eastAsia"/>
          <w:spacing w:val="18"/>
          <w:sz w:val="28"/>
          <w:szCs w:val="28"/>
        </w:rPr>
        <w:t>《和解投资方案》</w:t>
      </w:r>
      <w:r w:rsidRPr="00DD750C">
        <w:rPr>
          <w:rFonts w:ascii="仿宋" w:eastAsia="仿宋" w:hAnsi="仿宋" w:hint="eastAsia"/>
          <w:spacing w:val="18"/>
          <w:sz w:val="28"/>
          <w:szCs w:val="28"/>
        </w:rPr>
        <w:t>仍不符合法律规定的，视为未提交有效的和解预案。</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r w:rsidRPr="00424367">
        <w:rPr>
          <w:rFonts w:ascii="仿宋" w:eastAsia="仿宋" w:hAnsi="仿宋" w:hint="eastAsia"/>
          <w:spacing w:val="18"/>
          <w:sz w:val="28"/>
          <w:szCs w:val="28"/>
        </w:rPr>
        <w:t>对于提交了合法有效的和解协议（草案）的意向投资人，管理人将依据相关程序进行遴选，按照竞争遴选的方式确定投资人后，管理人将与其签署和解投资协议，就和解协议（草案）的执行等相关事项进行约定。管理人将和解协议（草案）提交债权人会议审议。</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在和解协议执行阶段，因投资人自身的原因，导致和解协议不能执行的，投资人此前已经支付的款项，包括执行保证金、和解投资款等，将不予退还。</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铁岭中法裁定批准和解协议后，投资人应按照和解协议规定支付和解资金，此前已支付的和解保证金转化为和解资金。</w:t>
      </w:r>
    </w:p>
    <w:p w:rsidR="007F1182" w:rsidRPr="00424367" w:rsidRDefault="007F1182" w:rsidP="007F1182">
      <w:pPr>
        <w:pStyle w:val="a5"/>
        <w:shd w:val="clear" w:color="auto" w:fill="FFFFFF"/>
        <w:spacing w:before="0" w:beforeAutospacing="0" w:after="0" w:afterAutospacing="0" w:line="500" w:lineRule="exact"/>
        <w:ind w:firstLineChars="201" w:firstLine="637"/>
        <w:jc w:val="both"/>
        <w:rPr>
          <w:rFonts w:ascii="仿宋" w:eastAsia="仿宋" w:hAnsi="仿宋"/>
          <w:spacing w:val="18"/>
          <w:sz w:val="28"/>
          <w:szCs w:val="28"/>
        </w:rPr>
      </w:pPr>
      <w:r w:rsidRPr="00424367">
        <w:rPr>
          <w:rStyle w:val="a6"/>
          <w:rFonts w:ascii="仿宋" w:eastAsia="仿宋" w:hAnsi="仿宋" w:hint="eastAsia"/>
          <w:spacing w:val="18"/>
          <w:sz w:val="28"/>
          <w:szCs w:val="28"/>
        </w:rPr>
        <w:t>八、其他</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1.报名截止时间</w:t>
      </w:r>
    </w:p>
    <w:p w:rsidR="007F1182" w:rsidRPr="00424367" w:rsidRDefault="007F1182" w:rsidP="007F1182">
      <w:pPr>
        <w:pStyle w:val="a5"/>
        <w:shd w:val="clear" w:color="auto" w:fill="FFFFFF"/>
        <w:spacing w:before="0" w:beforeAutospacing="0" w:after="0" w:afterAutospacing="0" w:line="500" w:lineRule="exact"/>
        <w:ind w:firstLineChars="201" w:firstLine="637"/>
        <w:jc w:val="both"/>
        <w:rPr>
          <w:rFonts w:ascii="仿宋" w:eastAsia="仿宋" w:hAnsi="仿宋"/>
          <w:spacing w:val="18"/>
          <w:sz w:val="28"/>
          <w:szCs w:val="28"/>
        </w:rPr>
      </w:pPr>
      <w:r w:rsidRPr="00424367">
        <w:rPr>
          <w:rStyle w:val="a6"/>
          <w:rFonts w:ascii="仿宋" w:eastAsia="仿宋" w:hAnsi="仿宋" w:hint="eastAsia"/>
          <w:spacing w:val="18"/>
          <w:sz w:val="28"/>
          <w:szCs w:val="28"/>
        </w:rPr>
        <w:t>报名时间为即日起至2022年3月</w:t>
      </w:r>
      <w:r w:rsidR="009F41B1">
        <w:rPr>
          <w:rStyle w:val="a6"/>
          <w:rFonts w:ascii="仿宋" w:eastAsia="仿宋" w:hAnsi="仿宋" w:hint="eastAsia"/>
          <w:spacing w:val="18"/>
          <w:sz w:val="28"/>
          <w:szCs w:val="28"/>
        </w:rPr>
        <w:t>31</w:t>
      </w:r>
      <w:r w:rsidRPr="00424367">
        <w:rPr>
          <w:rStyle w:val="a6"/>
          <w:rFonts w:ascii="仿宋" w:eastAsia="仿宋" w:hAnsi="仿宋" w:hint="eastAsia"/>
          <w:spacing w:val="18"/>
          <w:sz w:val="28"/>
          <w:szCs w:val="28"/>
        </w:rPr>
        <w:t>日</w:t>
      </w:r>
      <w:r w:rsidR="009F41B1">
        <w:rPr>
          <w:rStyle w:val="a6"/>
          <w:rFonts w:ascii="仿宋" w:eastAsia="仿宋" w:hAnsi="仿宋" w:hint="eastAsia"/>
          <w:spacing w:val="18"/>
          <w:sz w:val="28"/>
          <w:szCs w:val="28"/>
        </w:rPr>
        <w:t>16</w:t>
      </w:r>
      <w:r w:rsidRPr="00424367">
        <w:rPr>
          <w:rStyle w:val="a6"/>
          <w:rFonts w:ascii="仿宋" w:eastAsia="仿宋" w:hAnsi="仿宋" w:hint="eastAsia"/>
          <w:spacing w:val="18"/>
          <w:sz w:val="28"/>
          <w:szCs w:val="28"/>
        </w:rPr>
        <w:t>时止</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lastRenderedPageBreak/>
        <w:t>2.方案解释权</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本方案由天力昌图公司管理人编制，解释权归属于天力昌图公司管理人。</w:t>
      </w:r>
    </w:p>
    <w:p w:rsidR="007F1182" w:rsidRPr="00424367" w:rsidRDefault="007F1182" w:rsidP="007F1182">
      <w:pPr>
        <w:pStyle w:val="a5"/>
        <w:shd w:val="clear" w:color="auto" w:fill="FFFFFF"/>
        <w:spacing w:before="0" w:beforeAutospacing="0" w:after="0" w:afterAutospacing="0" w:line="500" w:lineRule="exact"/>
        <w:ind w:firstLineChars="201" w:firstLine="635"/>
        <w:jc w:val="both"/>
        <w:rPr>
          <w:rFonts w:ascii="仿宋" w:eastAsia="仿宋" w:hAnsi="仿宋"/>
          <w:spacing w:val="18"/>
          <w:sz w:val="28"/>
          <w:szCs w:val="28"/>
        </w:rPr>
      </w:pPr>
      <w:r w:rsidRPr="00424367">
        <w:rPr>
          <w:rFonts w:ascii="仿宋" w:eastAsia="仿宋" w:hAnsi="仿宋" w:hint="eastAsia"/>
          <w:spacing w:val="18"/>
          <w:sz w:val="28"/>
          <w:szCs w:val="28"/>
        </w:rPr>
        <w:t>3.联系方式</w:t>
      </w:r>
    </w:p>
    <w:p w:rsidR="007F1182" w:rsidRPr="00424367" w:rsidRDefault="007F1182" w:rsidP="007F1182">
      <w:pPr>
        <w:pStyle w:val="a5"/>
        <w:shd w:val="clear" w:color="auto" w:fill="FFFFFF"/>
        <w:spacing w:before="0" w:beforeAutospacing="0" w:after="0" w:afterAutospacing="0" w:line="500" w:lineRule="exact"/>
        <w:ind w:firstLineChars="201" w:firstLine="637"/>
        <w:jc w:val="both"/>
        <w:rPr>
          <w:rFonts w:ascii="仿宋" w:eastAsia="仿宋" w:hAnsi="仿宋"/>
          <w:spacing w:val="18"/>
          <w:sz w:val="28"/>
          <w:szCs w:val="28"/>
        </w:rPr>
      </w:pPr>
      <w:r w:rsidRPr="00424367">
        <w:rPr>
          <w:rStyle w:val="a6"/>
          <w:rFonts w:ascii="仿宋" w:eastAsia="仿宋" w:hAnsi="仿宋" w:hint="eastAsia"/>
          <w:spacing w:val="18"/>
          <w:sz w:val="28"/>
          <w:szCs w:val="28"/>
        </w:rPr>
        <w:t>联系人：李先生</w:t>
      </w:r>
    </w:p>
    <w:p w:rsidR="007F1182" w:rsidRPr="00424367" w:rsidRDefault="007F1182" w:rsidP="007F1182">
      <w:pPr>
        <w:pStyle w:val="a5"/>
        <w:shd w:val="clear" w:color="auto" w:fill="FFFFFF"/>
        <w:spacing w:before="0" w:beforeAutospacing="0" w:after="0" w:afterAutospacing="0" w:line="500" w:lineRule="exact"/>
        <w:ind w:firstLineChars="201" w:firstLine="637"/>
        <w:jc w:val="both"/>
        <w:rPr>
          <w:rFonts w:ascii="仿宋" w:eastAsia="仿宋" w:hAnsi="仿宋"/>
          <w:spacing w:val="18"/>
          <w:sz w:val="28"/>
          <w:szCs w:val="28"/>
        </w:rPr>
      </w:pPr>
      <w:r w:rsidRPr="00424367">
        <w:rPr>
          <w:rStyle w:val="a6"/>
          <w:rFonts w:ascii="仿宋" w:eastAsia="仿宋" w:hAnsi="仿宋" w:hint="eastAsia"/>
          <w:spacing w:val="18"/>
          <w:sz w:val="28"/>
          <w:szCs w:val="28"/>
        </w:rPr>
        <w:t>联系电话：13700103872。</w:t>
      </w:r>
    </w:p>
    <w:p w:rsidR="007F1182" w:rsidRPr="00424367" w:rsidRDefault="007F1182" w:rsidP="007F1182">
      <w:pPr>
        <w:spacing w:line="500" w:lineRule="exact"/>
        <w:ind w:firstLineChars="200" w:firstLine="632"/>
        <w:rPr>
          <w:rFonts w:ascii="仿宋" w:eastAsia="仿宋" w:hAnsi="仿宋"/>
          <w:spacing w:val="18"/>
          <w:sz w:val="28"/>
          <w:szCs w:val="28"/>
        </w:rPr>
      </w:pPr>
      <w:r w:rsidRPr="00424367">
        <w:rPr>
          <w:rFonts w:ascii="仿宋" w:eastAsia="仿宋" w:hAnsi="仿宋" w:hint="eastAsia"/>
          <w:spacing w:val="18"/>
          <w:sz w:val="28"/>
          <w:szCs w:val="28"/>
        </w:rPr>
        <w:t>电子邮箱：</w:t>
      </w:r>
      <w:r w:rsidRPr="00424367">
        <w:rPr>
          <w:rFonts w:ascii="仿宋" w:eastAsia="仿宋" w:hAnsi="仿宋"/>
          <w:sz w:val="28"/>
          <w:szCs w:val="28"/>
        </w:rPr>
        <w:t xml:space="preserve"> </w:t>
      </w:r>
      <w:hyperlink r:id="rId7" w:history="1">
        <w:r w:rsidRPr="00424367">
          <w:rPr>
            <w:rStyle w:val="a7"/>
            <w:rFonts w:ascii="仿宋" w:eastAsia="仿宋" w:hAnsi="仿宋" w:cs="华文仿宋" w:hint="eastAsia"/>
            <w:bCs/>
            <w:color w:val="auto"/>
            <w:kern w:val="0"/>
            <w:sz w:val="28"/>
            <w:szCs w:val="28"/>
          </w:rPr>
          <w:t>tlctglr@163.com;</w:t>
        </w:r>
      </w:hyperlink>
    </w:p>
    <w:p w:rsidR="007F1182" w:rsidRPr="00424367" w:rsidRDefault="007F1182" w:rsidP="007F1182">
      <w:pPr>
        <w:widowControl/>
        <w:spacing w:line="500" w:lineRule="exact"/>
        <w:ind w:firstLineChars="200" w:firstLine="632"/>
        <w:rPr>
          <w:rFonts w:ascii="仿宋" w:eastAsia="仿宋" w:hAnsi="仿宋" w:cs="仿宋_GB2312"/>
          <w:sz w:val="28"/>
          <w:szCs w:val="28"/>
        </w:rPr>
      </w:pPr>
      <w:r w:rsidRPr="00424367">
        <w:rPr>
          <w:rFonts w:ascii="仿宋" w:eastAsia="仿宋" w:hAnsi="仿宋" w:hint="eastAsia"/>
          <w:spacing w:val="18"/>
          <w:sz w:val="28"/>
          <w:szCs w:val="28"/>
        </w:rPr>
        <w:t>联系地址：</w:t>
      </w:r>
      <w:r w:rsidRPr="00424367">
        <w:rPr>
          <w:rFonts w:ascii="仿宋" w:eastAsia="仿宋" w:hAnsi="仿宋" w:hint="eastAsia"/>
          <w:sz w:val="28"/>
          <w:szCs w:val="28"/>
        </w:rPr>
        <w:t>铁岭市铁岭县凡河新区水木华园</w:t>
      </w:r>
      <w:r w:rsidRPr="00424367">
        <w:rPr>
          <w:rFonts w:ascii="仿宋" w:eastAsia="仿宋" w:hAnsi="仿宋"/>
          <w:sz w:val="28"/>
          <w:szCs w:val="28"/>
        </w:rPr>
        <w:t>C区C2-门市6</w:t>
      </w:r>
      <w:r w:rsidRPr="00424367">
        <w:rPr>
          <w:rFonts w:ascii="仿宋" w:eastAsia="仿宋" w:hAnsi="仿宋" w:cs="仿宋_GB2312"/>
          <w:sz w:val="28"/>
          <w:szCs w:val="28"/>
        </w:rPr>
        <w:t>铁岭陆丰合伙会计师事务</w:t>
      </w:r>
      <w:r w:rsidRPr="00424367">
        <w:rPr>
          <w:rFonts w:ascii="仿宋" w:eastAsia="仿宋" w:hAnsi="仿宋" w:cs="仿宋_GB2312" w:hint="eastAsia"/>
          <w:sz w:val="28"/>
          <w:szCs w:val="28"/>
        </w:rPr>
        <w:t>所</w:t>
      </w:r>
    </w:p>
    <w:p w:rsidR="007F1182" w:rsidRPr="00424367" w:rsidRDefault="007F1182" w:rsidP="007F1182">
      <w:pPr>
        <w:widowControl/>
        <w:spacing w:line="500" w:lineRule="exact"/>
        <w:ind w:firstLineChars="1050" w:firstLine="2940"/>
        <w:rPr>
          <w:rFonts w:ascii="仿宋" w:eastAsia="仿宋" w:hAnsi="仿宋" w:cs="仿宋"/>
          <w:sz w:val="28"/>
          <w:szCs w:val="28"/>
        </w:rPr>
      </w:pPr>
      <w:r w:rsidRPr="00424367">
        <w:rPr>
          <w:rFonts w:ascii="仿宋" w:eastAsia="仿宋" w:hAnsi="仿宋" w:cs="仿宋" w:hint="eastAsia"/>
          <w:sz w:val="28"/>
          <w:szCs w:val="28"/>
        </w:rPr>
        <w:t>天力（辽宁）昌图房地产有限公司管理人</w:t>
      </w:r>
    </w:p>
    <w:p w:rsidR="007F1182" w:rsidRPr="00424367" w:rsidRDefault="007F1182" w:rsidP="007F1182">
      <w:pPr>
        <w:spacing w:line="500" w:lineRule="exact"/>
        <w:rPr>
          <w:rFonts w:ascii="仿宋" w:eastAsia="仿宋" w:hAnsi="仿宋" w:cs="仿宋_GB2312"/>
          <w:sz w:val="28"/>
          <w:szCs w:val="28"/>
        </w:rPr>
      </w:pPr>
      <w:r w:rsidRPr="00424367">
        <w:rPr>
          <w:rFonts w:ascii="仿宋" w:eastAsia="仿宋" w:hAnsi="仿宋" w:cs="仿宋_GB2312"/>
          <w:sz w:val="28"/>
          <w:szCs w:val="28"/>
        </w:rPr>
        <w:t xml:space="preserve">                              202</w:t>
      </w:r>
      <w:r w:rsidRPr="00424367">
        <w:rPr>
          <w:rFonts w:ascii="仿宋" w:eastAsia="仿宋" w:hAnsi="仿宋" w:cs="仿宋_GB2312" w:hint="eastAsia"/>
          <w:sz w:val="28"/>
          <w:szCs w:val="28"/>
        </w:rPr>
        <w:t>2年3月</w:t>
      </w:r>
      <w:r w:rsidR="00C1376D">
        <w:rPr>
          <w:rFonts w:ascii="仿宋" w:eastAsia="仿宋" w:hAnsi="仿宋" w:cs="仿宋_GB2312" w:hint="eastAsia"/>
          <w:sz w:val="28"/>
          <w:szCs w:val="28"/>
        </w:rPr>
        <w:t>3</w:t>
      </w:r>
      <w:r w:rsidRPr="00424367">
        <w:rPr>
          <w:rFonts w:ascii="仿宋" w:eastAsia="仿宋" w:hAnsi="仿宋" w:cs="仿宋_GB2312" w:hint="eastAsia"/>
          <w:sz w:val="28"/>
          <w:szCs w:val="28"/>
        </w:rPr>
        <w:t>日</w:t>
      </w: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p>
    <w:p w:rsidR="007F1182" w:rsidRPr="00424367" w:rsidRDefault="007F1182" w:rsidP="007F1182">
      <w:pPr>
        <w:pStyle w:val="a5"/>
        <w:shd w:val="clear" w:color="auto" w:fill="FFFFFF"/>
        <w:spacing w:before="0" w:beforeAutospacing="0" w:after="0" w:afterAutospacing="0" w:line="500" w:lineRule="exact"/>
        <w:ind w:firstLine="480"/>
        <w:jc w:val="both"/>
        <w:rPr>
          <w:rFonts w:ascii="仿宋" w:eastAsia="仿宋" w:hAnsi="仿宋"/>
          <w:spacing w:val="18"/>
          <w:sz w:val="28"/>
          <w:szCs w:val="28"/>
        </w:rPr>
      </w:pPr>
    </w:p>
    <w:p w:rsidR="007F1182" w:rsidRPr="00424367" w:rsidRDefault="007F1182" w:rsidP="007F1182">
      <w:pPr>
        <w:pStyle w:val="a5"/>
        <w:shd w:val="clear" w:color="auto" w:fill="FFFFFF"/>
        <w:spacing w:before="0" w:beforeAutospacing="0" w:after="0" w:afterAutospacing="0" w:line="420" w:lineRule="atLeast"/>
        <w:ind w:left="89" w:right="89" w:firstLine="480"/>
        <w:jc w:val="both"/>
        <w:rPr>
          <w:rFonts w:ascii="Microsoft YaHei UI" w:eastAsia="Microsoft YaHei UI" w:hAnsi="Microsoft YaHei UI"/>
          <w:spacing w:val="18"/>
          <w:sz w:val="30"/>
          <w:szCs w:val="30"/>
        </w:rPr>
      </w:pPr>
    </w:p>
    <w:p w:rsidR="007F1182" w:rsidRPr="00424367" w:rsidRDefault="007F1182" w:rsidP="007F1182">
      <w:pPr>
        <w:widowControl/>
        <w:spacing w:line="500" w:lineRule="exact"/>
        <w:jc w:val="center"/>
        <w:rPr>
          <w:rFonts w:ascii="仿宋_GB2312" w:eastAsia="仿宋_GB2312" w:hAnsi="仿宋_GB2312" w:cs="仿宋_GB2312"/>
          <w:b/>
          <w:bCs/>
          <w:sz w:val="36"/>
          <w:szCs w:val="36"/>
        </w:rPr>
      </w:pPr>
    </w:p>
    <w:p w:rsidR="007F1182" w:rsidRPr="00424367" w:rsidRDefault="007F1182" w:rsidP="007F1182">
      <w:pPr>
        <w:widowControl/>
        <w:spacing w:line="500" w:lineRule="exact"/>
        <w:jc w:val="center"/>
        <w:rPr>
          <w:rFonts w:ascii="仿宋_GB2312" w:eastAsia="仿宋_GB2312" w:hAnsi="仿宋_GB2312" w:cs="仿宋_GB2312"/>
          <w:b/>
          <w:bCs/>
          <w:sz w:val="36"/>
          <w:szCs w:val="36"/>
        </w:rPr>
      </w:pPr>
    </w:p>
    <w:p w:rsidR="007F1182" w:rsidRPr="00424367" w:rsidRDefault="007F1182" w:rsidP="007F1182">
      <w:pPr>
        <w:widowControl/>
        <w:spacing w:line="500" w:lineRule="exact"/>
        <w:jc w:val="center"/>
        <w:rPr>
          <w:rFonts w:ascii="仿宋_GB2312" w:eastAsia="仿宋_GB2312" w:hAnsi="仿宋_GB2312" w:cs="仿宋_GB2312"/>
          <w:b/>
          <w:bCs/>
          <w:sz w:val="36"/>
          <w:szCs w:val="36"/>
        </w:rPr>
      </w:pPr>
    </w:p>
    <w:p w:rsidR="007F1182" w:rsidRPr="00424367" w:rsidRDefault="007F1182" w:rsidP="007F1182">
      <w:pPr>
        <w:widowControl/>
        <w:spacing w:line="500" w:lineRule="exact"/>
        <w:jc w:val="center"/>
        <w:rPr>
          <w:rFonts w:ascii="仿宋_GB2312" w:eastAsia="仿宋_GB2312" w:hAnsi="仿宋_GB2312" w:cs="仿宋_GB2312"/>
          <w:b/>
          <w:bCs/>
          <w:sz w:val="36"/>
          <w:szCs w:val="36"/>
        </w:rPr>
      </w:pPr>
    </w:p>
    <w:p w:rsidR="007F1182" w:rsidRPr="00424367" w:rsidRDefault="007F1182" w:rsidP="007F1182">
      <w:pPr>
        <w:widowControl/>
        <w:spacing w:line="500" w:lineRule="exact"/>
        <w:jc w:val="center"/>
        <w:rPr>
          <w:rFonts w:ascii="仿宋_GB2312" w:eastAsia="仿宋_GB2312" w:hAnsi="仿宋_GB2312" w:cs="仿宋_GB2312"/>
          <w:b/>
          <w:bCs/>
          <w:sz w:val="36"/>
          <w:szCs w:val="36"/>
        </w:rPr>
      </w:pPr>
    </w:p>
    <w:p w:rsidR="007F1182" w:rsidRPr="00424367" w:rsidRDefault="007F1182" w:rsidP="007F1182">
      <w:pPr>
        <w:widowControl/>
        <w:spacing w:line="500" w:lineRule="exact"/>
        <w:jc w:val="center"/>
        <w:rPr>
          <w:rFonts w:ascii="仿宋_GB2312" w:eastAsia="仿宋_GB2312" w:hAnsi="仿宋_GB2312" w:cs="仿宋_GB2312"/>
          <w:b/>
          <w:bCs/>
          <w:sz w:val="36"/>
          <w:szCs w:val="36"/>
        </w:rPr>
      </w:pPr>
    </w:p>
    <w:p w:rsidR="00640149" w:rsidRDefault="00640149"/>
    <w:sectPr w:rsidR="00640149" w:rsidSect="00DE39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C07" w:rsidRDefault="00412C07" w:rsidP="007F1182">
      <w:r>
        <w:separator/>
      </w:r>
    </w:p>
  </w:endnote>
  <w:endnote w:type="continuationSeparator" w:id="1">
    <w:p w:rsidR="00412C07" w:rsidRDefault="00412C07" w:rsidP="007F11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C07" w:rsidRDefault="00412C07" w:rsidP="007F1182">
      <w:r>
        <w:separator/>
      </w:r>
    </w:p>
  </w:footnote>
  <w:footnote w:type="continuationSeparator" w:id="1">
    <w:p w:rsidR="00412C07" w:rsidRDefault="00412C07" w:rsidP="007F1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1182"/>
    <w:rsid w:val="000475BB"/>
    <w:rsid w:val="00186658"/>
    <w:rsid w:val="00383349"/>
    <w:rsid w:val="00412C07"/>
    <w:rsid w:val="0042388E"/>
    <w:rsid w:val="00433434"/>
    <w:rsid w:val="00451077"/>
    <w:rsid w:val="0046778E"/>
    <w:rsid w:val="005F41CB"/>
    <w:rsid w:val="00640149"/>
    <w:rsid w:val="007F1182"/>
    <w:rsid w:val="009F41B1"/>
    <w:rsid w:val="00A10D55"/>
    <w:rsid w:val="00A43222"/>
    <w:rsid w:val="00B62DC7"/>
    <w:rsid w:val="00BC6BE9"/>
    <w:rsid w:val="00BF6389"/>
    <w:rsid w:val="00C1376D"/>
    <w:rsid w:val="00C67C77"/>
    <w:rsid w:val="00D02DE6"/>
    <w:rsid w:val="00D03D77"/>
    <w:rsid w:val="00D166EB"/>
    <w:rsid w:val="00D72DB7"/>
    <w:rsid w:val="00DD750C"/>
    <w:rsid w:val="00DE011C"/>
    <w:rsid w:val="00DE3941"/>
    <w:rsid w:val="00E00240"/>
    <w:rsid w:val="00E13E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1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11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1182"/>
    <w:rPr>
      <w:sz w:val="18"/>
      <w:szCs w:val="18"/>
    </w:rPr>
  </w:style>
  <w:style w:type="paragraph" w:styleId="a4">
    <w:name w:val="footer"/>
    <w:basedOn w:val="a"/>
    <w:link w:val="Char0"/>
    <w:uiPriority w:val="99"/>
    <w:semiHidden/>
    <w:unhideWhenUsed/>
    <w:rsid w:val="007F11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1182"/>
    <w:rPr>
      <w:sz w:val="18"/>
      <w:szCs w:val="18"/>
    </w:rPr>
  </w:style>
  <w:style w:type="paragraph" w:styleId="a5">
    <w:name w:val="Normal (Web)"/>
    <w:basedOn w:val="a"/>
    <w:uiPriority w:val="99"/>
    <w:semiHidden/>
    <w:unhideWhenUsed/>
    <w:rsid w:val="007F1182"/>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F1182"/>
    <w:rPr>
      <w:b/>
      <w:bCs/>
    </w:rPr>
  </w:style>
  <w:style w:type="character" w:styleId="a7">
    <w:name w:val="Hyperlink"/>
    <w:basedOn w:val="a0"/>
    <w:uiPriority w:val="99"/>
    <w:unhideWhenUsed/>
    <w:rsid w:val="007F11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lctglr@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lctglr@163.com&#6528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8</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李跃广</dc:creator>
  <cp:keywords/>
  <dc:description/>
  <cp:lastModifiedBy>李跃广</cp:lastModifiedBy>
  <cp:revision>19</cp:revision>
  <dcterms:created xsi:type="dcterms:W3CDTF">2022-03-01T06:40:00Z</dcterms:created>
  <dcterms:modified xsi:type="dcterms:W3CDTF">2022-03-03T02:34:00Z</dcterms:modified>
</cp:coreProperties>
</file>