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0"/>
        </w:rPr>
      </w:pPr>
      <w:r>
        <w:rPr>
          <w:rFonts w:hint="eastAsia"/>
          <w:b/>
          <w:bCs/>
          <w:sz w:val="36"/>
          <w:szCs w:val="40"/>
        </w:rPr>
        <w:t>安徽省老知青置业有限公司南屏农贸城</w:t>
      </w:r>
    </w:p>
    <w:p>
      <w:pPr>
        <w:jc w:val="center"/>
        <w:rPr>
          <w:b/>
          <w:bCs/>
          <w:sz w:val="36"/>
          <w:szCs w:val="40"/>
        </w:rPr>
      </w:pPr>
      <w:r>
        <w:rPr>
          <w:rFonts w:hint="eastAsia"/>
          <w:b/>
          <w:bCs/>
          <w:sz w:val="36"/>
          <w:szCs w:val="40"/>
        </w:rPr>
        <w:t>消防设施设备维修维保服务招标的公告</w:t>
      </w:r>
    </w:p>
    <w:p/>
    <w:p>
      <w:pPr>
        <w:ind w:firstLine="420" w:firstLineChars="200"/>
      </w:pPr>
      <w:r>
        <w:rPr>
          <w:rFonts w:hint="eastAsia"/>
        </w:rPr>
        <w:t>安徽省全椒县人民法院于</w:t>
      </w:r>
      <w:r>
        <w:t>2020年4月22日受理</w:t>
      </w:r>
      <w:r>
        <w:rPr>
          <w:rFonts w:hint="eastAsia"/>
        </w:rPr>
        <w:t>丁祥东</w:t>
      </w:r>
      <w:r>
        <w:t>对</w:t>
      </w:r>
      <w:r>
        <w:rPr>
          <w:rFonts w:hint="eastAsia"/>
        </w:rPr>
        <w:t>安徽省老知青置业有限公司</w:t>
      </w:r>
      <w:r>
        <w:t>的破产清算申请，并指定安徽知秋律师事务所担任</w:t>
      </w:r>
      <w:r>
        <w:rPr>
          <w:rFonts w:hint="eastAsia"/>
        </w:rPr>
        <w:t>安徽省老知青置业有限公司</w:t>
      </w:r>
      <w:r>
        <w:t>破产清算一案的（以下简称</w:t>
      </w:r>
      <w:r>
        <w:rPr>
          <w:rFonts w:hint="eastAsia"/>
        </w:rPr>
        <w:t>“老知青公司”</w:t>
      </w:r>
      <w:r>
        <w:t>）管理人。</w:t>
      </w:r>
      <w:r>
        <w:rPr>
          <w:rFonts w:hint="eastAsia"/>
        </w:rPr>
        <w:t>为满足南屏农贸城所有楼宇消防设施设备维修维保需要，</w:t>
      </w:r>
      <w:r>
        <w:rPr>
          <w:rFonts w:hint="eastAsia"/>
          <w:lang w:val="en-US" w:eastAsia="zh-Hans"/>
        </w:rPr>
        <w:t>按</w:t>
      </w:r>
      <w:r>
        <w:rPr>
          <w:rFonts w:hint="eastAsia"/>
        </w:rPr>
        <w:t>全椒县消防救援大队责令期限改正通知书</w:t>
      </w:r>
      <w:r>
        <w:rPr>
          <w:rFonts w:hint="eastAsia"/>
          <w:lang w:val="en-US" w:eastAsia="zh-Hans"/>
        </w:rPr>
        <w:t>要求完成整改</w:t>
      </w:r>
      <w:r>
        <w:t>，经研究决定对消防设施设备维修</w:t>
      </w:r>
      <w:r>
        <w:rPr>
          <w:rFonts w:hint="eastAsia"/>
        </w:rPr>
        <w:t>维保</w:t>
      </w:r>
      <w:r>
        <w:t>服务进行公开招标。欢迎符合相关条件的单位前来参加投标。现将具体事项公告如下：</w:t>
      </w:r>
    </w:p>
    <w:p>
      <w:pPr>
        <w:pStyle w:val="10"/>
        <w:numPr>
          <w:ilvl w:val="0"/>
          <w:numId w:val="1"/>
        </w:numPr>
        <w:ind w:firstLineChars="0"/>
      </w:pPr>
      <w:r>
        <w:rPr>
          <w:rFonts w:hint="eastAsia"/>
        </w:rPr>
        <w:t>项目概况</w:t>
      </w:r>
      <w:r>
        <w:t xml:space="preserve"> </w:t>
      </w:r>
    </w:p>
    <w:p>
      <w:r>
        <w:rPr>
          <w:rFonts w:hint="eastAsia"/>
        </w:rPr>
        <w:t>1、项目名称：南屏农贸城消防设施设备维修维保服务。</w:t>
      </w:r>
    </w:p>
    <w:p>
      <w:r>
        <w:t>2</w:t>
      </w:r>
      <w:r>
        <w:rPr>
          <w:rFonts w:hint="eastAsia"/>
        </w:rPr>
        <w:t>、</w:t>
      </w:r>
      <w:r>
        <w:t>项目地址：</w:t>
      </w:r>
      <w:r>
        <w:rPr>
          <w:rFonts w:hint="eastAsia"/>
        </w:rPr>
        <w:t>滁州市全椒县健康路与襄水西路交叉路口。</w:t>
      </w:r>
    </w:p>
    <w:p>
      <w:r>
        <w:t>3</w:t>
      </w:r>
      <w:r>
        <w:rPr>
          <w:rFonts w:hint="eastAsia"/>
        </w:rPr>
        <w:t>、</w:t>
      </w:r>
      <w:r>
        <w:t>项目内容：</w:t>
      </w:r>
      <w:r>
        <w:rPr>
          <w:rFonts w:hint="eastAsia"/>
        </w:rPr>
        <w:t>消防具体问题的维护修缮。</w:t>
      </w:r>
    </w:p>
    <w:p>
      <w:pPr>
        <w:rPr>
          <w:rFonts w:hint="eastAsia"/>
        </w:rPr>
      </w:pPr>
      <w:r>
        <w:rPr>
          <w:rFonts w:hint="eastAsia"/>
        </w:rPr>
        <w:t>4、项目具体问题：1、高层部位室内消火栓、喷淋无水。2、火灾自动报警系统瘫痪。3、高层部位灭火器配置数量不足。4、部分室内消火栓缺配水带、水枪。5、消控室无人值班。6、部分住户将公共走廊区域喷淋、报警圈占至私人区域。7、消防疏散楼梯间堆放杂物。</w:t>
      </w:r>
      <w:r>
        <w:t>8</w:t>
      </w:r>
      <w:r>
        <w:rPr>
          <w:rFonts w:hint="eastAsia"/>
        </w:rPr>
        <w:t>、部分防火门损坏。9、无定期检查、巡查、值班等台账，无检测记录。1</w:t>
      </w:r>
      <w:r>
        <w:t>0</w:t>
      </w:r>
      <w:r>
        <w:rPr>
          <w:rFonts w:hint="eastAsia"/>
        </w:rPr>
        <w:t>、部分应急照明，疏散指示标志损坏。</w:t>
      </w:r>
    </w:p>
    <w:p>
      <w:r>
        <w:rPr>
          <w:rFonts w:hint="eastAsia"/>
        </w:rPr>
        <w:t>二、竞聘人基本要求</w:t>
      </w:r>
      <w:r>
        <w:t xml:space="preserve"> </w:t>
      </w:r>
    </w:p>
    <w:p>
      <w:r>
        <w:t>1、 需为中华人民共和国境内注册的独立法人，并具备承担所从事招标项目服务的能力；</w:t>
      </w:r>
    </w:p>
    <w:p>
      <w:r>
        <w:t>2、未处于被责令停业、投标资格被取消或者财产被接管、冻结和破产状态；</w:t>
      </w:r>
    </w:p>
    <w:p>
      <w:r>
        <w:t>3、没有因骗取中标或者严重违约以及发生重大工程质量、安全生产事故等问题，被有关部门暂停投标资格并在暂停期内的；</w:t>
      </w:r>
    </w:p>
    <w:p>
      <w:r>
        <w:t>4、财务和经营状况良好，具备履行合同能力，近三年内无不良经营行为</w:t>
      </w:r>
    </w:p>
    <w:p>
      <w:r>
        <w:rPr>
          <w:rFonts w:hint="eastAsia"/>
          <w:lang w:val="en-US" w:eastAsia="zh-CN"/>
        </w:rPr>
        <w:t>5</w:t>
      </w:r>
      <w:r>
        <w:t>、所提供的产品必须符合消防</w:t>
      </w:r>
      <w:r>
        <w:rPr>
          <w:rFonts w:hint="eastAsia"/>
          <w:lang w:val="en-US" w:eastAsia="zh-Hans"/>
        </w:rPr>
        <w:t>部门</w:t>
      </w:r>
      <w:r>
        <w:t>要求，</w:t>
      </w:r>
      <w:r>
        <w:rPr>
          <w:rFonts w:hint="eastAsia"/>
          <w:lang w:val="en-US" w:eastAsia="zh-Hans"/>
        </w:rPr>
        <w:t>整改完成后包验收合格</w:t>
      </w:r>
      <w:r>
        <w:rPr>
          <w:rFonts w:hint="default"/>
          <w:lang w:eastAsia="zh-Hans"/>
        </w:rPr>
        <w:t>，</w:t>
      </w:r>
      <w:r>
        <w:t>并保证售后服务；</w:t>
      </w:r>
    </w:p>
    <w:p>
      <w:r>
        <w:rPr>
          <w:rFonts w:hint="eastAsia"/>
          <w:lang w:val="en-US" w:eastAsia="zh-CN"/>
        </w:rPr>
        <w:t>6</w:t>
      </w:r>
      <w:r>
        <w:t>、从事消防系统维保服务的工作人员必须具备上岗操作资质；</w:t>
      </w:r>
    </w:p>
    <w:p>
      <w:r>
        <w:rPr>
          <w:rFonts w:hint="eastAsia"/>
          <w:lang w:val="en-US" w:eastAsia="zh-CN"/>
        </w:rPr>
        <w:t>7</w:t>
      </w:r>
      <w:r>
        <w:t>、根据《建筑消防设施的维护管理》（GB25201）等消防技术标准规定的内容、程序、周期等要求，具有对合同约定范围内的建筑消防设施开展检查、维修、保养、测试等技术服务的能力；</w:t>
      </w:r>
    </w:p>
    <w:p>
      <w:r>
        <w:rPr>
          <w:rFonts w:hint="eastAsia"/>
          <w:lang w:val="en-US" w:eastAsia="zh-CN"/>
        </w:rPr>
        <w:t>8</w:t>
      </w:r>
      <w:r>
        <w:t>、法律、法规规定的其他条件。</w:t>
      </w:r>
    </w:p>
    <w:p>
      <w:r>
        <w:t xml:space="preserve">三、竞聘方式 </w:t>
      </w:r>
    </w:p>
    <w:p>
      <w:r>
        <w:t>1、报名时需带相关证件</w:t>
      </w:r>
    </w:p>
    <w:p>
      <w:r>
        <w:rPr>
          <w:rFonts w:hint="eastAsia"/>
        </w:rPr>
        <w:t>（</w:t>
      </w:r>
      <w:r>
        <w:t>1）投标单位营业执照副本、税务登记证明复印件（注：三证合一请提供营业执照），投标单位资质要求的其他复印件；</w:t>
      </w:r>
    </w:p>
    <w:p>
      <w:r>
        <w:rPr>
          <w:rFonts w:hint="eastAsia"/>
        </w:rPr>
        <w:t>（</w:t>
      </w:r>
      <w:r>
        <w:t>2）投标供应商法定代表人授权代表的身份证以及法定代表人针对此项目授权委托书原件及复印件（法定代表人亲自参与投标的除外）；</w:t>
      </w:r>
    </w:p>
    <w:p>
      <w:r>
        <w:rPr>
          <w:rFonts w:hint="eastAsia"/>
        </w:rPr>
        <w:t>（</w:t>
      </w:r>
      <w:r>
        <w:t>3）法定代表人亲自参加的提供身份证原件及复印件；以上所有复印件须加盖公章供留存，如未提供上述材料或提供不完整，谢绝领标；</w:t>
      </w:r>
    </w:p>
    <w:p>
      <w:pPr>
        <w:rPr>
          <w:rFonts w:hint="eastAsia"/>
        </w:rPr>
      </w:pPr>
      <w:r>
        <w:t>2、本次投标采用一次性密封投标的方式，</w:t>
      </w:r>
      <w:r>
        <w:rPr>
          <w:rFonts w:hint="eastAsia"/>
        </w:rPr>
        <w:t>管理人</w:t>
      </w:r>
      <w:r>
        <w:t>在对投标人的实力、信誉、价格、业绩及服务等综合因素进行综合评定的情况下确定中标人</w:t>
      </w:r>
      <w:r>
        <w:rPr>
          <w:rFonts w:hint="eastAsia"/>
        </w:rPr>
        <w:t>。</w:t>
      </w:r>
      <w:r>
        <w:t>不论结果如何，投标单位自行承担参与投标的一切费用。</w:t>
      </w:r>
    </w:p>
    <w:p>
      <w:r>
        <w:rPr>
          <w:rFonts w:hint="eastAsia"/>
        </w:rPr>
        <w:t>四、报名要求</w:t>
      </w:r>
      <w:r>
        <w:t xml:space="preserve"> </w:t>
      </w:r>
    </w:p>
    <w:p>
      <w:r>
        <w:t>1.报名期限：本公告发布之日起至 2022年 3 月 14日止。</w:t>
      </w:r>
    </w:p>
    <w:p>
      <w:r>
        <w:t>2.书面竞聘文件应当通过现场提交或邮寄的方式送达至公告载明地址。特别提示</w:t>
      </w:r>
      <w:r>
        <w:rPr>
          <w:rFonts w:hint="eastAsia"/>
        </w:rPr>
        <w:t>：</w:t>
      </w:r>
      <w:r>
        <w:t xml:space="preserve">邮寄或现场送达的纸质竞聘文件均应密封。 </w:t>
      </w:r>
    </w:p>
    <w:p>
      <w:r>
        <w:t xml:space="preserve">3.邮寄或现场提交地址信息： </w:t>
      </w:r>
    </w:p>
    <w:p>
      <w:r>
        <w:rPr>
          <w:rFonts w:hint="eastAsia"/>
        </w:rPr>
        <w:t>地址：安徽省滁州市南谯区财富茂业广场C座1</w:t>
      </w:r>
      <w:r>
        <w:t>5</w:t>
      </w:r>
      <w:r>
        <w:rPr>
          <w:rFonts w:hint="eastAsia"/>
        </w:rPr>
        <w:t>楼安徽知秋律师事务所</w:t>
      </w:r>
      <w:r>
        <w:t xml:space="preserve"> 联系人：</w:t>
      </w:r>
      <w:r>
        <w:rPr>
          <w:rFonts w:hint="eastAsia"/>
        </w:rPr>
        <w:t>符先生</w:t>
      </w:r>
      <w:r>
        <w:t>，联系电话：</w:t>
      </w:r>
      <w:r>
        <w:rPr>
          <w:rFonts w:hint="eastAsia"/>
        </w:rPr>
        <w:t>0</w:t>
      </w:r>
      <w:r>
        <w:t>550</w:t>
      </w:r>
      <w:r>
        <w:rPr>
          <w:rFonts w:hint="eastAsia"/>
        </w:rPr>
        <w:t>-</w:t>
      </w:r>
      <w:r>
        <w:t>3020446</w:t>
      </w:r>
      <w:r>
        <w:rPr>
          <w:rFonts w:hint="eastAsia"/>
        </w:rPr>
        <w:t>，</w:t>
      </w:r>
      <w:r>
        <w:t>18055000622</w:t>
      </w:r>
      <w:r>
        <w:rPr>
          <w:rFonts w:hint="eastAsia"/>
        </w:rPr>
        <w:t>。</w:t>
      </w:r>
      <w:r>
        <w:t xml:space="preserve"> </w:t>
      </w:r>
    </w:p>
    <w:p/>
    <w:p>
      <w:r>
        <w:rPr>
          <w:rFonts w:hint="eastAsia"/>
        </w:rPr>
        <w:t xml:space="preserve"> </w:t>
      </w:r>
      <w:r>
        <w:t xml:space="preserve">                                                </w:t>
      </w:r>
      <w:r>
        <w:rPr>
          <w:rFonts w:hint="eastAsia"/>
        </w:rPr>
        <w:t>安徽省老知青置业有限公司管理人</w:t>
      </w:r>
    </w:p>
    <w:p>
      <w:r>
        <w:t xml:space="preserve">                                 </w:t>
      </w:r>
      <w:bookmarkStart w:id="0" w:name="_GoBack"/>
      <w:bookmarkEnd w:id="0"/>
      <w:r>
        <w:t xml:space="preserve">                       2022</w:t>
      </w:r>
      <w:r>
        <w:rPr>
          <w:rFonts w:hint="eastAsia"/>
        </w:rPr>
        <w:t>年3月1</w:t>
      </w:r>
      <w:r>
        <w:t>1</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F3BED"/>
    <w:multiLevelType w:val="multilevel"/>
    <w:tmpl w:val="033F3BED"/>
    <w:lvl w:ilvl="0" w:tentative="0">
      <w:start w:val="1"/>
      <w:numFmt w:val="japaneseCounting"/>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FE1"/>
    <w:rsid w:val="00103616"/>
    <w:rsid w:val="00107FE1"/>
    <w:rsid w:val="001B2001"/>
    <w:rsid w:val="00246727"/>
    <w:rsid w:val="00433BB0"/>
    <w:rsid w:val="004C14C4"/>
    <w:rsid w:val="005040BA"/>
    <w:rsid w:val="005A1F3E"/>
    <w:rsid w:val="006C6DF4"/>
    <w:rsid w:val="008C3B9D"/>
    <w:rsid w:val="00990B86"/>
    <w:rsid w:val="009B648E"/>
    <w:rsid w:val="00A92E2D"/>
    <w:rsid w:val="00AE7959"/>
    <w:rsid w:val="00B22800"/>
    <w:rsid w:val="00B4599D"/>
    <w:rsid w:val="00B47C42"/>
    <w:rsid w:val="00B61F25"/>
    <w:rsid w:val="00D11259"/>
    <w:rsid w:val="00E12E27"/>
    <w:rsid w:val="00EE1890"/>
    <w:rsid w:val="06691274"/>
    <w:rsid w:val="BB5FA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Date"/>
    <w:basedOn w:val="1"/>
    <w:next w:val="1"/>
    <w:link w:val="11"/>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List Paragraph"/>
    <w:basedOn w:val="1"/>
    <w:qFormat/>
    <w:uiPriority w:val="34"/>
    <w:pPr>
      <w:ind w:firstLine="420" w:firstLineChars="200"/>
    </w:pPr>
  </w:style>
  <w:style w:type="character" w:customStyle="1" w:styleId="11">
    <w:name w:val="日期 字符"/>
    <w:basedOn w:val="7"/>
    <w:link w:val="3"/>
    <w:semiHidden/>
    <w:qFormat/>
    <w:uiPriority w:val="99"/>
  </w:style>
  <w:style w:type="character" w:customStyle="1" w:styleId="12">
    <w:name w:val="标题 1 字符"/>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225</Words>
  <Characters>1284</Characters>
  <Lines>10</Lines>
  <Paragraphs>3</Paragraphs>
  <TotalTime>0</TotalTime>
  <ScaleCrop>false</ScaleCrop>
  <LinksUpToDate>false</LinksUpToDate>
  <CharactersWithSpaces>1506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2022-03-11T14:31:00Z</dcterms:created>
  <dc:creator>8075</dc:creator>
  <cp:lastModifiedBy>拾柒</cp:lastModifiedBy>
  <dcterms:modified xsi:type="dcterms:W3CDTF">2022-03-13T08:22:07Z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D5FDF28566EE4EACB05D6057296836FA</vt:lpwstr>
  </property>
</Properties>
</file>