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hd w:val="clear" w:color="auto" w:fill="FFFFFF"/>
        <w:topLinePunct/>
        <w:spacing w:before="0" w:beforeAutospacing="0" w:after="0" w:afterAutospacing="0"/>
        <w:jc w:val="center"/>
        <w:rPr>
          <w:rFonts w:ascii="仿宋" w:hAnsi="仿宋" w:eastAsia="仿宋" w:cs="仿宋_GB2312"/>
          <w:b/>
          <w:bCs/>
          <w:sz w:val="36"/>
          <w:szCs w:val="36"/>
          <w:shd w:val="clear" w:color="auto" w:fill="FFFFFF"/>
        </w:rPr>
      </w:pPr>
      <w:r>
        <w:rPr>
          <w:rFonts w:hint="eastAsia" w:ascii="仿宋" w:hAnsi="仿宋" w:eastAsia="仿宋" w:cs="仿宋_GB2312"/>
          <w:b/>
          <w:bCs/>
          <w:sz w:val="36"/>
          <w:szCs w:val="36"/>
          <w:shd w:val="clear" w:color="auto" w:fill="FFFFFF"/>
        </w:rPr>
        <w:t>竞买公告</w:t>
      </w:r>
    </w:p>
    <w:p>
      <w:pPr>
        <w:pStyle w:val="6"/>
        <w:shd w:val="clear" w:color="auto" w:fill="FFFFFF"/>
        <w:topLinePunct/>
        <w:spacing w:before="0" w:beforeAutospacing="0" w:after="0" w:afterAutospacing="0"/>
        <w:jc w:val="center"/>
        <w:rPr>
          <w:rFonts w:ascii="仿宋" w:hAnsi="仿宋" w:eastAsia="仿宋" w:cs="仿宋_GB2312"/>
          <w:b/>
          <w:bCs/>
          <w:sz w:val="36"/>
          <w:szCs w:val="36"/>
          <w:shd w:val="clear" w:color="auto" w:fill="FFFFFF"/>
        </w:rPr>
      </w:pPr>
    </w:p>
    <w:p>
      <w:pPr>
        <w:pStyle w:val="6"/>
        <w:shd w:val="clear" w:color="auto" w:fill="FFFFFF"/>
        <w:topLinePunct/>
        <w:spacing w:before="0" w:beforeAutospacing="0" w:after="0" w:afterAutospacing="0"/>
        <w:ind w:firstLine="562" w:firstLineChars="200"/>
        <w:jc w:val="both"/>
        <w:rPr>
          <w:rFonts w:ascii="仿宋" w:hAnsi="仿宋" w:eastAsia="仿宋" w:cs="仿宋_GB2312"/>
          <w:sz w:val="28"/>
          <w:szCs w:val="28"/>
        </w:rPr>
      </w:pPr>
      <w:bookmarkStart w:id="0" w:name="_GoBack"/>
      <w:r>
        <w:rPr>
          <w:rFonts w:hint="eastAsia" w:ascii="仿宋" w:hAnsi="仿宋" w:eastAsia="仿宋" w:cs="仿宋_GB2312"/>
          <w:b/>
          <w:sz w:val="28"/>
          <w:szCs w:val="28"/>
          <w:shd w:val="clear" w:color="auto" w:fill="FFFFFF"/>
        </w:rPr>
        <w:t>佛山市顺德区永劲机械有限公司管理人</w:t>
      </w:r>
      <w:r>
        <w:rPr>
          <w:rFonts w:hint="eastAsia" w:ascii="仿宋" w:hAnsi="仿宋" w:eastAsia="仿宋"/>
          <w:sz w:val="28"/>
          <w:szCs w:val="28"/>
          <w:lang w:eastAsia="zh-CN"/>
        </w:rPr>
        <w:t>（</w:t>
      </w:r>
      <w:r>
        <w:rPr>
          <w:rFonts w:hint="eastAsia" w:ascii="仿宋" w:hAnsi="仿宋" w:eastAsia="仿宋"/>
          <w:sz w:val="28"/>
          <w:szCs w:val="28"/>
          <w:lang w:val="en-US" w:eastAsia="zh-CN"/>
        </w:rPr>
        <w:t>下称：管理人</w:t>
      </w:r>
      <w:r>
        <w:rPr>
          <w:rFonts w:hint="eastAsia" w:ascii="仿宋" w:hAnsi="仿宋" w:eastAsia="仿宋"/>
          <w:sz w:val="28"/>
          <w:szCs w:val="28"/>
          <w:lang w:eastAsia="zh-CN"/>
        </w:rPr>
        <w:t>）</w:t>
      </w:r>
      <w:r>
        <w:rPr>
          <w:rFonts w:hint="eastAsia" w:ascii="仿宋" w:hAnsi="仿宋" w:eastAsia="仿宋" w:cs="仿宋_GB2312"/>
          <w:sz w:val="28"/>
          <w:szCs w:val="28"/>
          <w:shd w:val="clear" w:color="auto" w:fill="FFFFFF"/>
        </w:rPr>
        <w:t>将于</w:t>
      </w:r>
      <w:r>
        <w:rPr>
          <w:rFonts w:hint="eastAsia" w:ascii="仿宋" w:hAnsi="仿宋" w:eastAsia="仿宋" w:cs="仿宋_GB2312"/>
          <w:b/>
          <w:sz w:val="28"/>
          <w:szCs w:val="28"/>
          <w:u w:val="single"/>
          <w:shd w:val="clear" w:color="auto" w:fill="FFFFFF"/>
        </w:rPr>
        <w:t>2022</w:t>
      </w:r>
      <w:r>
        <w:rPr>
          <w:rFonts w:hint="eastAsia" w:ascii="仿宋" w:hAnsi="仿宋" w:eastAsia="仿宋" w:cs="仿宋_GB2312"/>
          <w:b/>
          <w:sz w:val="28"/>
          <w:szCs w:val="28"/>
          <w:shd w:val="clear" w:color="auto" w:fill="FFFFFF"/>
        </w:rPr>
        <w:t>年</w:t>
      </w:r>
      <w:r>
        <w:rPr>
          <w:rFonts w:hint="eastAsia" w:ascii="仿宋" w:hAnsi="仿宋" w:eastAsia="仿宋" w:cs="仿宋_GB2312"/>
          <w:b/>
          <w:sz w:val="28"/>
          <w:szCs w:val="28"/>
          <w:u w:val="single"/>
          <w:shd w:val="clear" w:color="auto" w:fill="FFFFFF"/>
        </w:rPr>
        <w:t>5</w:t>
      </w:r>
      <w:r>
        <w:rPr>
          <w:rFonts w:hint="eastAsia" w:ascii="仿宋" w:hAnsi="仿宋" w:eastAsia="仿宋" w:cs="仿宋_GB2312"/>
          <w:b/>
          <w:sz w:val="28"/>
          <w:szCs w:val="28"/>
          <w:shd w:val="clear" w:color="auto" w:fill="FFFFFF"/>
        </w:rPr>
        <w:t>月</w:t>
      </w:r>
      <w:r>
        <w:rPr>
          <w:rFonts w:hint="eastAsia" w:ascii="仿宋" w:hAnsi="仿宋" w:eastAsia="仿宋" w:cs="仿宋_GB2312"/>
          <w:b/>
          <w:sz w:val="28"/>
          <w:szCs w:val="28"/>
          <w:u w:val="single"/>
          <w:shd w:val="clear" w:color="auto" w:fill="FFFFFF"/>
        </w:rPr>
        <w:t>6</w:t>
      </w:r>
      <w:r>
        <w:rPr>
          <w:rFonts w:hint="eastAsia" w:ascii="仿宋" w:hAnsi="仿宋" w:eastAsia="仿宋" w:cs="仿宋_GB2312"/>
          <w:b/>
          <w:sz w:val="28"/>
          <w:szCs w:val="28"/>
          <w:shd w:val="clear" w:color="auto" w:fill="FFFFFF"/>
        </w:rPr>
        <w:t>日</w:t>
      </w:r>
      <w:r>
        <w:rPr>
          <w:rFonts w:ascii="仿宋" w:hAnsi="仿宋" w:eastAsia="仿宋" w:cs="仿宋_GB2312"/>
          <w:b/>
          <w:sz w:val="28"/>
          <w:szCs w:val="28"/>
          <w:u w:val="single"/>
          <w:shd w:val="clear" w:color="auto" w:fill="FFFFFF"/>
        </w:rPr>
        <w:t>10</w:t>
      </w:r>
      <w:r>
        <w:rPr>
          <w:rFonts w:ascii="仿宋" w:hAnsi="仿宋" w:eastAsia="仿宋" w:cs="仿宋_GB2312"/>
          <w:b/>
          <w:sz w:val="28"/>
          <w:szCs w:val="28"/>
          <w:shd w:val="clear" w:color="auto" w:fill="FFFFFF"/>
        </w:rPr>
        <w:t>时</w:t>
      </w:r>
      <w:r>
        <w:rPr>
          <w:rFonts w:hint="eastAsia" w:ascii="仿宋" w:hAnsi="仿宋" w:eastAsia="仿宋" w:cs="仿宋_GB2312"/>
          <w:b/>
          <w:sz w:val="28"/>
          <w:szCs w:val="28"/>
          <w:shd w:val="clear" w:color="auto" w:fill="FFFFFF"/>
        </w:rPr>
        <w:t>至</w:t>
      </w:r>
      <w:r>
        <w:rPr>
          <w:rFonts w:hint="eastAsia" w:ascii="仿宋" w:hAnsi="仿宋" w:eastAsia="仿宋" w:cs="仿宋_GB2312"/>
          <w:b/>
          <w:sz w:val="28"/>
          <w:szCs w:val="28"/>
          <w:u w:val="single"/>
          <w:shd w:val="clear" w:color="auto" w:fill="FFFFFF"/>
        </w:rPr>
        <w:t>2022</w:t>
      </w:r>
      <w:r>
        <w:rPr>
          <w:rFonts w:hint="eastAsia" w:ascii="仿宋" w:hAnsi="仿宋" w:eastAsia="仿宋" w:cs="仿宋_GB2312"/>
          <w:b/>
          <w:sz w:val="28"/>
          <w:szCs w:val="28"/>
          <w:shd w:val="clear" w:color="auto" w:fill="FFFFFF"/>
        </w:rPr>
        <w:t>年</w:t>
      </w:r>
      <w:r>
        <w:rPr>
          <w:rFonts w:hint="eastAsia" w:ascii="仿宋" w:hAnsi="仿宋" w:eastAsia="仿宋" w:cs="仿宋_GB2312"/>
          <w:b/>
          <w:sz w:val="28"/>
          <w:szCs w:val="28"/>
          <w:u w:val="single"/>
          <w:shd w:val="clear" w:color="auto" w:fill="FFFFFF"/>
        </w:rPr>
        <w:t>5</w:t>
      </w:r>
      <w:r>
        <w:rPr>
          <w:rFonts w:hint="eastAsia" w:ascii="仿宋" w:hAnsi="仿宋" w:eastAsia="仿宋" w:cs="仿宋_GB2312"/>
          <w:b/>
          <w:sz w:val="28"/>
          <w:szCs w:val="28"/>
          <w:shd w:val="clear" w:color="auto" w:fill="FFFFFF"/>
        </w:rPr>
        <w:t>月</w:t>
      </w:r>
      <w:r>
        <w:rPr>
          <w:rFonts w:hint="eastAsia" w:ascii="仿宋" w:hAnsi="仿宋" w:eastAsia="仿宋" w:cs="仿宋_GB2312"/>
          <w:b/>
          <w:sz w:val="28"/>
          <w:szCs w:val="28"/>
          <w:u w:val="single"/>
          <w:shd w:val="clear" w:color="auto" w:fill="FFFFFF"/>
        </w:rPr>
        <w:t>7</w:t>
      </w:r>
      <w:r>
        <w:rPr>
          <w:rFonts w:hint="eastAsia" w:ascii="仿宋" w:hAnsi="仿宋" w:eastAsia="仿宋" w:cs="仿宋_GB2312"/>
          <w:b/>
          <w:sz w:val="28"/>
          <w:szCs w:val="28"/>
          <w:shd w:val="clear" w:color="auto" w:fill="FFFFFF"/>
        </w:rPr>
        <w:t>日</w:t>
      </w:r>
      <w:r>
        <w:rPr>
          <w:rFonts w:ascii="仿宋" w:hAnsi="仿宋" w:eastAsia="仿宋" w:cs="仿宋_GB2312"/>
          <w:b/>
          <w:sz w:val="28"/>
          <w:szCs w:val="28"/>
          <w:u w:val="single"/>
          <w:shd w:val="clear" w:color="auto" w:fill="FFFFFF"/>
        </w:rPr>
        <w:t>10</w:t>
      </w:r>
      <w:r>
        <w:rPr>
          <w:rFonts w:ascii="仿宋" w:hAnsi="仿宋" w:eastAsia="仿宋" w:cs="仿宋_GB2312"/>
          <w:b/>
          <w:sz w:val="28"/>
          <w:szCs w:val="28"/>
          <w:shd w:val="clear" w:color="auto" w:fill="FFFFFF"/>
        </w:rPr>
        <w:t>时</w:t>
      </w:r>
      <w:r>
        <w:rPr>
          <w:rFonts w:hint="eastAsia" w:ascii="仿宋" w:hAnsi="仿宋" w:eastAsia="仿宋" w:cs="仿宋_GB2312"/>
          <w:sz w:val="28"/>
          <w:szCs w:val="28"/>
          <w:shd w:val="clear" w:color="auto" w:fill="FFFFFF"/>
        </w:rPr>
        <w:t>止（延时除外）在阿里拍卖平台破产资产处置频道进行公开拍卖活动</w:t>
      </w:r>
      <w:r>
        <w:rPr>
          <w:rFonts w:hint="eastAsia" w:ascii="仿宋" w:hAnsi="仿宋" w:eastAsia="仿宋" w:cs="仿宋_GB2312"/>
          <w:sz w:val="28"/>
          <w:szCs w:val="28"/>
        </w:rPr>
        <w:t>现就有关拍卖事宜公告如下：</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一、拍卖标的及起拍价</w:t>
      </w:r>
    </w:p>
    <w:p>
      <w:pPr>
        <w:spacing w:line="480" w:lineRule="exact"/>
        <w:ind w:firstLine="560" w:firstLineChars="200"/>
        <w:rPr>
          <w:rFonts w:ascii="仿宋" w:hAnsi="仿宋" w:eastAsia="仿宋"/>
          <w:sz w:val="28"/>
          <w:szCs w:val="28"/>
        </w:rPr>
      </w:pPr>
      <w:r>
        <w:rPr>
          <w:rFonts w:hint="eastAsia" w:ascii="仿宋" w:hAnsi="仿宋" w:eastAsia="仿宋"/>
          <w:sz w:val="28"/>
          <w:szCs w:val="28"/>
          <w:lang w:val="en-US" w:eastAsia="zh-CN"/>
        </w:rPr>
        <w:t>拍卖标的为佛山市顺德区永劲机械有限公司</w:t>
      </w:r>
      <w:r>
        <w:rPr>
          <w:rFonts w:hint="eastAsia" w:ascii="仿宋" w:hAnsi="仿宋" w:eastAsia="仿宋"/>
          <w:sz w:val="28"/>
          <w:szCs w:val="28"/>
          <w:lang w:eastAsia="zh-CN"/>
        </w:rPr>
        <w:t>（</w:t>
      </w:r>
      <w:r>
        <w:rPr>
          <w:rFonts w:hint="eastAsia" w:ascii="仿宋" w:hAnsi="仿宋" w:eastAsia="仿宋"/>
          <w:sz w:val="28"/>
          <w:szCs w:val="28"/>
          <w:lang w:val="en-US" w:eastAsia="zh-CN"/>
        </w:rPr>
        <w:t>下称：永劲机械公司</w:t>
      </w:r>
      <w:r>
        <w:rPr>
          <w:rFonts w:hint="eastAsia" w:ascii="仿宋" w:hAnsi="仿宋" w:eastAsia="仿宋"/>
          <w:sz w:val="28"/>
          <w:szCs w:val="28"/>
          <w:lang w:eastAsia="zh-CN"/>
        </w:rPr>
        <w:t>）</w:t>
      </w:r>
      <w:r>
        <w:rPr>
          <w:rFonts w:hint="eastAsia" w:ascii="仿宋" w:hAnsi="仿宋" w:eastAsia="仿宋"/>
          <w:sz w:val="28"/>
          <w:szCs w:val="28"/>
        </w:rPr>
        <w:t>名下一批机器设备，现存放于佛山市顺德区勒流街道裕源村清源工业区三路2号A栋之一的厂房内。</w:t>
      </w:r>
    </w:p>
    <w:p>
      <w:pPr>
        <w:pStyle w:val="6"/>
        <w:shd w:val="clear" w:color="auto" w:fill="FFFFFF"/>
        <w:topLinePunct/>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rPr>
        <w:t>起拍价：</w:t>
      </w:r>
      <w:r>
        <w:rPr>
          <w:rFonts w:ascii="仿宋" w:hAnsi="仿宋" w:eastAsia="仿宋"/>
          <w:sz w:val="28"/>
          <w:szCs w:val="28"/>
          <w:u w:val="single"/>
        </w:rPr>
        <w:t>819</w:t>
      </w:r>
      <w:r>
        <w:rPr>
          <w:rFonts w:hint="eastAsia" w:ascii="仿宋" w:hAnsi="仿宋" w:eastAsia="仿宋"/>
          <w:sz w:val="28"/>
          <w:szCs w:val="28"/>
          <w:u w:val="single"/>
        </w:rPr>
        <w:t>,</w:t>
      </w:r>
      <w:r>
        <w:rPr>
          <w:rFonts w:ascii="仿宋" w:hAnsi="仿宋" w:eastAsia="仿宋"/>
          <w:sz w:val="28"/>
          <w:szCs w:val="28"/>
          <w:u w:val="single"/>
        </w:rPr>
        <w:t>000</w:t>
      </w:r>
      <w:r>
        <w:rPr>
          <w:rFonts w:hint="eastAsia" w:ascii="仿宋" w:hAnsi="仿宋" w:eastAsia="仿宋" w:cs="仿宋_GB2312"/>
          <w:sz w:val="28"/>
          <w:szCs w:val="28"/>
        </w:rPr>
        <w:t>元，保证金：</w:t>
      </w:r>
      <w:r>
        <w:rPr>
          <w:rFonts w:hint="eastAsia" w:ascii="仿宋" w:hAnsi="仿宋" w:eastAsia="仿宋" w:cs="仿宋_GB2312"/>
          <w:sz w:val="28"/>
          <w:szCs w:val="28"/>
          <w:u w:val="single"/>
        </w:rPr>
        <w:t>81,900</w:t>
      </w:r>
      <w:r>
        <w:rPr>
          <w:rFonts w:hint="eastAsia" w:ascii="仿宋" w:hAnsi="仿宋" w:eastAsia="仿宋" w:cs="仿宋_GB2312"/>
          <w:sz w:val="28"/>
          <w:szCs w:val="28"/>
        </w:rPr>
        <w:t>元，增价幅度：</w:t>
      </w:r>
      <w:r>
        <w:rPr>
          <w:rFonts w:hint="eastAsia" w:ascii="仿宋" w:hAnsi="仿宋" w:eastAsia="仿宋" w:cs="仿宋_GB2312"/>
          <w:b/>
          <w:bCs/>
          <w:sz w:val="28"/>
          <w:szCs w:val="28"/>
          <w:u w:val="single"/>
          <w:lang w:val="en-US" w:eastAsia="zh-CN"/>
        </w:rPr>
        <w:t>3000</w:t>
      </w:r>
      <w:r>
        <w:rPr>
          <w:rFonts w:hint="eastAsia" w:ascii="仿宋" w:hAnsi="仿宋" w:eastAsia="仿宋" w:cs="仿宋_GB2312"/>
          <w:b/>
          <w:bCs/>
          <w:sz w:val="28"/>
          <w:szCs w:val="28"/>
        </w:rPr>
        <w:t>元及其整数倍</w:t>
      </w:r>
      <w:r>
        <w:rPr>
          <w:rFonts w:hint="eastAsia" w:ascii="仿宋" w:hAnsi="仿宋" w:eastAsia="仿宋" w:cs="仿宋_GB2312"/>
          <w:sz w:val="28"/>
          <w:szCs w:val="28"/>
        </w:rPr>
        <w:t>。</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二、竞买人条件</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凡具备完全民事行为能力的公民、法人和其他组织均可参加竞买（竞买人在淘宝网上实名注册）。如参与竞买人未开设淘宝账户，可委托代理人（具备完全民事行为能力的自然人）进行，但该竞买人（法定代表人、其他组织的负责人）与委托代理人须于2022年4月28日17时前一同到管理人处办理委托手续，并于竞买成功后一同到管理人处办理交接手续。如委托手续不全，竞买活动认定为委托代理人的个人行为。</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三、竞价规则</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rPr>
        <w:t>竞价从起拍价开始以递增出价方式竞价，竞买人以低于起拍价出价的无效。本次竞价活动设置延时出价功能，在竞价活动结束前，每最后</w:t>
      </w:r>
      <w:r>
        <w:rPr>
          <w:rFonts w:ascii="仿宋" w:hAnsi="仿宋" w:eastAsia="仿宋" w:cs="仿宋_GB2312"/>
          <w:sz w:val="28"/>
          <w:szCs w:val="28"/>
        </w:rPr>
        <w:t>5分钟如果有竞买人出价，就自动延迟5分钟。</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四、咨询、展示看样的时间与方式</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u w:val="single"/>
        </w:rPr>
      </w:pPr>
      <w:r>
        <w:rPr>
          <w:rFonts w:hint="eastAsia" w:ascii="仿宋" w:hAnsi="仿宋" w:eastAsia="仿宋" w:cs="仿宋_GB2312"/>
          <w:sz w:val="28"/>
          <w:szCs w:val="28"/>
        </w:rPr>
        <w:t>咨询、预约看样电话</w:t>
      </w:r>
      <w:r>
        <w:rPr>
          <w:rFonts w:hint="eastAsia" w:ascii="仿宋" w:hAnsi="仿宋" w:eastAsia="仿宋" w:cs="仿宋_GB2312"/>
          <w:sz w:val="28"/>
          <w:szCs w:val="28"/>
          <w:lang w:eastAsia="zh-Hans"/>
        </w:rPr>
        <w:t>：</w:t>
      </w:r>
      <w:r>
        <w:rPr>
          <w:rFonts w:hint="eastAsia" w:ascii="仿宋" w:hAnsi="仿宋" w:eastAsia="仿宋" w:cs="仿宋_GB2312"/>
          <w:sz w:val="28"/>
          <w:szCs w:val="28"/>
          <w:u w:val="single"/>
        </w:rPr>
        <w:t>姜律师 13302809353（微信同号）</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u w:val="none"/>
        </w:rPr>
      </w:pPr>
      <w:r>
        <w:rPr>
          <w:rFonts w:ascii="仿宋" w:hAnsi="仿宋" w:eastAsia="仿宋" w:cs="仿宋_GB2312"/>
          <w:sz w:val="28"/>
          <w:szCs w:val="28"/>
          <w:u w:val="none"/>
        </w:rPr>
        <w:t>1、自本公告发布之日起至本次拍卖结束为止（节假日除外）接受咨询。</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u w:val="none"/>
        </w:rPr>
      </w:pPr>
      <w:r>
        <w:rPr>
          <w:rFonts w:ascii="仿宋" w:hAnsi="仿宋" w:eastAsia="仿宋" w:cs="仿宋_GB2312"/>
          <w:sz w:val="28"/>
          <w:szCs w:val="28"/>
          <w:u w:val="none"/>
        </w:rPr>
        <w:t>2、集中看样时间：</w:t>
      </w:r>
      <w:r>
        <w:rPr>
          <w:rStyle w:val="10"/>
          <w:rFonts w:ascii="仿宋" w:hAnsi="仿宋" w:eastAsia="仿宋" w:cs="仿宋_GB2312"/>
          <w:sz w:val="28"/>
          <w:szCs w:val="28"/>
          <w:u w:val="none"/>
        </w:rPr>
        <w:t>20</w:t>
      </w:r>
      <w:r>
        <w:rPr>
          <w:rStyle w:val="10"/>
          <w:rFonts w:hint="eastAsia" w:ascii="仿宋" w:hAnsi="仿宋" w:eastAsia="仿宋" w:cs="仿宋_GB2312"/>
          <w:sz w:val="28"/>
          <w:szCs w:val="28"/>
          <w:u w:val="none"/>
        </w:rPr>
        <w:t>22年4月25日</w:t>
      </w:r>
      <w:r>
        <w:rPr>
          <w:rStyle w:val="10"/>
          <w:rFonts w:ascii="仿宋" w:hAnsi="仿宋" w:eastAsia="仿宋" w:cs="仿宋_GB2312"/>
          <w:sz w:val="28"/>
          <w:szCs w:val="28"/>
          <w:u w:val="none"/>
        </w:rPr>
        <w:t>（工作日）</w:t>
      </w:r>
      <w:r>
        <w:rPr>
          <w:rStyle w:val="10"/>
          <w:rFonts w:hint="eastAsia" w:ascii="仿宋" w:hAnsi="仿宋" w:eastAsia="仿宋" w:cs="仿宋_GB2312"/>
          <w:sz w:val="28"/>
          <w:szCs w:val="28"/>
          <w:u w:val="none"/>
        </w:rPr>
        <w:t>上午1</w:t>
      </w:r>
      <w:r>
        <w:rPr>
          <w:rStyle w:val="10"/>
          <w:rFonts w:ascii="仿宋" w:hAnsi="仿宋" w:eastAsia="仿宋" w:cs="仿宋_GB2312"/>
          <w:sz w:val="28"/>
          <w:szCs w:val="28"/>
          <w:u w:val="none"/>
        </w:rPr>
        <w:t>0</w:t>
      </w:r>
      <w:r>
        <w:rPr>
          <w:rStyle w:val="10"/>
          <w:rFonts w:hint="eastAsia" w:ascii="仿宋" w:hAnsi="仿宋" w:eastAsia="仿宋" w:cs="仿宋_GB2312"/>
          <w:sz w:val="28"/>
          <w:szCs w:val="28"/>
          <w:u w:val="none"/>
        </w:rPr>
        <w:t>时</w:t>
      </w:r>
      <w:r>
        <w:rPr>
          <w:rFonts w:hint="eastAsia" w:ascii="仿宋" w:hAnsi="仿宋" w:eastAsia="仿宋" w:cs="仿宋_GB2312"/>
          <w:sz w:val="28"/>
          <w:szCs w:val="28"/>
          <w:u w:val="none"/>
        </w:rPr>
        <w:t>，看样地点：佛山市顺德区勒流街道裕源村清源工业区三路2号A栋之一。竞买人需要看样的，请于</w:t>
      </w:r>
      <w:r>
        <w:rPr>
          <w:rStyle w:val="10"/>
          <w:rFonts w:ascii="仿宋" w:hAnsi="仿宋" w:eastAsia="仿宋" w:cs="仿宋_GB2312"/>
          <w:sz w:val="28"/>
          <w:szCs w:val="28"/>
          <w:u w:val="none"/>
        </w:rPr>
        <w:t>20</w:t>
      </w:r>
      <w:r>
        <w:rPr>
          <w:rStyle w:val="10"/>
          <w:rFonts w:hint="eastAsia" w:ascii="仿宋" w:hAnsi="仿宋" w:eastAsia="仿宋" w:cs="仿宋_GB2312"/>
          <w:sz w:val="28"/>
          <w:szCs w:val="28"/>
          <w:u w:val="none"/>
        </w:rPr>
        <w:t>22</w:t>
      </w:r>
      <w:r>
        <w:rPr>
          <w:rStyle w:val="10"/>
          <w:rFonts w:ascii="仿宋" w:hAnsi="仿宋" w:eastAsia="仿宋" w:cs="仿宋_GB2312"/>
          <w:sz w:val="28"/>
          <w:szCs w:val="28"/>
          <w:u w:val="none"/>
        </w:rPr>
        <w:t>年</w:t>
      </w:r>
      <w:r>
        <w:rPr>
          <w:rStyle w:val="10"/>
          <w:rFonts w:hint="eastAsia" w:ascii="仿宋" w:hAnsi="仿宋" w:eastAsia="仿宋" w:cs="仿宋_GB2312"/>
          <w:sz w:val="28"/>
          <w:szCs w:val="28"/>
          <w:u w:val="none"/>
        </w:rPr>
        <w:t>4月24日</w:t>
      </w:r>
      <w:r>
        <w:rPr>
          <w:rFonts w:hint="eastAsia" w:ascii="仿宋" w:hAnsi="仿宋" w:eastAsia="仿宋" w:cs="仿宋_GB2312"/>
          <w:sz w:val="28"/>
          <w:szCs w:val="28"/>
          <w:u w:val="none"/>
        </w:rPr>
        <w:t>前预约报名（工作时间内接受登记）。看样当天请按时到达，管理人不另行安排看样时间。如未有一人报名，则本次集中看样取消。</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特别提醒：</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标的物以实物现状为准，本管理人不承担瑕疵保证责任（包括但不限于权利瑕疵、实体缺陷等）。有意竞拍者请亲自实地看样，未看样或者未咨询的竞买人视为已对本标的物现状的确认，竞买人一旦作出竞买决定，即表明已完全了解，并接受拍卖标的物的现状和一切已知及未知的瑕疵，责任自负。</w:t>
      </w:r>
    </w:p>
    <w:p>
      <w:pPr>
        <w:pStyle w:val="6"/>
        <w:shd w:val="clear" w:color="auto" w:fill="FFFFFF"/>
        <w:spacing w:before="0" w:beforeAutospacing="0" w:after="0" w:afterAutospacing="0"/>
        <w:ind w:firstLine="562" w:firstLineChars="200"/>
        <w:jc w:val="both"/>
        <w:rPr>
          <w:rFonts w:ascii="仿宋" w:hAnsi="仿宋" w:eastAsia="仿宋" w:cs="仿宋_GB2312"/>
          <w:b/>
          <w:bCs/>
          <w:sz w:val="28"/>
          <w:szCs w:val="28"/>
        </w:rPr>
      </w:pPr>
      <w:r>
        <w:rPr>
          <w:rFonts w:hint="eastAsia" w:ascii="仿宋" w:hAnsi="仿宋" w:eastAsia="仿宋" w:cs="仿宋_GB2312"/>
          <w:b/>
          <w:bCs/>
          <w:sz w:val="28"/>
          <w:szCs w:val="28"/>
        </w:rPr>
        <w:t>五、</w:t>
      </w:r>
      <w:r>
        <w:rPr>
          <w:rFonts w:hint="eastAsia" w:ascii="仿宋" w:hAnsi="仿宋" w:eastAsia="仿宋" w:cs="仿宋_GB2312"/>
          <w:b/>
          <w:sz w:val="28"/>
          <w:szCs w:val="28"/>
        </w:rPr>
        <w:t>优先购买权人的情况说明及拍卖通知情况</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rPr>
        <w:t>优先购买权人参加竞买的，</w:t>
      </w:r>
      <w:r>
        <w:rPr>
          <w:rFonts w:hint="eastAsia" w:ascii="仿宋" w:hAnsi="仿宋" w:eastAsia="仿宋" w:cs="仿宋_GB2312"/>
          <w:sz w:val="28"/>
          <w:szCs w:val="28"/>
          <w:u w:val="none"/>
        </w:rPr>
        <w:t>应于</w:t>
      </w:r>
      <w:r>
        <w:rPr>
          <w:rFonts w:ascii="仿宋" w:hAnsi="仿宋" w:eastAsia="仿宋" w:cs="仿宋_GB2312"/>
          <w:b/>
          <w:bCs/>
          <w:sz w:val="28"/>
          <w:szCs w:val="28"/>
          <w:u w:val="none"/>
        </w:rPr>
        <w:t>20</w:t>
      </w:r>
      <w:r>
        <w:rPr>
          <w:rFonts w:hint="eastAsia" w:ascii="仿宋" w:hAnsi="仿宋" w:eastAsia="仿宋" w:cs="仿宋_GB2312"/>
          <w:b/>
          <w:bCs/>
          <w:sz w:val="28"/>
          <w:szCs w:val="28"/>
          <w:u w:val="none"/>
        </w:rPr>
        <w:t>22</w:t>
      </w:r>
      <w:r>
        <w:rPr>
          <w:rFonts w:ascii="仿宋" w:hAnsi="仿宋" w:eastAsia="仿宋" w:cs="仿宋_GB2312"/>
          <w:b/>
          <w:bCs/>
          <w:sz w:val="28"/>
          <w:szCs w:val="28"/>
          <w:u w:val="none"/>
        </w:rPr>
        <w:t>年</w:t>
      </w:r>
      <w:r>
        <w:rPr>
          <w:rFonts w:hint="eastAsia" w:ascii="仿宋" w:hAnsi="仿宋" w:eastAsia="仿宋" w:cs="仿宋_GB2312"/>
          <w:b/>
          <w:bCs/>
          <w:sz w:val="28"/>
          <w:szCs w:val="28"/>
          <w:u w:val="none"/>
        </w:rPr>
        <w:t>4</w:t>
      </w:r>
      <w:r>
        <w:rPr>
          <w:rFonts w:ascii="仿宋" w:hAnsi="仿宋" w:eastAsia="仿宋" w:cs="仿宋_GB2312"/>
          <w:b/>
          <w:bCs/>
          <w:sz w:val="28"/>
          <w:szCs w:val="28"/>
          <w:u w:val="none"/>
        </w:rPr>
        <w:t>月</w:t>
      </w:r>
      <w:r>
        <w:rPr>
          <w:rFonts w:hint="eastAsia" w:ascii="仿宋" w:hAnsi="仿宋" w:eastAsia="仿宋" w:cs="仿宋_GB2312"/>
          <w:b/>
          <w:bCs/>
          <w:sz w:val="28"/>
          <w:szCs w:val="28"/>
          <w:u w:val="none"/>
        </w:rPr>
        <w:t>28</w:t>
      </w:r>
      <w:r>
        <w:rPr>
          <w:rFonts w:ascii="仿宋" w:hAnsi="仿宋" w:eastAsia="仿宋" w:cs="仿宋_GB2312"/>
          <w:b/>
          <w:bCs/>
          <w:sz w:val="28"/>
          <w:szCs w:val="28"/>
          <w:u w:val="none"/>
        </w:rPr>
        <w:t>日</w:t>
      </w:r>
      <w:r>
        <w:rPr>
          <w:rFonts w:hint="eastAsia" w:ascii="仿宋" w:hAnsi="仿宋" w:eastAsia="仿宋" w:cs="仿宋_GB2312"/>
          <w:b/>
          <w:bCs/>
          <w:sz w:val="28"/>
          <w:szCs w:val="28"/>
          <w:u w:val="none"/>
        </w:rPr>
        <w:t>17</w:t>
      </w:r>
      <w:r>
        <w:rPr>
          <w:rFonts w:ascii="仿宋" w:hAnsi="仿宋" w:eastAsia="仿宋" w:cs="仿宋_GB2312"/>
          <w:b/>
          <w:bCs/>
          <w:sz w:val="28"/>
          <w:szCs w:val="28"/>
          <w:u w:val="none"/>
        </w:rPr>
        <w:t>时</w:t>
      </w:r>
      <w:r>
        <w:rPr>
          <w:rFonts w:hint="eastAsia" w:ascii="仿宋" w:hAnsi="仿宋" w:eastAsia="仿宋" w:cs="仿宋_GB2312"/>
          <w:sz w:val="28"/>
          <w:szCs w:val="28"/>
        </w:rPr>
        <w:t>前向管理人提交有效证明，经管理人确认并报佛山市顺德区人民法院后才能以优先购买权人身份参与竞买；逾期不提交的，视为放弃对本标的物享有的优先购买权。</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rPr>
        <w:t>对上述标的权属有异议者，</w:t>
      </w:r>
      <w:r>
        <w:rPr>
          <w:rFonts w:hint="eastAsia" w:ascii="仿宋" w:hAnsi="仿宋" w:eastAsia="仿宋" w:cs="仿宋_GB2312"/>
          <w:sz w:val="28"/>
          <w:szCs w:val="28"/>
          <w:u w:val="none"/>
        </w:rPr>
        <w:t>请于</w:t>
      </w:r>
      <w:r>
        <w:rPr>
          <w:rFonts w:ascii="仿宋" w:hAnsi="仿宋" w:eastAsia="仿宋" w:cs="仿宋_GB2312"/>
          <w:b/>
          <w:bCs/>
          <w:sz w:val="28"/>
          <w:szCs w:val="28"/>
          <w:u w:val="none"/>
        </w:rPr>
        <w:t>20</w:t>
      </w:r>
      <w:r>
        <w:rPr>
          <w:rFonts w:hint="eastAsia" w:ascii="仿宋" w:hAnsi="仿宋" w:eastAsia="仿宋" w:cs="仿宋_GB2312"/>
          <w:b/>
          <w:bCs/>
          <w:sz w:val="28"/>
          <w:szCs w:val="28"/>
          <w:u w:val="none"/>
        </w:rPr>
        <w:t>22年4月28日</w:t>
      </w:r>
      <w:r>
        <w:rPr>
          <w:rFonts w:hint="eastAsia" w:ascii="仿宋" w:hAnsi="仿宋" w:eastAsia="仿宋" w:cs="仿宋_GB2312"/>
          <w:sz w:val="28"/>
          <w:szCs w:val="28"/>
          <w:u w:val="none"/>
        </w:rPr>
        <w:t>前</w:t>
      </w:r>
      <w:r>
        <w:rPr>
          <w:rFonts w:hint="eastAsia" w:ascii="仿宋" w:hAnsi="仿宋" w:eastAsia="仿宋" w:cs="仿宋_GB2312"/>
          <w:sz w:val="28"/>
          <w:szCs w:val="28"/>
        </w:rPr>
        <w:t>与管理人联系。与本标的物有利害关系的当事人可参加竞价，不参加竞价的请关注本次竞价活动的整个过程。</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六、保证金与余款交纳</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rPr>
        <w:t>拍卖竞价前淘宝系统将锁定竞买人支付宝账户内的资金作为应缴的保证金，拍卖结束后未能竞得者锁定的保证金自动释放，锁定期间不计利息。</w:t>
      </w:r>
    </w:p>
    <w:p>
      <w:pPr>
        <w:pStyle w:val="6"/>
        <w:shd w:val="clear" w:color="auto" w:fill="FFFFFF"/>
        <w:topLinePunct/>
        <w:spacing w:before="0" w:beforeAutospacing="0" w:after="0" w:afterAutospacing="0"/>
        <w:ind w:firstLine="560" w:firstLineChars="200"/>
        <w:jc w:val="both"/>
        <w:rPr>
          <w:rFonts w:ascii="仿宋" w:hAnsi="仿宋" w:eastAsia="仿宋" w:cs="仿宋_GB2312"/>
          <w:b/>
          <w:bCs/>
          <w:sz w:val="28"/>
          <w:szCs w:val="28"/>
        </w:rPr>
      </w:pPr>
      <w:r>
        <w:rPr>
          <w:rFonts w:hint="eastAsia" w:ascii="仿宋" w:hAnsi="仿宋" w:eastAsia="仿宋" w:cs="仿宋_GB2312"/>
          <w:sz w:val="28"/>
          <w:szCs w:val="28"/>
        </w:rPr>
        <w:t>标的物竞得者原锁定的保证金自动转入管理人账户，拍卖尾款在</w:t>
      </w:r>
      <w:r>
        <w:rPr>
          <w:rFonts w:hint="eastAsia" w:ascii="仿宋" w:hAnsi="仿宋" w:eastAsia="仿宋" w:cs="仿宋_GB2312"/>
          <w:b/>
          <w:bCs w:val="0"/>
          <w:sz w:val="28"/>
          <w:szCs w:val="28"/>
          <w:lang w:val="en-US" w:eastAsia="zh-CN"/>
        </w:rPr>
        <w:t>竞拍结束后7天内</w:t>
      </w:r>
      <w:r>
        <w:rPr>
          <w:rFonts w:hint="eastAsia" w:ascii="仿宋" w:hAnsi="仿宋" w:eastAsia="仿宋" w:cs="仿宋_GB2312"/>
          <w:sz w:val="28"/>
          <w:szCs w:val="28"/>
        </w:rPr>
        <w:t>由竞得者缴入佛山市顺德区永劲机械有限公司管理人银行账户（户名：佛山市顺德区永劲机械有限公司管理人；开户行：中国工商银行股份有限公司佛山顺德支行；账号：2013 0128 3920 0416 143</w:t>
      </w:r>
      <w:r>
        <w:rPr>
          <w:rFonts w:ascii="仿宋" w:hAnsi="仿宋" w:eastAsia="仿宋" w:cs="仿宋_GB2312"/>
          <w:sz w:val="28"/>
          <w:szCs w:val="28"/>
        </w:rPr>
        <w:t>），并注明“</w:t>
      </w:r>
      <w:r>
        <w:rPr>
          <w:rFonts w:hint="eastAsia" w:ascii="仿宋" w:hAnsi="仿宋" w:eastAsia="仿宋" w:cs="仿宋_GB2312"/>
          <w:sz w:val="28"/>
          <w:szCs w:val="28"/>
        </w:rPr>
        <w:t>（2021）粤0606破98号永劲机械公司机器设备尾款”。</w:t>
      </w:r>
      <w:r>
        <w:rPr>
          <w:rStyle w:val="10"/>
          <w:rFonts w:hint="eastAsia" w:ascii="仿宋" w:hAnsi="仿宋" w:eastAsia="仿宋" w:cs="仿宋_GB2312"/>
          <w:sz w:val="28"/>
          <w:szCs w:val="28"/>
        </w:rPr>
        <w:t>因标的为破产财产性质，标的成交后，管理人不负责提供拍卖物的发票，涉及购买拍卖物的所有税费均由买受人承担。如因出具拍卖标的物的销售发票而需要以</w:t>
      </w:r>
      <w:r>
        <w:rPr>
          <w:rFonts w:hint="eastAsia" w:ascii="仿宋" w:hAnsi="仿宋" w:eastAsia="仿宋" w:cs="仿宋_GB2312"/>
          <w:b/>
          <w:bCs/>
          <w:sz w:val="28"/>
          <w:szCs w:val="28"/>
        </w:rPr>
        <w:t>佛山市顺德区永劲机械有限公司</w:t>
      </w:r>
      <w:r>
        <w:rPr>
          <w:rStyle w:val="10"/>
          <w:rFonts w:hint="eastAsia" w:ascii="仿宋" w:hAnsi="仿宋" w:eastAsia="仿宋" w:cs="仿宋_GB2312"/>
          <w:sz w:val="28"/>
          <w:szCs w:val="28"/>
        </w:rPr>
        <w:t>或管理人名义向税务机关缴纳的税费，买受人须在办理资产交接手续前</w:t>
      </w:r>
      <w:r>
        <w:rPr>
          <w:rStyle w:val="10"/>
          <w:rFonts w:hint="eastAsia" w:ascii="仿宋" w:hAnsi="仿宋" w:eastAsia="仿宋" w:cs="仿宋_GB2312"/>
          <w:sz w:val="28"/>
          <w:szCs w:val="28"/>
          <w:lang w:val="en-US" w:eastAsia="zh-CN"/>
        </w:rPr>
        <w:t>予以</w:t>
      </w:r>
      <w:r>
        <w:rPr>
          <w:rStyle w:val="10"/>
          <w:rFonts w:hint="eastAsia" w:ascii="仿宋" w:hAnsi="仿宋" w:eastAsia="仿宋" w:cs="仿宋_GB2312"/>
          <w:sz w:val="28"/>
          <w:szCs w:val="28"/>
        </w:rPr>
        <w:t>支付并自愿承担。</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七、移交与过户</w:t>
      </w:r>
    </w:p>
    <w:p>
      <w:pPr>
        <w:pStyle w:val="6"/>
        <w:shd w:val="clear" w:color="auto" w:fill="FFFFFF"/>
        <w:overflowPunct w:val="0"/>
        <w:autoSpaceDN w:val="0"/>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u w:val="none"/>
        </w:rPr>
        <w:t>买受人在</w:t>
      </w:r>
      <w:r>
        <w:rPr>
          <w:rFonts w:hint="eastAsia" w:ascii="仿宋" w:hAnsi="仿宋" w:eastAsia="仿宋" w:cs="仿宋_GB2312"/>
          <w:b/>
          <w:bCs/>
          <w:sz w:val="28"/>
          <w:szCs w:val="28"/>
          <w:u w:val="none"/>
        </w:rPr>
        <w:t>2022</w:t>
      </w:r>
      <w:r>
        <w:rPr>
          <w:rFonts w:ascii="仿宋" w:hAnsi="仿宋" w:eastAsia="仿宋" w:cs="仿宋_GB2312"/>
          <w:b/>
          <w:bCs/>
          <w:sz w:val="28"/>
          <w:szCs w:val="28"/>
          <w:u w:val="none"/>
        </w:rPr>
        <w:t>年</w:t>
      </w:r>
      <w:r>
        <w:rPr>
          <w:rFonts w:hint="eastAsia" w:ascii="仿宋" w:hAnsi="仿宋" w:eastAsia="仿宋" w:cs="仿宋_GB2312"/>
          <w:b/>
          <w:bCs/>
          <w:sz w:val="28"/>
          <w:szCs w:val="28"/>
          <w:u w:val="none"/>
        </w:rPr>
        <w:t>5月14日</w:t>
      </w:r>
      <w:r>
        <w:rPr>
          <w:rFonts w:ascii="仿宋" w:hAnsi="仿宋" w:eastAsia="仿宋" w:cs="仿宋_GB2312"/>
          <w:b/>
          <w:bCs/>
          <w:sz w:val="28"/>
          <w:szCs w:val="28"/>
          <w:u w:val="none"/>
        </w:rPr>
        <w:t>17时</w:t>
      </w:r>
      <w:r>
        <w:rPr>
          <w:rFonts w:hint="eastAsia" w:ascii="仿宋" w:hAnsi="仿宋" w:eastAsia="仿宋" w:cs="仿宋_GB2312"/>
          <w:sz w:val="28"/>
          <w:szCs w:val="28"/>
          <w:u w:val="none"/>
        </w:rPr>
        <w:t>前</w:t>
      </w:r>
      <w:r>
        <w:rPr>
          <w:rFonts w:hint="eastAsia" w:ascii="仿宋" w:hAnsi="仿宋" w:eastAsia="仿宋" w:cs="仿宋_GB2312"/>
          <w:sz w:val="28"/>
          <w:szCs w:val="28"/>
        </w:rPr>
        <w:t>交齐所有成交款并凭付款凭证及相关身份材料、委托手续等原件到</w:t>
      </w:r>
      <w:r>
        <w:rPr>
          <w:rFonts w:hint="eastAsia" w:ascii="仿宋" w:hAnsi="仿宋" w:eastAsia="仿宋" w:cs="仿宋_GB2312"/>
          <w:bCs/>
          <w:sz w:val="28"/>
          <w:szCs w:val="28"/>
          <w:shd w:val="clear" w:color="auto" w:fill="FFFFFF"/>
        </w:rPr>
        <w:t>佛山市顺德区永劲机械有限公司</w:t>
      </w:r>
      <w:r>
        <w:rPr>
          <w:rFonts w:ascii="仿宋" w:hAnsi="仿宋" w:eastAsia="仿宋" w:cs="仿宋_GB2312"/>
          <w:bCs/>
          <w:sz w:val="28"/>
          <w:szCs w:val="28"/>
          <w:shd w:val="clear" w:color="auto" w:fill="FFFFFF"/>
        </w:rPr>
        <w:t>管理人</w:t>
      </w:r>
      <w:r>
        <w:rPr>
          <w:rFonts w:hint="eastAsia" w:ascii="仿宋" w:hAnsi="仿宋" w:eastAsia="仿宋" w:cs="仿宋_GB2312"/>
          <w:sz w:val="28"/>
          <w:szCs w:val="28"/>
        </w:rPr>
        <w:t>处（地址：</w:t>
      </w:r>
      <w:r>
        <w:rPr>
          <w:rFonts w:hint="eastAsia" w:ascii="仿宋" w:hAnsi="仿宋" w:eastAsia="仿宋" w:cs="仿宋_GB2312"/>
          <w:bCs/>
          <w:sz w:val="28"/>
          <w:szCs w:val="28"/>
          <w:u w:val="single"/>
          <w:shd w:val="clear" w:color="auto" w:fill="FFFFFF"/>
        </w:rPr>
        <w:t>佛山市禅城区季华六路三号九鼎金融中心</w:t>
      </w:r>
      <w:r>
        <w:rPr>
          <w:rFonts w:ascii="仿宋" w:hAnsi="仿宋" w:eastAsia="仿宋" w:cs="仿宋_GB2312"/>
          <w:bCs/>
          <w:sz w:val="28"/>
          <w:szCs w:val="28"/>
          <w:u w:val="single"/>
          <w:shd w:val="clear" w:color="auto" w:fill="FFFFFF"/>
        </w:rPr>
        <w:t>22</w:t>
      </w:r>
      <w:r>
        <w:rPr>
          <w:rFonts w:hint="eastAsia" w:ascii="仿宋" w:hAnsi="仿宋" w:eastAsia="仿宋" w:cs="仿宋_GB2312"/>
          <w:bCs/>
          <w:sz w:val="28"/>
          <w:szCs w:val="28"/>
          <w:u w:val="single"/>
          <w:shd w:val="clear" w:color="auto" w:fill="FFFFFF"/>
        </w:rPr>
        <w:t>楼</w:t>
      </w:r>
      <w:r>
        <w:rPr>
          <w:rFonts w:ascii="仿宋" w:hAnsi="仿宋" w:eastAsia="仿宋" w:cs="仿宋_GB2312"/>
          <w:bCs/>
          <w:sz w:val="28"/>
          <w:szCs w:val="28"/>
          <w:u w:val="single"/>
          <w:shd w:val="clear" w:color="auto" w:fill="FFFFFF"/>
        </w:rPr>
        <w:t>22</w:t>
      </w:r>
      <w:r>
        <w:rPr>
          <w:rFonts w:hint="eastAsia" w:ascii="仿宋" w:hAnsi="仿宋" w:eastAsia="仿宋" w:cs="仿宋_GB2312"/>
          <w:bCs/>
          <w:sz w:val="28"/>
          <w:szCs w:val="28"/>
          <w:u w:val="single"/>
          <w:shd w:val="clear" w:color="auto" w:fill="FFFFFF"/>
        </w:rPr>
        <w:t>室</w:t>
      </w:r>
      <w:r>
        <w:rPr>
          <w:rFonts w:hint="eastAsia" w:ascii="仿宋" w:hAnsi="仿宋" w:eastAsia="仿宋" w:cs="仿宋_GB2312"/>
          <w:bCs/>
          <w:sz w:val="28"/>
          <w:szCs w:val="28"/>
        </w:rPr>
        <w:t>，</w:t>
      </w:r>
      <w:r>
        <w:rPr>
          <w:rFonts w:hint="eastAsia" w:ascii="仿宋" w:hAnsi="仿宋" w:eastAsia="仿宋" w:cs="仿宋_GB2312"/>
          <w:sz w:val="28"/>
          <w:szCs w:val="28"/>
        </w:rPr>
        <w:t>电话：</w:t>
      </w:r>
      <w:r>
        <w:rPr>
          <w:rFonts w:hint="eastAsia" w:ascii="仿宋" w:hAnsi="仿宋" w:eastAsia="仿宋" w:cs="仿宋"/>
          <w:color w:val="000000"/>
          <w:sz w:val="28"/>
          <w:szCs w:val="28"/>
        </w:rPr>
        <w:t>13302809353</w:t>
      </w:r>
      <w:r>
        <w:rPr>
          <w:rFonts w:hint="eastAsia" w:ascii="仿宋" w:hAnsi="仿宋" w:eastAsia="仿宋" w:cs="仿宋_GB2312"/>
          <w:sz w:val="28"/>
          <w:szCs w:val="28"/>
        </w:rPr>
        <w:t>）签署拍卖成交确认文件并办理交接手续。</w:t>
      </w:r>
      <w:r>
        <w:rPr>
          <w:rFonts w:hint="eastAsia" w:ascii="仿宋" w:hAnsi="仿宋" w:eastAsia="仿宋" w:cs="仿宋_GB2312"/>
          <w:b/>
          <w:bCs/>
          <w:sz w:val="28"/>
          <w:szCs w:val="28"/>
        </w:rPr>
        <w:t>自拍卖成交之日起买受人承担标的物可能发生的一切损毁、灭失等风险。</w:t>
      </w:r>
    </w:p>
    <w:p>
      <w:pPr>
        <w:pStyle w:val="6"/>
        <w:shd w:val="clear" w:color="auto" w:fill="FFFFFF"/>
        <w:topLinePunct/>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bCs/>
          <w:sz w:val="28"/>
          <w:szCs w:val="28"/>
        </w:rPr>
        <w:t>买受人参与竞拍视为已在竞买展示现状中对交付标的物的数量、质量等予以确认，交付中不再对此进行检验。买受人不得以标的物的名称、型号、数量、质量、状态等问题为由，拒绝受领交付或者提出任何异议和要求。</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rPr>
        <w:t>竞价成交时，成交价不包含转让时双方的一切税、费、拍卖标的物运输费等费用；所产生的转让双方的一切税、费等费用均由买受人承担，具体金额由竞买人自行向相关主管部门咨询。买受人对于标的物的拆卸、搬运、吊装及保管、清场工作均由买受人自行负责，因取得标的物涉及的所有费用均由买受人自行承担。如搬运、拆卸、吊装及清运过程中发生人身、财产损害赔偿费用，由买受人承担。买受人在承担后不得据此主张竞价无效或向管理人、上拍机构申报债权或索偿。</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八、风险提示</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1、</w:t>
      </w:r>
      <w:r>
        <w:rPr>
          <w:rFonts w:hint="eastAsia" w:ascii="仿宋" w:hAnsi="仿宋" w:eastAsia="仿宋" w:cs="仿宋_GB2312"/>
          <w:sz w:val="28"/>
          <w:szCs w:val="28"/>
        </w:rPr>
        <w:t>本次拍卖标的资产为永劲机械公司名下一批机器设备，</w:t>
      </w:r>
      <w:r>
        <w:rPr>
          <w:rFonts w:hint="eastAsia" w:ascii="仿宋" w:hAnsi="仿宋" w:eastAsia="仿宋" w:cs="仿宋_GB2312"/>
          <w:bCs/>
          <w:sz w:val="28"/>
          <w:szCs w:val="28"/>
        </w:rPr>
        <w:t>整体拍卖而且按现状交付，管理人不承担瑕疵保证责任。有意竞买人请按时自行前往实地看样，完成报名手续视为对本标的资产现状的确认，并接受本标的资产一切已知和未知的瑕疵。拍卖成交之日起，标的资产应缴付的维护、保养、保管、占用他人房屋应支付的场地占用费（具体费用由买受人与标的资产所在物业的业主协商确定）等所有费用由买受人承担。</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2、</w:t>
      </w:r>
      <w:r>
        <w:rPr>
          <w:rFonts w:hint="eastAsia" w:ascii="仿宋" w:hAnsi="仿宋" w:eastAsia="仿宋" w:cs="仿宋_GB2312"/>
          <w:b/>
          <w:sz w:val="28"/>
          <w:szCs w:val="28"/>
        </w:rPr>
        <w:t>本次拍卖涉及买卖双方所需承担的一切税费和所需补交的相关费用等（包括但不限于所得税、增值税及附加、滞纳金、保管费等各种款项）均由买受人自行承担。</w:t>
      </w:r>
      <w:r>
        <w:rPr>
          <w:rFonts w:hint="eastAsia" w:ascii="仿宋" w:hAnsi="仿宋" w:eastAsia="仿宋" w:cs="仿宋_GB2312"/>
          <w:bCs/>
          <w:sz w:val="28"/>
          <w:szCs w:val="28"/>
        </w:rPr>
        <w:t>本次拍卖管理人仅开具收款收据，不负责提供发票。因未开具发票或无法开具发票产生的全部责任均由买受人承担。</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3、</w:t>
      </w:r>
      <w:r>
        <w:rPr>
          <w:rFonts w:hint="eastAsia" w:ascii="仿宋" w:hAnsi="仿宋" w:eastAsia="仿宋" w:cs="仿宋_GB2312"/>
          <w:bCs/>
          <w:sz w:val="28"/>
          <w:szCs w:val="28"/>
        </w:rPr>
        <w:t>本次拍卖标的资产现存放于佛山市顺德区勒流街道裕源村清源工业区三路2号A栋之一的厂房内，由于佛山市顺德区勒流街道裕源村清源工业区三路2号A栋之一的厂房权属人并非永劲机械公司，为避免标的资产拆卸、搬迁过程中因损坏上述房产导致的纠纷，买受人应在自管理人交接之日起15日内将本次拍卖标的资产全部搬离，搬离时应负责及时清理、清除拆除设备时遗留的物件、残留品、油污及废品，一切费用由买受人自行承担。</w:t>
      </w:r>
    </w:p>
    <w:p>
      <w:pPr>
        <w:pStyle w:val="6"/>
        <w:shd w:val="clear" w:color="auto" w:fill="FFFFFF"/>
        <w:spacing w:before="0" w:beforeAutospacing="0" w:after="0" w:afterAutospacing="0"/>
        <w:ind w:firstLine="560" w:firstLineChars="200"/>
        <w:jc w:val="both"/>
        <w:rPr>
          <w:rFonts w:ascii="仿宋" w:hAnsi="仿宋" w:eastAsia="仿宋"/>
          <w:sz w:val="28"/>
          <w:szCs w:val="28"/>
        </w:rPr>
      </w:pPr>
      <w:r>
        <w:rPr>
          <w:rFonts w:hint="eastAsia" w:ascii="仿宋" w:hAnsi="仿宋" w:eastAsia="仿宋" w:cs="仿宋_GB2312"/>
          <w:bCs/>
          <w:sz w:val="28"/>
          <w:szCs w:val="28"/>
          <w:lang w:val="en-US" w:eastAsia="zh-CN"/>
        </w:rPr>
        <w:t>4、</w:t>
      </w:r>
      <w:r>
        <w:rPr>
          <w:rFonts w:hint="eastAsia" w:ascii="仿宋" w:hAnsi="仿宋" w:eastAsia="仿宋"/>
          <w:sz w:val="28"/>
          <w:szCs w:val="28"/>
        </w:rPr>
        <w:t>标的资产的损坏、灭失责任自拍卖成交之日起转移由买受人承担。本次拍卖标的资产中具体的标的数量、配件数量以《评估报告》附表所列明细清单为依据，买受人不得破坏厂房内原有的设备、线路，否则买受人应承担由此产生的赔偿责任。拆除、搬运过程发生的一切安全责任均由买受人承担。</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5、</w:t>
      </w:r>
      <w:r>
        <w:rPr>
          <w:rFonts w:hint="eastAsia" w:ascii="仿宋" w:hAnsi="仿宋" w:eastAsia="仿宋" w:cs="仿宋_GB2312"/>
          <w:bCs/>
          <w:sz w:val="28"/>
          <w:szCs w:val="28"/>
        </w:rPr>
        <w:t>标的资产的数量、质量、运行情况、配套等以交付时为准，标的资产质量、使用风险等由买受人承担。若实际交付的标的资产的数量、质量、运行情况、配套等与评估报告不一致的，本次拍卖成交价款均不作调整，相关风险由买受人承担。本次拍卖未注明或注明不清导致的风险由买受人承担。</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6、</w:t>
      </w:r>
      <w:r>
        <w:rPr>
          <w:rFonts w:hint="eastAsia" w:ascii="仿宋" w:hAnsi="仿宋" w:eastAsia="仿宋" w:cs="仿宋_GB2312"/>
          <w:bCs/>
          <w:sz w:val="28"/>
          <w:szCs w:val="28"/>
        </w:rPr>
        <w:t>买受人悔拍的，保证金不予退还。买受人付清全部拍卖款后，若标的资产需至相关部门办理备案变更等手续的，由买受人自行办理。标的资产无法办理或迟延办理备案变更等手续的风险，由买受人承担。</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7、</w:t>
      </w:r>
      <w:r>
        <w:rPr>
          <w:rFonts w:ascii="仿宋" w:hAnsi="仿宋" w:eastAsia="仿宋" w:cs="仿宋_GB2312"/>
          <w:bCs/>
          <w:sz w:val="28"/>
          <w:szCs w:val="28"/>
        </w:rPr>
        <w:t>买受人应在公告规定的时间内完成标的资产的拆卸及搬离并承担全部费用。买受人未在上述期限内完成拆卸及搬离全部标的资产的，视为管理人已交付完成，相关责任及风险由买受人自行承担。</w:t>
      </w:r>
      <w:r>
        <w:rPr>
          <w:rFonts w:hint="eastAsia" w:ascii="仿宋" w:hAnsi="仿宋" w:eastAsia="仿宋" w:cs="仿宋_GB2312"/>
          <w:bCs/>
          <w:sz w:val="28"/>
          <w:szCs w:val="28"/>
        </w:rPr>
        <w:t>买受人逾期搬迁的，需向标的资产所在物业的业主支付逾期搬迁租金、保管、占用使用费等费用，具体费用由买受人与标的资产所在物业的业主协商确定，协商不成的后果亦由买受人承担。如买受人未付清全部拍卖款的，买受人不得拆卸、搬离标的资产。</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8、</w:t>
      </w:r>
      <w:r>
        <w:rPr>
          <w:rFonts w:hint="eastAsia" w:ascii="仿宋" w:hAnsi="仿宋" w:eastAsia="仿宋" w:cs="仿宋_GB2312"/>
          <w:bCs/>
          <w:sz w:val="28"/>
          <w:szCs w:val="28"/>
        </w:rPr>
        <w:t>本次拍卖是经公告期和展示期后才举行的，就拍卖标的资产已知及可能存在的瑕疵已在本次拍卖资料中作了说明。拍卖人对拍卖标的资产所作的说明和提供的图片等，仅供竞买人参考，不构成对标的资产的任何确认或保证。请竞买人在拍卖前必须仔细审查拍卖标的资产，调查是否存在瑕疵，认真研究查看所竞买标的资产的实际情况，请亲临展示现场，实地看样，管理人上传之图片，仅供参考。未看样的竞买人视为对本标的资产现状的确认，慎重决定竞买行为，竞买人一旦作出竞买决定，即表明已完全了解，并接受标的资产的现状和一切已知及未知的瑕疵。</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9、</w:t>
      </w:r>
      <w:r>
        <w:rPr>
          <w:rFonts w:hint="eastAsia" w:ascii="仿宋" w:hAnsi="仿宋" w:eastAsia="仿宋" w:cs="仿宋_GB2312"/>
          <w:bCs/>
          <w:sz w:val="28"/>
          <w:szCs w:val="28"/>
        </w:rPr>
        <w:t>如买受人在竞买成功后，届时交付拍品可能涉及的拆卸费、搬运费、安装费、运输费、人工费、快递费等全部费用均由买受人自行负责，同管理人或破产企业无关。</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lang w:val="en-US" w:eastAsia="zh-CN"/>
        </w:rPr>
        <w:t>10、</w:t>
      </w:r>
      <w:r>
        <w:rPr>
          <w:rFonts w:ascii="仿宋" w:hAnsi="仿宋" w:eastAsia="仿宋" w:cs="仿宋_GB2312"/>
          <w:bCs/>
          <w:sz w:val="28"/>
          <w:szCs w:val="28"/>
        </w:rPr>
        <w:t>平台收取的软件服务费等由买受人自行承担。具体收费说明、收费条件、收费标准、缴费方式、缴费期限等，详见平台发布的“破产软件服务费介绍”，与管理人无关。</w:t>
      </w:r>
      <w:r>
        <w:rPr>
          <w:rFonts w:hint="eastAsia" w:ascii="仿宋" w:hAnsi="仿宋" w:eastAsia="仿宋" w:cs="仿宋_GB2312"/>
          <w:bCs/>
          <w:sz w:val="28"/>
          <w:szCs w:val="28"/>
        </w:rPr>
        <w:t>（若买受人未足额支付软件服务费的，平台将冻结竞拍保证金直至买受人线上完成软件服务费订单的支付）。</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bCs/>
          <w:sz w:val="28"/>
          <w:szCs w:val="28"/>
          <w:lang w:val="en-US" w:eastAsia="zh-CN"/>
        </w:rPr>
        <w:t>11、</w:t>
      </w:r>
      <w:r>
        <w:rPr>
          <w:rFonts w:hint="eastAsia" w:ascii="仿宋" w:hAnsi="仿宋" w:eastAsia="仿宋" w:cs="仿宋_GB2312"/>
          <w:sz w:val="28"/>
          <w:szCs w:val="28"/>
        </w:rPr>
        <w:t>竞买人在竞价前请务必仔细阅读相应标的竞买公告、须知、标的详情。本公告其他未尽事宜，请向管理人咨询。</w:t>
      </w:r>
    </w:p>
    <w:p>
      <w:pPr>
        <w:pStyle w:val="6"/>
        <w:shd w:val="clear" w:color="auto" w:fill="FFFFFF"/>
        <w:spacing w:before="0" w:beforeAutospacing="0" w:after="0" w:afterAutospacing="0"/>
        <w:ind w:firstLine="562" w:firstLineChars="200"/>
        <w:jc w:val="both"/>
        <w:rPr>
          <w:rFonts w:ascii="仿宋" w:hAnsi="仿宋" w:eastAsia="仿宋" w:cs="仿宋_GB2312"/>
          <w:b/>
          <w:sz w:val="28"/>
          <w:szCs w:val="28"/>
        </w:rPr>
      </w:pPr>
      <w:r>
        <w:rPr>
          <w:rFonts w:hint="eastAsia" w:ascii="仿宋" w:hAnsi="仿宋" w:eastAsia="仿宋" w:cs="仿宋_GB2312"/>
          <w:b/>
          <w:sz w:val="28"/>
          <w:szCs w:val="28"/>
        </w:rPr>
        <w:t>九、其他事项</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lang w:val="en-US" w:eastAsia="zh-CN"/>
        </w:rPr>
        <w:t>1、</w:t>
      </w:r>
      <w:r>
        <w:rPr>
          <w:rFonts w:ascii="仿宋" w:hAnsi="仿宋" w:eastAsia="仿宋" w:cs="仿宋_GB2312"/>
          <w:sz w:val="28"/>
          <w:szCs w:val="28"/>
        </w:rPr>
        <w:t>本次拍卖因标的物价值较高，起拍价、保证金、竞拍成交价格相对较高。竞买人参与竞拍，支付保证金及拍卖尾款可能会碰到当天限额无法支付的情况，请竞买人根据自身情况选择网上充值银行。各大银行充值和支付的限额可上网查询。</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lang w:val="en-US" w:eastAsia="zh-CN"/>
        </w:rPr>
        <w:t>2、</w:t>
      </w:r>
      <w:r>
        <w:rPr>
          <w:rFonts w:ascii="仿宋" w:hAnsi="仿宋" w:eastAsia="仿宋" w:cs="仿宋_GB2312"/>
          <w:sz w:val="28"/>
          <w:szCs w:val="28"/>
        </w:rPr>
        <w:t>竞买人可登录以下网站，详细阅读淘宝网拍的竞拍流程指引。</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ascii="仿宋" w:hAnsi="仿宋" w:eastAsia="仿宋" w:cs="仿宋_GB2312"/>
          <w:sz w:val="28"/>
          <w:szCs w:val="28"/>
        </w:rPr>
        <w:t>https://www.taobao.com/markets/paimai/sf-helpcenter?spm=a213w.3064813.0.0.44bf8be4fOvB6o&amp;path=sf-helpcenter-jmlc#m2；</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rPr>
        <w:t>人民法院诉讼资产网：</w:t>
      </w:r>
      <w:r>
        <w:rPr>
          <w:rFonts w:ascii="仿宋" w:hAnsi="仿宋" w:eastAsia="仿宋" w:cs="仿宋_GB2312"/>
          <w:sz w:val="28"/>
          <w:szCs w:val="28"/>
        </w:rPr>
        <w:t>http://www.rmfysszc.gov.cn/。</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lang w:val="en-US" w:eastAsia="zh-CN"/>
        </w:rPr>
        <w:t>3、</w:t>
      </w:r>
      <w:r>
        <w:rPr>
          <w:rFonts w:ascii="仿宋" w:hAnsi="仿宋" w:eastAsia="仿宋" w:cs="仿宋_GB2312"/>
          <w:sz w:val="28"/>
          <w:szCs w:val="28"/>
        </w:rPr>
        <w:t>竞买人在拍卖竞价前请务必再仔细阅读竞买公告、竞买须知。本公告未尽事宜，请向管理人咨询（工作日9：00-12：00；14：00-17：30）。</w:t>
      </w:r>
    </w:p>
    <w:p>
      <w:pPr>
        <w:pStyle w:val="6"/>
        <w:shd w:val="clear" w:color="auto" w:fill="FFFFFF"/>
        <w:spacing w:before="0" w:beforeAutospacing="0" w:after="0" w:afterAutospacing="0"/>
        <w:ind w:firstLine="560" w:firstLineChars="200"/>
        <w:jc w:val="both"/>
        <w:rPr>
          <w:rFonts w:ascii="仿宋" w:hAnsi="仿宋" w:eastAsia="仿宋" w:cs="仿宋_GB2312"/>
          <w:sz w:val="28"/>
          <w:szCs w:val="28"/>
        </w:rPr>
      </w:pPr>
      <w:r>
        <w:rPr>
          <w:rFonts w:hint="eastAsia" w:ascii="仿宋" w:hAnsi="仿宋" w:eastAsia="仿宋" w:cs="仿宋_GB2312"/>
          <w:sz w:val="28"/>
          <w:szCs w:val="28"/>
          <w:lang w:val="en-US" w:eastAsia="zh-CN"/>
        </w:rPr>
        <w:t>4、</w:t>
      </w:r>
      <w:r>
        <w:rPr>
          <w:rFonts w:hint="eastAsia" w:ascii="仿宋" w:hAnsi="仿宋" w:eastAsia="仿宋" w:cs="仿宋_GB2312"/>
          <w:sz w:val="28"/>
          <w:szCs w:val="28"/>
        </w:rPr>
        <w:t>佛山市顺德区永劲机械有限公司管理人【广东天伦（佛山）律师事务所】联系电话，</w:t>
      </w:r>
      <w:r>
        <w:rPr>
          <w:rFonts w:hint="eastAsia" w:ascii="仿宋" w:hAnsi="仿宋" w:eastAsia="仿宋" w:cs="仿宋"/>
          <w:color w:val="000000"/>
          <w:sz w:val="28"/>
          <w:szCs w:val="28"/>
        </w:rPr>
        <w:t>13302809353</w:t>
      </w:r>
      <w:r>
        <w:rPr>
          <w:rFonts w:ascii="仿宋" w:hAnsi="仿宋" w:eastAsia="仿宋" w:cs="仿宋_GB2312"/>
          <w:sz w:val="28"/>
          <w:szCs w:val="28"/>
        </w:rPr>
        <w:t>，联系地址：佛山市禅城区季华六路</w:t>
      </w:r>
      <w:r>
        <w:rPr>
          <w:rFonts w:hint="eastAsia" w:ascii="仿宋" w:hAnsi="仿宋" w:eastAsia="仿宋" w:cs="仿宋_GB2312"/>
          <w:sz w:val="28"/>
          <w:szCs w:val="28"/>
        </w:rPr>
        <w:t>3</w:t>
      </w:r>
      <w:r>
        <w:rPr>
          <w:rFonts w:ascii="仿宋" w:hAnsi="仿宋" w:eastAsia="仿宋" w:cs="仿宋_GB2312"/>
          <w:sz w:val="28"/>
          <w:szCs w:val="28"/>
        </w:rPr>
        <w:t>号九鼎金融中心22</w:t>
      </w:r>
      <w:r>
        <w:rPr>
          <w:rFonts w:hint="eastAsia" w:ascii="仿宋" w:hAnsi="仿宋" w:eastAsia="仿宋" w:cs="仿宋_GB2312"/>
          <w:sz w:val="28"/>
          <w:szCs w:val="28"/>
        </w:rPr>
        <w:t>楼</w:t>
      </w:r>
      <w:r>
        <w:rPr>
          <w:rFonts w:ascii="仿宋" w:hAnsi="仿宋" w:eastAsia="仿宋" w:cs="仿宋_GB2312"/>
          <w:sz w:val="28"/>
          <w:szCs w:val="28"/>
        </w:rPr>
        <w:t>22</w:t>
      </w:r>
      <w:r>
        <w:rPr>
          <w:rFonts w:hint="eastAsia" w:ascii="仿宋" w:hAnsi="仿宋" w:eastAsia="仿宋" w:cs="仿宋_GB2312"/>
          <w:sz w:val="28"/>
          <w:szCs w:val="28"/>
        </w:rPr>
        <w:t>室</w:t>
      </w:r>
      <w:r>
        <w:rPr>
          <w:rFonts w:ascii="仿宋" w:hAnsi="仿宋" w:eastAsia="仿宋" w:cs="仿宋_GB2312"/>
          <w:sz w:val="28"/>
          <w:szCs w:val="28"/>
        </w:rPr>
        <w:t>。</w:t>
      </w:r>
    </w:p>
    <w:bookmarkEnd w:id="0"/>
    <w:p>
      <w:pPr>
        <w:widowControl/>
        <w:ind w:firstLine="200"/>
        <w:rPr>
          <w:rFonts w:ascii="仿宋" w:hAnsi="仿宋" w:eastAsia="仿宋" w:cs="仿宋_GB2312"/>
          <w:b/>
          <w:bCs/>
          <w:kern w:val="0"/>
          <w:sz w:val="28"/>
          <w:szCs w:val="28"/>
          <w:shd w:val="clear" w:color="auto" w:fill="FFFFFF"/>
        </w:rPr>
      </w:pPr>
      <w:r>
        <w:rPr>
          <w:rFonts w:ascii="仿宋" w:hAnsi="仿宋" w:eastAsia="仿宋" w:cs="仿宋_GB2312"/>
          <w:b/>
          <w:bCs/>
          <w:sz w:val="28"/>
          <w:szCs w:val="28"/>
          <w:shd w:val="clear" w:color="auto" w:fill="FFFFFF"/>
        </w:rPr>
        <w:br w:type="page"/>
      </w:r>
    </w:p>
    <w:p>
      <w:pPr>
        <w:pStyle w:val="6"/>
        <w:shd w:val="clear" w:color="auto" w:fill="FFFFFF"/>
        <w:topLinePunct/>
        <w:spacing w:before="0" w:beforeAutospacing="0" w:after="0" w:afterAutospacing="0"/>
        <w:jc w:val="center"/>
        <w:rPr>
          <w:rFonts w:ascii="仿宋" w:hAnsi="仿宋" w:eastAsia="仿宋" w:cs="仿宋_GB2312"/>
          <w:b/>
          <w:bCs/>
          <w:sz w:val="36"/>
          <w:szCs w:val="36"/>
          <w:shd w:val="clear" w:color="auto" w:fill="FFFFFF"/>
        </w:rPr>
      </w:pPr>
    </w:p>
    <w:p>
      <w:pPr>
        <w:pStyle w:val="6"/>
        <w:shd w:val="clear" w:color="auto" w:fill="FFFFFF"/>
        <w:topLinePunct/>
        <w:spacing w:before="0" w:beforeAutospacing="0" w:after="0" w:afterAutospacing="0"/>
        <w:jc w:val="center"/>
        <w:rPr>
          <w:rFonts w:ascii="仿宋" w:hAnsi="仿宋" w:eastAsia="仿宋" w:cs="仿宋_GB2312"/>
          <w:b/>
          <w:bCs/>
          <w:sz w:val="36"/>
          <w:szCs w:val="36"/>
          <w:shd w:val="clear" w:color="auto" w:fill="FFFFFF"/>
        </w:rPr>
      </w:pPr>
      <w:r>
        <w:rPr>
          <w:rFonts w:hint="eastAsia" w:ascii="仿宋" w:hAnsi="仿宋" w:eastAsia="仿宋" w:cs="仿宋_GB2312"/>
          <w:b/>
          <w:bCs/>
          <w:sz w:val="36"/>
          <w:szCs w:val="36"/>
          <w:shd w:val="clear" w:color="auto" w:fill="FFFFFF"/>
        </w:rPr>
        <w:t>竞买须知</w:t>
      </w:r>
    </w:p>
    <w:p>
      <w:pPr>
        <w:pStyle w:val="6"/>
        <w:shd w:val="clear" w:color="auto" w:fill="FFFFFF"/>
        <w:spacing w:before="0" w:beforeAutospacing="0" w:after="0" w:afterAutospacing="0"/>
        <w:jc w:val="center"/>
        <w:rPr>
          <w:rFonts w:ascii="仿宋" w:hAnsi="仿宋" w:eastAsia="仿宋" w:cs="黑体"/>
          <w:b/>
          <w:bCs/>
          <w:sz w:val="36"/>
          <w:szCs w:val="36"/>
        </w:rPr>
      </w:pPr>
    </w:p>
    <w:p>
      <w:pPr>
        <w:pStyle w:val="6"/>
        <w:shd w:val="clear" w:color="auto" w:fill="FFFFFF"/>
        <w:topLinePunct/>
        <w:spacing w:before="0" w:beforeAutospacing="0" w:after="0" w:afterAutospacing="0"/>
        <w:ind w:firstLine="560" w:firstLineChars="200"/>
        <w:jc w:val="both"/>
        <w:rPr>
          <w:rFonts w:ascii="仿宋" w:hAnsi="仿宋" w:eastAsia="仿宋" w:cs="仿宋_GB2312"/>
          <w:bCs/>
          <w:sz w:val="28"/>
          <w:szCs w:val="28"/>
          <w:shd w:val="clear" w:color="auto" w:fill="FFFFFF"/>
        </w:rPr>
      </w:pPr>
      <w:r>
        <w:rPr>
          <w:rFonts w:hint="eastAsia" w:ascii="仿宋" w:hAnsi="仿宋" w:eastAsia="仿宋" w:cs="仿宋_GB2312"/>
          <w:bCs/>
          <w:sz w:val="28"/>
          <w:szCs w:val="28"/>
          <w:shd w:val="clear" w:color="auto" w:fill="FFFFFF"/>
        </w:rPr>
        <w:t>佛山市顺德区永劲机械有限公司管理人将于2022年5月6日10时至2022年5月7日10时止（延时除外）在阿里拍卖平台破产资产处置频道对以下标的物进行公开拍卖活动。现就有关的网上拍卖事宜敬告各位竞买人：</w:t>
      </w:r>
    </w:p>
    <w:p>
      <w:pPr>
        <w:pStyle w:val="6"/>
        <w:shd w:val="clear" w:color="auto" w:fill="FFFFFF"/>
        <w:topLinePunct/>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shd w:val="clear" w:color="auto" w:fill="FFFFFF"/>
        </w:rPr>
        <w:t>一、</w:t>
      </w:r>
      <w:r>
        <w:rPr>
          <w:rFonts w:hint="eastAsia" w:ascii="仿宋" w:hAnsi="仿宋" w:eastAsia="仿宋" w:cs="仿宋_GB2312"/>
          <w:bCs/>
          <w:sz w:val="28"/>
          <w:szCs w:val="28"/>
        </w:rPr>
        <w:t>本《竞买须知》根据《中华人民共和国民事诉讼法》等相关法律规定所制订，竞买人应认真仔细阅读，了解本须知的全部内容。</w:t>
      </w:r>
    </w:p>
    <w:p>
      <w:pPr>
        <w:pStyle w:val="6"/>
        <w:shd w:val="clear" w:color="auto" w:fill="FFFFFF"/>
        <w:topLinePunct/>
        <w:spacing w:before="0" w:beforeAutospacing="0" w:after="0" w:afterAutospacing="0"/>
        <w:ind w:firstLine="560" w:firstLineChars="200"/>
        <w:jc w:val="both"/>
        <w:rPr>
          <w:rFonts w:ascii="仿宋" w:hAnsi="仿宋" w:eastAsia="仿宋" w:cs="仿宋_GB2312"/>
          <w:bCs/>
          <w:sz w:val="28"/>
          <w:szCs w:val="28"/>
          <w:shd w:val="clear" w:color="auto" w:fill="FFFFFF"/>
        </w:rPr>
      </w:pPr>
      <w:r>
        <w:rPr>
          <w:rFonts w:hint="eastAsia" w:ascii="仿宋" w:hAnsi="仿宋" w:eastAsia="仿宋" w:cs="仿宋_GB2312"/>
          <w:bCs/>
          <w:sz w:val="28"/>
          <w:szCs w:val="28"/>
          <w:shd w:val="clear" w:color="auto" w:fill="FFFFFF"/>
        </w:rPr>
        <w:t>二、本次拍卖活动遵循“公开、公平、公正、诚实守信”的原则，拍卖活动具备法律效力。参加本次拍卖活动的竞买人必须遵守本须知的各项条款，并对自己的行为承担法律责任。</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三、凡具备完全民事行为能力的公民、法人和其他组织均可参加竞买（竞买人在淘宝网上实名注册）。凡具备完全民事行为能力的公民、法人和其他组织均可参加竞买（竞买人在淘宝网上实名注册）。如参与竞买人</w:t>
      </w:r>
      <w:r>
        <w:rPr>
          <w:rFonts w:hint="eastAsia" w:ascii="仿宋" w:hAnsi="仿宋" w:eastAsia="仿宋" w:cs="仿宋_GB2312"/>
          <w:bCs/>
          <w:sz w:val="28"/>
          <w:szCs w:val="28"/>
          <w:u w:val="none"/>
        </w:rPr>
        <w:t>未开设淘宝账户，可委托代理人（具备完全民事行为能力的自然人）进行，但该竞买人（法定代表人、其他组织的负责人）与委托代理人须于2022年4月28日17时前一同到管理人处办理委托手续，并于竞买成功后一同到管</w:t>
      </w:r>
      <w:r>
        <w:rPr>
          <w:rFonts w:hint="eastAsia" w:ascii="仿宋" w:hAnsi="仿宋" w:eastAsia="仿宋" w:cs="仿宋_GB2312"/>
          <w:bCs/>
          <w:sz w:val="28"/>
          <w:szCs w:val="28"/>
        </w:rPr>
        <w:t>理人处办理交接手续。如委托手续不全，竞买活动认定为委托代理人的个人行为。因不符合条件参加竞买的，竞买人自行承担相应的法律责任。</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四、优先购买权人参加竞买的，2022年4月28日18时前向管理人提交有效证明，经管理人确认并报佛山市顺德区人民法院后才能以优先购买权人身份参与竞买；逾期不提交的，视为放弃对本标的物享有的优先购买权。</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五、与本标的物有利害关系的当事人可参加竞拍，不参加竞拍的请关注本次拍卖活动的整个过程。</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六、淘宝网司法拍卖限定一个竞买人单独参与竞买，如需两个或以上</w:t>
      </w:r>
      <w:r>
        <w:rPr>
          <w:rFonts w:hint="eastAsia" w:ascii="仿宋" w:hAnsi="仿宋" w:eastAsia="仿宋" w:cs="仿宋_GB2312"/>
          <w:bCs/>
          <w:sz w:val="28"/>
          <w:szCs w:val="28"/>
          <w:u w:val="none"/>
        </w:rPr>
        <w:t>竞买人联合参与竞买，则竞买人需在2022年4月28日</w:t>
      </w:r>
      <w:r>
        <w:rPr>
          <w:rFonts w:ascii="仿宋" w:hAnsi="仿宋" w:eastAsia="仿宋" w:cs="仿宋_GB2312"/>
          <w:bCs/>
          <w:sz w:val="28"/>
          <w:szCs w:val="28"/>
          <w:u w:val="none"/>
        </w:rPr>
        <w:t>12</w:t>
      </w:r>
      <w:r>
        <w:rPr>
          <w:rFonts w:hint="eastAsia" w:ascii="仿宋" w:hAnsi="仿宋" w:eastAsia="仿宋" w:cs="仿宋_GB2312"/>
          <w:bCs/>
          <w:sz w:val="28"/>
          <w:szCs w:val="28"/>
          <w:u w:val="none"/>
        </w:rPr>
        <w:t>时前到管理人处办理共同出资参与拍卖申请和委托拍卖手</w:t>
      </w:r>
      <w:r>
        <w:rPr>
          <w:rFonts w:hint="eastAsia" w:ascii="仿宋" w:hAnsi="仿宋" w:eastAsia="仿宋" w:cs="仿宋_GB2312"/>
          <w:bCs/>
          <w:sz w:val="28"/>
          <w:szCs w:val="28"/>
        </w:rPr>
        <w:t>续。</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七、本次拍卖活动设置延时出价功能，在拍卖活动结束前，每最后</w:t>
      </w:r>
      <w:r>
        <w:rPr>
          <w:rFonts w:ascii="仿宋" w:hAnsi="仿宋" w:eastAsia="仿宋" w:cs="仿宋_GB2312"/>
          <w:bCs/>
          <w:sz w:val="28"/>
          <w:szCs w:val="28"/>
        </w:rPr>
        <w:t>5分钟如果有竞买人出价，就自动延迟5分钟。</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八、竞拍前竞买人的支付宝账户中应有足够的余额支付拍卖保证金。竞买人在对拍卖标的物第一次确认出价竞拍前，按淘宝系统提示报名缴纳保证金，系统会自动锁定该笔款项。拍卖成交的，买受人锁定的保证金将自动转入管理人指定账户，其他竞买人的保证金在拍卖后即时释放。拍卖未成交的，竞买人的保证金在拍卖活动结束后即时释放，保证金锁定期间不计利息。</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九、本次拍卖是经公告期和展示期后才举行的，管理人已根据评估公司调查情况就拍卖标的物已知及可能存在的瑕疵作了客观、详尽的说明。管理人对拍卖标的物所作的说明和提供的图片等，仅供竞买人参考，不构成对标的物的任何担保。所以请竞买人在拍卖前必须仔细审查拍卖标的物，调查是否存在瑕疵，认真研究查看所竞买标的物的状况，并请亲临展示现场，实地看样，未看样的竞买人视为对本标的实物状况的确认，慎重决定竞买行为，竞买人一旦作出竞买决定，即表明已完全了解，并接受标的物的状况和一切已知及未知的瑕疵。</w:t>
      </w:r>
    </w:p>
    <w:p>
      <w:pPr>
        <w:pStyle w:val="6"/>
        <w:shd w:val="clear" w:color="auto" w:fill="FFFFFF"/>
        <w:spacing w:before="0" w:beforeAutospacing="0" w:after="0" w:afterAutospacing="0"/>
        <w:ind w:firstLine="560" w:firstLineChars="200"/>
        <w:jc w:val="both"/>
        <w:rPr>
          <w:rFonts w:ascii="仿宋" w:hAnsi="仿宋" w:eastAsia="仿宋" w:cs="仿宋_GB2312"/>
          <w:b/>
          <w:bCs w:val="0"/>
          <w:sz w:val="28"/>
          <w:szCs w:val="28"/>
        </w:rPr>
      </w:pPr>
      <w:r>
        <w:rPr>
          <w:rFonts w:hint="eastAsia" w:ascii="仿宋" w:hAnsi="仿宋" w:eastAsia="仿宋" w:cs="仿宋_GB2312"/>
          <w:bCs/>
          <w:sz w:val="28"/>
          <w:szCs w:val="28"/>
        </w:rPr>
        <w:t>十、拍卖成交后，标的物竞得者原锁定的保证金自动转入管理人账户，拍卖尾款应在拍卖尾款在</w:t>
      </w:r>
      <w:r>
        <w:rPr>
          <w:rFonts w:hint="eastAsia" w:ascii="仿宋" w:hAnsi="仿宋" w:eastAsia="仿宋" w:cs="仿宋_GB2312"/>
          <w:b/>
          <w:bCs w:val="0"/>
          <w:sz w:val="28"/>
          <w:szCs w:val="28"/>
          <w:lang w:val="en-US" w:eastAsia="zh-CN"/>
        </w:rPr>
        <w:t>竞拍结束后7天内</w:t>
      </w:r>
      <w:r>
        <w:rPr>
          <w:rFonts w:hint="eastAsia" w:ascii="仿宋" w:hAnsi="仿宋" w:eastAsia="仿宋" w:cs="仿宋_GB2312"/>
          <w:b/>
          <w:bCs w:val="0"/>
          <w:sz w:val="28"/>
          <w:szCs w:val="28"/>
        </w:rPr>
        <w:t>由竞得者缴入佛山市顺德区永劲机械有限公司管理人银行账户（户名：佛山市顺德区永劲机械有限公司管理人；开户行：中国工商银行股份有限公司佛山顺德支行；账号：2013 0128 3920 0416 143）</w:t>
      </w:r>
      <w:r>
        <w:rPr>
          <w:rFonts w:ascii="仿宋" w:hAnsi="仿宋" w:eastAsia="仿宋" w:cs="仿宋_GB2312"/>
          <w:b/>
          <w:bCs w:val="0"/>
          <w:sz w:val="28"/>
          <w:szCs w:val="28"/>
        </w:rPr>
        <w:t>，并注明“</w:t>
      </w:r>
      <w:r>
        <w:rPr>
          <w:rFonts w:hint="eastAsia" w:ascii="仿宋" w:hAnsi="仿宋" w:eastAsia="仿宋" w:cs="仿宋_GB2312"/>
          <w:b/>
          <w:bCs w:val="0"/>
          <w:sz w:val="28"/>
          <w:szCs w:val="28"/>
        </w:rPr>
        <w:t>（2021）粤0606破98号永劲机械公司机器设备尾款”</w:t>
      </w:r>
      <w:r>
        <w:rPr>
          <w:rFonts w:ascii="仿宋" w:hAnsi="仿宋" w:eastAsia="仿宋" w:cs="仿宋_GB2312"/>
          <w:b/>
          <w:bCs w:val="0"/>
          <w:sz w:val="28"/>
          <w:szCs w:val="28"/>
        </w:rPr>
        <w:t>。</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一、买受人应于付清全部拍卖成交款后，凭付款凭证及相关身份材料到管理人处签署拍卖成交确认文件。买受人付清全部拍卖款项之日起，应在管理人的通知时限内办理标的物移交手续，逾期不办理的，买受人应支付由此产生的费用，并承担本标的物可能发生的损毁、灭失等后果。</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二、买受人逾期未支付拍卖余款或未办理交接手续，管理人可提请重新拍卖。重新拍卖时，原买受人不得参加竞买。拍卖成交后买受人悔拍的，交纳的保证金不予退还，依次用于支付拍卖产生的费用损失、弥补重新拍卖价款低于原拍卖价款的差价等。</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十三、买受人在按要求缴纳全部拍卖款后应及时接收标的物，逾期不接收的，并承担本标的物可能发生的损毁、灭失等后果。</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十四、本次拍卖活动计价货币为人民币，拍卖时的起拍价、成交价均不含买受人在拍卖标的物交割、过户时所发生的费用、软件服务费和税费等。</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十五、参加竞买的人应当遵守拍卖须知的规定，不得阻挠其他竞买人竞拍，不得操纵、垄断竞拍价格，严禁竞买人恶意串标，上述行为一经发现，将取消其竞买资格，并追究相关的法律责任。</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六、为便于竞买人及时收到相关法律文书，竞买人应在拍卖竞价前如实向淘宝网司法拍卖（变卖）网络平台提供确切的送达地址或者主动与管理人联系。如需更改地址，竞买人应及时与管理人联系确认更改。因提供的送达地址不确切或未及时告知管理人变更地址，导致有关法律文书无法送达的，由竞买人自行承担由此可能产生的法律后果。</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十七、竞买人在拍卖竞价前请务必再仔细阅读本拍卖公告及须知，一旦参加竞拍，即视为竞买人知晓并同意本次拍卖的公告及须知。</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十八、管理人根据法律规定有权在拍卖开始前中止拍卖或撤回拍卖。</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十九、凡发现拍卖中有违规行为，可如实举报。</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法院监督电话：</w:t>
      </w:r>
      <w:r>
        <w:rPr>
          <w:rFonts w:ascii="仿宋" w:hAnsi="仿宋" w:eastAsia="仿宋" w:cs="仿宋_GB2312"/>
          <w:bCs/>
          <w:sz w:val="28"/>
          <w:szCs w:val="28"/>
        </w:rPr>
        <w:t>0757-88266021</w:t>
      </w:r>
      <w:r>
        <w:rPr>
          <w:rFonts w:hint="eastAsia" w:ascii="仿宋" w:hAnsi="仿宋" w:eastAsia="仿宋" w:cs="仿宋_GB2312"/>
          <w:bCs/>
          <w:sz w:val="28"/>
          <w:szCs w:val="28"/>
        </w:rPr>
        <w:t>；</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淘宝技术咨询：</w:t>
      </w:r>
      <w:r>
        <w:rPr>
          <w:rFonts w:ascii="仿宋" w:hAnsi="仿宋" w:eastAsia="仿宋" w:cs="仿宋_GB2312"/>
          <w:bCs/>
          <w:sz w:val="28"/>
          <w:szCs w:val="28"/>
        </w:rPr>
        <w:t>400-822-2870</w:t>
      </w:r>
      <w:r>
        <w:rPr>
          <w:rFonts w:hint="eastAsia" w:ascii="仿宋" w:hAnsi="仿宋" w:eastAsia="仿宋" w:cs="仿宋_GB2312"/>
          <w:bCs/>
          <w:sz w:val="28"/>
          <w:szCs w:val="28"/>
        </w:rPr>
        <w:t>；</w:t>
      </w:r>
    </w:p>
    <w:p>
      <w:pPr>
        <w:pStyle w:val="6"/>
        <w:shd w:val="clear" w:color="auto" w:fill="FFFFFF"/>
        <w:spacing w:before="0" w:beforeAutospacing="0" w:after="0" w:afterAutospacing="0"/>
        <w:ind w:firstLine="560" w:firstLineChars="200"/>
        <w:jc w:val="both"/>
        <w:rPr>
          <w:rFonts w:ascii="仿宋" w:hAnsi="仿宋" w:eastAsia="仿宋" w:cs="仿宋_GB2312"/>
          <w:bCs/>
          <w:sz w:val="28"/>
          <w:szCs w:val="28"/>
        </w:rPr>
      </w:pPr>
      <w:r>
        <w:rPr>
          <w:rFonts w:hint="eastAsia" w:ascii="仿宋" w:hAnsi="仿宋" w:eastAsia="仿宋" w:cs="仿宋_GB2312"/>
          <w:bCs/>
          <w:sz w:val="28"/>
          <w:szCs w:val="28"/>
        </w:rPr>
        <w:t>本规则其他未尽事宜，请向管理人咨询，管理人咨询电话：</w:t>
      </w:r>
      <w:r>
        <w:rPr>
          <w:rFonts w:hint="eastAsia" w:ascii="仿宋" w:hAnsi="仿宋" w:eastAsia="仿宋" w:cs="仿宋"/>
          <w:color w:val="000000"/>
          <w:sz w:val="28"/>
          <w:szCs w:val="28"/>
        </w:rPr>
        <w:t>13302809353</w:t>
      </w:r>
      <w:r>
        <w:rPr>
          <w:rFonts w:ascii="仿宋" w:hAnsi="仿宋" w:eastAsia="仿宋" w:cs="仿宋_GB2312"/>
          <w:bCs/>
          <w:sz w:val="28"/>
          <w:szCs w:val="28"/>
        </w:rPr>
        <w:t>。</w:t>
      </w:r>
    </w:p>
    <w:sectPr>
      <w:footerReference r:id="rId3" w:type="default"/>
      <w:pgSz w:w="11906" w:h="16838"/>
      <w:pgMar w:top="1701" w:right="1417" w:bottom="1417" w:left="1417" w:header="851" w:footer="1247" w:gutter="0"/>
      <w:cols w:space="0" w:num="1"/>
      <w:docGrid w:type="lines" w:linePitch="31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690018"/>
    <w:rsid w:val="000104EC"/>
    <w:rsid w:val="0007720B"/>
    <w:rsid w:val="000855EB"/>
    <w:rsid w:val="000D60A8"/>
    <w:rsid w:val="00113499"/>
    <w:rsid w:val="00134541"/>
    <w:rsid w:val="00146817"/>
    <w:rsid w:val="001B07DA"/>
    <w:rsid w:val="001D4527"/>
    <w:rsid w:val="00226E68"/>
    <w:rsid w:val="00236BA2"/>
    <w:rsid w:val="0026175A"/>
    <w:rsid w:val="0026603D"/>
    <w:rsid w:val="002A1954"/>
    <w:rsid w:val="002A331D"/>
    <w:rsid w:val="002C10C3"/>
    <w:rsid w:val="002C2EEF"/>
    <w:rsid w:val="002E18A8"/>
    <w:rsid w:val="00301FEB"/>
    <w:rsid w:val="00314DCD"/>
    <w:rsid w:val="003220FD"/>
    <w:rsid w:val="00326F80"/>
    <w:rsid w:val="0033276A"/>
    <w:rsid w:val="00344D57"/>
    <w:rsid w:val="00351885"/>
    <w:rsid w:val="00352CE4"/>
    <w:rsid w:val="003539C6"/>
    <w:rsid w:val="00387BAA"/>
    <w:rsid w:val="00397439"/>
    <w:rsid w:val="003B5443"/>
    <w:rsid w:val="003C47DE"/>
    <w:rsid w:val="003D16DC"/>
    <w:rsid w:val="003F380C"/>
    <w:rsid w:val="00413861"/>
    <w:rsid w:val="00423A46"/>
    <w:rsid w:val="004B36CF"/>
    <w:rsid w:val="004D1DFE"/>
    <w:rsid w:val="004E6A10"/>
    <w:rsid w:val="00505811"/>
    <w:rsid w:val="00572AFE"/>
    <w:rsid w:val="00585D2E"/>
    <w:rsid w:val="005B5736"/>
    <w:rsid w:val="005F67DC"/>
    <w:rsid w:val="00666C5C"/>
    <w:rsid w:val="006A04A9"/>
    <w:rsid w:val="006A06A4"/>
    <w:rsid w:val="006A6A06"/>
    <w:rsid w:val="006D37CA"/>
    <w:rsid w:val="006E60B7"/>
    <w:rsid w:val="0071724A"/>
    <w:rsid w:val="007233B0"/>
    <w:rsid w:val="00723AA1"/>
    <w:rsid w:val="007309C5"/>
    <w:rsid w:val="00745CFB"/>
    <w:rsid w:val="00795DAB"/>
    <w:rsid w:val="007A67EF"/>
    <w:rsid w:val="007B0009"/>
    <w:rsid w:val="007E0A1B"/>
    <w:rsid w:val="007E2C18"/>
    <w:rsid w:val="008152B7"/>
    <w:rsid w:val="0087090F"/>
    <w:rsid w:val="00871F1B"/>
    <w:rsid w:val="00880D62"/>
    <w:rsid w:val="008C7ED2"/>
    <w:rsid w:val="00901966"/>
    <w:rsid w:val="00934ACD"/>
    <w:rsid w:val="00935387"/>
    <w:rsid w:val="00941A45"/>
    <w:rsid w:val="00942D17"/>
    <w:rsid w:val="0098689C"/>
    <w:rsid w:val="00992A46"/>
    <w:rsid w:val="009C586D"/>
    <w:rsid w:val="009C72A6"/>
    <w:rsid w:val="00A44FFB"/>
    <w:rsid w:val="00A63742"/>
    <w:rsid w:val="00AA1FFC"/>
    <w:rsid w:val="00AA2D68"/>
    <w:rsid w:val="00AB4EDC"/>
    <w:rsid w:val="00AF5ECB"/>
    <w:rsid w:val="00B235B0"/>
    <w:rsid w:val="00B34D48"/>
    <w:rsid w:val="00B5487F"/>
    <w:rsid w:val="00B64B57"/>
    <w:rsid w:val="00C20A35"/>
    <w:rsid w:val="00C3262C"/>
    <w:rsid w:val="00C3619A"/>
    <w:rsid w:val="00C47492"/>
    <w:rsid w:val="00C6076B"/>
    <w:rsid w:val="00C63840"/>
    <w:rsid w:val="00C8724D"/>
    <w:rsid w:val="00C93C17"/>
    <w:rsid w:val="00CA7D9A"/>
    <w:rsid w:val="00CB1F2D"/>
    <w:rsid w:val="00CB5208"/>
    <w:rsid w:val="00D67444"/>
    <w:rsid w:val="00D809C5"/>
    <w:rsid w:val="00DB55FB"/>
    <w:rsid w:val="00DB65D8"/>
    <w:rsid w:val="00DD114C"/>
    <w:rsid w:val="00DF2576"/>
    <w:rsid w:val="00E05EE7"/>
    <w:rsid w:val="00E16226"/>
    <w:rsid w:val="00E41884"/>
    <w:rsid w:val="00E737AE"/>
    <w:rsid w:val="00EB1B27"/>
    <w:rsid w:val="00EB57B7"/>
    <w:rsid w:val="00EC3D07"/>
    <w:rsid w:val="00EF1209"/>
    <w:rsid w:val="00F12304"/>
    <w:rsid w:val="00F3412C"/>
    <w:rsid w:val="00F735EF"/>
    <w:rsid w:val="00F75BD7"/>
    <w:rsid w:val="00F77714"/>
    <w:rsid w:val="00F8002A"/>
    <w:rsid w:val="00FA39D6"/>
    <w:rsid w:val="00FA77D9"/>
    <w:rsid w:val="00FC66C7"/>
    <w:rsid w:val="00FF24DE"/>
    <w:rsid w:val="00FF3E58"/>
    <w:rsid w:val="04285CFF"/>
    <w:rsid w:val="04472A77"/>
    <w:rsid w:val="06776533"/>
    <w:rsid w:val="07643B73"/>
    <w:rsid w:val="095828F5"/>
    <w:rsid w:val="0CF67337"/>
    <w:rsid w:val="0F832CCF"/>
    <w:rsid w:val="10090DD1"/>
    <w:rsid w:val="10A125D1"/>
    <w:rsid w:val="12394197"/>
    <w:rsid w:val="13220C64"/>
    <w:rsid w:val="13F56FAC"/>
    <w:rsid w:val="15E51689"/>
    <w:rsid w:val="16E74E25"/>
    <w:rsid w:val="17AA1065"/>
    <w:rsid w:val="192C36DC"/>
    <w:rsid w:val="196ECFE6"/>
    <w:rsid w:val="19E361C6"/>
    <w:rsid w:val="1A6133B5"/>
    <w:rsid w:val="1B8228B3"/>
    <w:rsid w:val="1C300BE9"/>
    <w:rsid w:val="1C557F24"/>
    <w:rsid w:val="1E6A1E64"/>
    <w:rsid w:val="1EDD7178"/>
    <w:rsid w:val="214142FF"/>
    <w:rsid w:val="21612EFD"/>
    <w:rsid w:val="22640372"/>
    <w:rsid w:val="244D07ED"/>
    <w:rsid w:val="24F53351"/>
    <w:rsid w:val="26A256A3"/>
    <w:rsid w:val="2AC45A43"/>
    <w:rsid w:val="2B0A275C"/>
    <w:rsid w:val="2BE14111"/>
    <w:rsid w:val="2C5E70BA"/>
    <w:rsid w:val="2C9C6B6B"/>
    <w:rsid w:val="2D391276"/>
    <w:rsid w:val="2E00624A"/>
    <w:rsid w:val="2F2158F0"/>
    <w:rsid w:val="3121107B"/>
    <w:rsid w:val="31717B64"/>
    <w:rsid w:val="33187E0A"/>
    <w:rsid w:val="34DD52B1"/>
    <w:rsid w:val="34E256EB"/>
    <w:rsid w:val="35E63961"/>
    <w:rsid w:val="3783476F"/>
    <w:rsid w:val="37FF1D16"/>
    <w:rsid w:val="39690018"/>
    <w:rsid w:val="3ADB28C4"/>
    <w:rsid w:val="3AE1242C"/>
    <w:rsid w:val="3CB41141"/>
    <w:rsid w:val="3CEFCB39"/>
    <w:rsid w:val="3CF67733"/>
    <w:rsid w:val="3D166376"/>
    <w:rsid w:val="3D46259A"/>
    <w:rsid w:val="3E0558A2"/>
    <w:rsid w:val="3E74E0C3"/>
    <w:rsid w:val="3F142795"/>
    <w:rsid w:val="3FBFF331"/>
    <w:rsid w:val="406D7217"/>
    <w:rsid w:val="43102CFE"/>
    <w:rsid w:val="44DC36E3"/>
    <w:rsid w:val="455F1BC1"/>
    <w:rsid w:val="4727298A"/>
    <w:rsid w:val="475D3F21"/>
    <w:rsid w:val="47ED803D"/>
    <w:rsid w:val="48683189"/>
    <w:rsid w:val="490A6CE7"/>
    <w:rsid w:val="4B6308DC"/>
    <w:rsid w:val="4BBC4951"/>
    <w:rsid w:val="4C1768D8"/>
    <w:rsid w:val="4C736C3B"/>
    <w:rsid w:val="4D887F41"/>
    <w:rsid w:val="4F140103"/>
    <w:rsid w:val="4F7EAEF8"/>
    <w:rsid w:val="4FBCD57E"/>
    <w:rsid w:val="4FED70E3"/>
    <w:rsid w:val="4FFD4D90"/>
    <w:rsid w:val="4FFDEF4A"/>
    <w:rsid w:val="51E61B89"/>
    <w:rsid w:val="54044205"/>
    <w:rsid w:val="54247BF7"/>
    <w:rsid w:val="56AA582F"/>
    <w:rsid w:val="56CFE7D5"/>
    <w:rsid w:val="56D32AC2"/>
    <w:rsid w:val="57DC8EA2"/>
    <w:rsid w:val="596232F8"/>
    <w:rsid w:val="5A755766"/>
    <w:rsid w:val="5B40142E"/>
    <w:rsid w:val="5BC41585"/>
    <w:rsid w:val="5CA27D9A"/>
    <w:rsid w:val="5DD11927"/>
    <w:rsid w:val="5EA43E5D"/>
    <w:rsid w:val="5F627E72"/>
    <w:rsid w:val="5F7E74FE"/>
    <w:rsid w:val="5FA315D8"/>
    <w:rsid w:val="6082340D"/>
    <w:rsid w:val="60CA317D"/>
    <w:rsid w:val="60E534AC"/>
    <w:rsid w:val="61DF51E4"/>
    <w:rsid w:val="61E16A60"/>
    <w:rsid w:val="62482965"/>
    <w:rsid w:val="64F1229A"/>
    <w:rsid w:val="64F46043"/>
    <w:rsid w:val="676DF20D"/>
    <w:rsid w:val="6AA3E473"/>
    <w:rsid w:val="6C581E92"/>
    <w:rsid w:val="6C8D2434"/>
    <w:rsid w:val="6C8E22BE"/>
    <w:rsid w:val="6C972A05"/>
    <w:rsid w:val="6DAA3DD2"/>
    <w:rsid w:val="6DF22EA7"/>
    <w:rsid w:val="6DF9980C"/>
    <w:rsid w:val="6FFF22DB"/>
    <w:rsid w:val="733303A0"/>
    <w:rsid w:val="7399367D"/>
    <w:rsid w:val="751D96F3"/>
    <w:rsid w:val="75DF06A5"/>
    <w:rsid w:val="75EE5CB9"/>
    <w:rsid w:val="767D3A9A"/>
    <w:rsid w:val="77397532"/>
    <w:rsid w:val="77954C0A"/>
    <w:rsid w:val="77C7860B"/>
    <w:rsid w:val="77FF7F30"/>
    <w:rsid w:val="7857294C"/>
    <w:rsid w:val="78966284"/>
    <w:rsid w:val="799B150A"/>
    <w:rsid w:val="7B413F05"/>
    <w:rsid w:val="7BBF0CA1"/>
    <w:rsid w:val="7BF94EDE"/>
    <w:rsid w:val="7BFC394D"/>
    <w:rsid w:val="7BFC7F0D"/>
    <w:rsid w:val="7BFF968A"/>
    <w:rsid w:val="7D71C6CE"/>
    <w:rsid w:val="7DC50F05"/>
    <w:rsid w:val="7DD72C3D"/>
    <w:rsid w:val="7DFFDFE9"/>
    <w:rsid w:val="7EBF14A4"/>
    <w:rsid w:val="7F5F0629"/>
    <w:rsid w:val="7F6876AA"/>
    <w:rsid w:val="7F7DC433"/>
    <w:rsid w:val="7FFD46A1"/>
    <w:rsid w:val="7FFDE695"/>
    <w:rsid w:val="7FFF2960"/>
    <w:rsid w:val="7FFF887B"/>
    <w:rsid w:val="99BF05B8"/>
    <w:rsid w:val="AF4FFC37"/>
    <w:rsid w:val="AF5ED0ED"/>
    <w:rsid w:val="AFBF6BE9"/>
    <w:rsid w:val="AFF3F597"/>
    <w:rsid w:val="B8FF7723"/>
    <w:rsid w:val="BD6FCF58"/>
    <w:rsid w:val="BDFF9534"/>
    <w:rsid w:val="BFBD8D60"/>
    <w:rsid w:val="BFFEAD07"/>
    <w:rsid w:val="BFFF3B3B"/>
    <w:rsid w:val="C1EA84C4"/>
    <w:rsid w:val="C8F7ADF0"/>
    <w:rsid w:val="CFE91141"/>
    <w:rsid w:val="D4F66FEF"/>
    <w:rsid w:val="D4FE7F9B"/>
    <w:rsid w:val="D5AFAFC0"/>
    <w:rsid w:val="D7777B6E"/>
    <w:rsid w:val="DA7E4250"/>
    <w:rsid w:val="DBBE4182"/>
    <w:rsid w:val="DBEDB5A1"/>
    <w:rsid w:val="DD39BE9F"/>
    <w:rsid w:val="DF5E183B"/>
    <w:rsid w:val="DF978686"/>
    <w:rsid w:val="DFA5D01A"/>
    <w:rsid w:val="DFE4E5E6"/>
    <w:rsid w:val="DFFD24F9"/>
    <w:rsid w:val="E6D224E3"/>
    <w:rsid w:val="E7BF50D3"/>
    <w:rsid w:val="E7FD1E69"/>
    <w:rsid w:val="E9EC7302"/>
    <w:rsid w:val="ED3D38A3"/>
    <w:rsid w:val="EED713EE"/>
    <w:rsid w:val="EEEF69DE"/>
    <w:rsid w:val="EF1590D9"/>
    <w:rsid w:val="EFDCCBD4"/>
    <w:rsid w:val="F3C7333C"/>
    <w:rsid w:val="F6EE8405"/>
    <w:rsid w:val="F7AFC6A6"/>
    <w:rsid w:val="F7DF19F0"/>
    <w:rsid w:val="FB7D767C"/>
    <w:rsid w:val="FBEFA318"/>
    <w:rsid w:val="FBFF5116"/>
    <w:rsid w:val="FBFFA002"/>
    <w:rsid w:val="FBFFA666"/>
    <w:rsid w:val="FDAF31F1"/>
    <w:rsid w:val="FDE508DB"/>
    <w:rsid w:val="FE6EDED5"/>
    <w:rsid w:val="FEF6A67B"/>
    <w:rsid w:val="FF7C64B4"/>
    <w:rsid w:val="FFA76852"/>
    <w:rsid w:val="FFBF4890"/>
    <w:rsid w:val="FFDFADE2"/>
    <w:rsid w:val="FFE34EF1"/>
    <w:rsid w:val="FFE86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qFormat/>
    <w:uiPriority w:val="0"/>
    <w:pPr>
      <w:ind w:left="100" w:leftChars="2500"/>
    </w:pPr>
  </w:style>
  <w:style w:type="paragraph" w:styleId="3">
    <w:name w:val="Balloon Text"/>
    <w:basedOn w:val="1"/>
    <w:link w:val="12"/>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批注框文本 字符"/>
    <w:basedOn w:val="9"/>
    <w:link w:val="3"/>
    <w:qFormat/>
    <w:uiPriority w:val="0"/>
    <w:rPr>
      <w:kern w:val="2"/>
      <w:sz w:val="18"/>
      <w:szCs w:val="18"/>
    </w:rPr>
  </w:style>
  <w:style w:type="character" w:customStyle="1" w:styleId="13">
    <w:name w:val="日期 字符"/>
    <w:basedOn w:val="9"/>
    <w:link w:val="2"/>
    <w:qFormat/>
    <w:uiPriority w:val="0"/>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6093</Words>
  <Characters>6525</Characters>
  <Lines>46</Lines>
  <Paragraphs>13</Paragraphs>
  <TotalTime>64</TotalTime>
  <ScaleCrop>false</ScaleCrop>
  <LinksUpToDate>false</LinksUpToDate>
  <CharactersWithSpaces>6536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2021-02-25T02:43:00Z</dcterms:created>
  <dc:creator>Administrator</dc:creator>
  <cp:lastModifiedBy>唔想</cp:lastModifiedBy>
  <cp:lastPrinted>2022-04-01T02:43:00Z</cp:lastPrinted>
  <dcterms:modified xsi:type="dcterms:W3CDTF">2022-04-02T06:27:34Z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C32E58EE9DD3490280D569CB67188DCA</vt:lpwstr>
  </property>
</Properties>
</file>