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38"/>
        <w:gridCol w:w="1266"/>
        <w:gridCol w:w="1237"/>
        <w:gridCol w:w="1989"/>
        <w:gridCol w:w="18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13" w:hRule="atLeast"/>
        </w:trPr>
        <w:tc>
          <w:tcPr>
            <w:tcW w:w="83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微软雅黑" w:hAnsi="微软雅黑" w:eastAsia="微软雅黑" w:cs="微软雅黑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固定资产设备标的调查</w:t>
            </w:r>
            <w:bookmarkStart w:id="0" w:name="_GoBack"/>
            <w:bookmarkEnd w:id="0"/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情况表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13" w:hRule="atLeast"/>
        </w:trPr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标的名称</w:t>
            </w:r>
          </w:p>
        </w:tc>
        <w:tc>
          <w:tcPr>
            <w:tcW w:w="63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重庆市九龙坡区科园六路295号一层房屋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13" w:hRule="atLeast"/>
        </w:trPr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权利来源</w:t>
            </w:r>
          </w:p>
        </w:tc>
        <w:tc>
          <w:tcPr>
            <w:tcW w:w="63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司法裁定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13" w:hRule="atLeast"/>
        </w:trPr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标的所有人</w:t>
            </w:r>
          </w:p>
        </w:tc>
        <w:tc>
          <w:tcPr>
            <w:tcW w:w="63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重庆天地德苑餐饮管理有限公司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13" w:hRule="atLeast"/>
        </w:trPr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标的用途</w:t>
            </w:r>
          </w:p>
        </w:tc>
        <w:tc>
          <w:tcPr>
            <w:tcW w:w="63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96" w:hRule="atLeast"/>
        </w:trPr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评估鉴定基准日</w:t>
            </w:r>
          </w:p>
        </w:tc>
        <w:tc>
          <w:tcPr>
            <w:tcW w:w="63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2021年7月2日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13" w:hRule="atLeast"/>
        </w:trPr>
        <w:tc>
          <w:tcPr>
            <w:tcW w:w="19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权利限制情况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查封</w:t>
            </w:r>
          </w:p>
        </w:tc>
        <w:tc>
          <w:tcPr>
            <w:tcW w:w="50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13" w:hRule="atLeast"/>
        </w:trPr>
        <w:tc>
          <w:tcPr>
            <w:tcW w:w="1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抵押</w:t>
            </w:r>
          </w:p>
        </w:tc>
        <w:tc>
          <w:tcPr>
            <w:tcW w:w="50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抵押于华润渝康资产管理有限公司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13" w:hRule="atLeast"/>
        </w:trPr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提供的文件</w:t>
            </w:r>
          </w:p>
        </w:tc>
        <w:tc>
          <w:tcPr>
            <w:tcW w:w="63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1、《民事裁定书》；2、《决定书》（指定管理人）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66" w:hRule="atLeast"/>
        </w:trPr>
        <w:tc>
          <w:tcPr>
            <w:tcW w:w="19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标的物现状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保管情况</w:t>
            </w:r>
          </w:p>
        </w:tc>
        <w:tc>
          <w:tcPr>
            <w:tcW w:w="50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保管方重庆天地德苑餐饮管理有限公司管理人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13" w:hRule="atLeast"/>
        </w:trPr>
        <w:tc>
          <w:tcPr>
            <w:tcW w:w="1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其他说明</w:t>
            </w:r>
          </w:p>
        </w:tc>
        <w:tc>
          <w:tcPr>
            <w:tcW w:w="50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建成于2003年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13" w:hRule="atLeast"/>
        </w:trPr>
        <w:tc>
          <w:tcPr>
            <w:tcW w:w="19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标的物介绍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设备型号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13" w:hRule="atLeast"/>
        </w:trPr>
        <w:tc>
          <w:tcPr>
            <w:tcW w:w="1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出厂厂家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计量单位、数量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13" w:hRule="atLeast"/>
        </w:trPr>
        <w:tc>
          <w:tcPr>
            <w:tcW w:w="1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出厂时间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启用时间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62" w:hRule="atLeast"/>
        </w:trPr>
        <w:tc>
          <w:tcPr>
            <w:tcW w:w="1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评估原价值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评估成新率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81" w:hRule="atLeast"/>
        </w:trPr>
        <w:tc>
          <w:tcPr>
            <w:tcW w:w="1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评估净价值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其他备注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817" w:hRule="atLeast"/>
        </w:trPr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标的物估值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总评估价</w:t>
            </w:r>
          </w:p>
        </w:tc>
        <w:tc>
          <w:tcPr>
            <w:tcW w:w="50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2200.83万元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1" w:hRule="atLeast"/>
        </w:trPr>
        <w:tc>
          <w:tcPr>
            <w:tcW w:w="19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税费说明</w:t>
            </w:r>
          </w:p>
        </w:tc>
        <w:tc>
          <w:tcPr>
            <w:tcW w:w="6362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1、税费承担：</w:t>
            </w:r>
            <w:r>
              <w:rPr>
                <w:rStyle w:val="4"/>
                <w:lang w:val="en-US" w:eastAsia="zh-CN" w:bidi="ar"/>
              </w:rPr>
              <w:t>买受人/其他情况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2、税费总价：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847" w:hRule="atLeast"/>
        </w:trPr>
        <w:tc>
          <w:tcPr>
            <w:tcW w:w="1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62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微软雅黑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9F31DA"/>
    <w:rsid w:val="5B9F3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2"/>
    <w:uiPriority w:val="0"/>
    <w:rPr>
      <w:rFonts w:hint="default" w:ascii="微软雅黑" w:hAnsi="微软雅黑" w:eastAsia="微软雅黑" w:cs="微软雅黑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Office_3.7.0.5929_F1E327BC-269C-435d-A152-05C5408002CA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2022-04-15T01:03:00Z</dcterms:created>
  <dc:creator>zhangming</dc:creator>
  <cp:lastModifiedBy>zhangming</cp:lastModifiedBy>
  <dcterms:modified xsi:type="dcterms:W3CDTF">2022-04-15T01:05:17Z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2052-3.7.0.5929</vt:lpwstr>
  </property>
</Properties>
</file>