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color w:val="000000" w:themeColor="text1"/>
          <w:sz w:val="44"/>
          <w:szCs w:val="44"/>
          <w14:textFill>
            <w14:solidFill>
              <w14:schemeClr w14:val="tx1"/>
            </w14:solidFill>
          </w14:textFill>
        </w:rPr>
      </w:pPr>
      <w:r>
        <w:rPr>
          <w:rFonts w:hint="eastAsia"/>
          <w:b/>
          <w:bCs/>
          <w:color w:val="000000" w:themeColor="text1"/>
          <w:sz w:val="44"/>
          <w:szCs w:val="44"/>
          <w14:textFill>
            <w14:solidFill>
              <w14:schemeClr w14:val="tx1"/>
            </w14:solidFill>
          </w14:textFill>
        </w:rPr>
        <w:t>贵州安顺今旦房地产开发有限公司</w:t>
      </w:r>
    </w:p>
    <w:p>
      <w:pPr>
        <w:jc w:val="center"/>
        <w:rPr>
          <w:b/>
          <w:bCs/>
          <w:color w:val="000000" w:themeColor="text1"/>
          <w:sz w:val="44"/>
          <w:szCs w:val="44"/>
          <w14:textFill>
            <w14:solidFill>
              <w14:schemeClr w14:val="tx1"/>
            </w14:solidFill>
          </w14:textFill>
        </w:rPr>
      </w:pPr>
      <w:r>
        <w:rPr>
          <w:rFonts w:hint="eastAsia"/>
          <w:b/>
          <w:bCs/>
          <w:color w:val="000000" w:themeColor="text1"/>
          <w:sz w:val="44"/>
          <w:szCs w:val="44"/>
          <w:lang w:val="en-US" w:eastAsia="zh-Hans"/>
          <w14:textFill>
            <w14:solidFill>
              <w14:schemeClr w14:val="tx1"/>
            </w14:solidFill>
          </w14:textFill>
        </w:rPr>
        <w:t>工程</w:t>
      </w:r>
      <w:r>
        <w:rPr>
          <w:rFonts w:hint="eastAsia"/>
          <w:b/>
          <w:bCs/>
          <w:color w:val="000000" w:themeColor="text1"/>
          <w:sz w:val="44"/>
          <w:szCs w:val="44"/>
          <w14:textFill>
            <w14:solidFill>
              <w14:schemeClr w14:val="tx1"/>
            </w14:solidFill>
          </w14:textFill>
        </w:rPr>
        <w:t>审计机构招募公告</w:t>
      </w:r>
    </w:p>
    <w:p>
      <w:pPr>
        <w:ind w:firstLine="480"/>
        <w:rPr>
          <w:color w:val="000000" w:themeColor="text1"/>
          <w:sz w:val="26"/>
          <w:szCs w:val="26"/>
          <w14:textFill>
            <w14:solidFill>
              <w14:schemeClr w14:val="tx1"/>
            </w14:solidFill>
          </w14:textFill>
        </w:rPr>
      </w:pPr>
    </w:p>
    <w:p>
      <w:pPr>
        <w:spacing w:line="500" w:lineRule="exact"/>
        <w:ind w:firstLine="620" w:firstLineChars="200"/>
        <w:jc w:val="both"/>
        <w:rPr>
          <w:color w:val="000000" w:themeColor="text1"/>
          <w:sz w:val="28"/>
          <w:szCs w:val="28"/>
          <w14:textFill>
            <w14:solidFill>
              <w14:schemeClr w14:val="tx1"/>
            </w14:solidFill>
          </w14:textFill>
        </w:rPr>
      </w:pPr>
      <w:r>
        <w:rPr>
          <w:rFonts w:hint="eastAsia"/>
          <w:color w:val="000000" w:themeColor="text1"/>
          <w:spacing w:val="15"/>
          <w:sz w:val="28"/>
          <w:szCs w:val="28"/>
          <w:shd w:val="clear" w:color="auto" w:fill="FFFFFF"/>
          <w14:textFill>
            <w14:solidFill>
              <w14:schemeClr w14:val="tx1"/>
            </w14:solidFill>
          </w14:textFill>
        </w:rPr>
        <w:t>贵州安顺今旦房地产开发有限公司(以下简称今旦公司)因不能清偿到期债务，且资产不足以清偿全部债务，经今旦公司申请，安顺市中级人民法院于202</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年</w:t>
      </w:r>
      <w:r>
        <w:rPr>
          <w:color w:val="000000" w:themeColor="text1"/>
          <w:spacing w:val="15"/>
          <w:sz w:val="28"/>
          <w:szCs w:val="28"/>
          <w:shd w:val="clear" w:color="auto" w:fill="FFFFFF"/>
          <w14:textFill>
            <w14:solidFill>
              <w14:schemeClr w14:val="tx1"/>
            </w14:solidFill>
          </w14:textFill>
        </w:rPr>
        <w:t>9</w:t>
      </w:r>
      <w:r>
        <w:rPr>
          <w:rFonts w:hint="eastAsia"/>
          <w:color w:val="000000" w:themeColor="text1"/>
          <w:spacing w:val="15"/>
          <w:sz w:val="28"/>
          <w:szCs w:val="28"/>
          <w:shd w:val="clear" w:color="auto" w:fill="FFFFFF"/>
          <w14:textFill>
            <w14:solidFill>
              <w14:schemeClr w14:val="tx1"/>
            </w14:solidFill>
          </w14:textFill>
        </w:rPr>
        <w:t>月</w:t>
      </w:r>
      <w:r>
        <w:rPr>
          <w:color w:val="000000" w:themeColor="text1"/>
          <w:spacing w:val="15"/>
          <w:sz w:val="28"/>
          <w:szCs w:val="28"/>
          <w:shd w:val="clear" w:color="auto" w:fill="FFFFFF"/>
          <w14:textFill>
            <w14:solidFill>
              <w14:schemeClr w14:val="tx1"/>
            </w14:solidFill>
          </w14:textFill>
        </w:rPr>
        <w:t>27</w:t>
      </w:r>
      <w:r>
        <w:rPr>
          <w:rFonts w:hint="eastAsia"/>
          <w:color w:val="000000" w:themeColor="text1"/>
          <w:spacing w:val="15"/>
          <w:sz w:val="28"/>
          <w:szCs w:val="28"/>
          <w:shd w:val="clear" w:color="auto" w:fill="FFFFFF"/>
          <w14:textFill>
            <w14:solidFill>
              <w14:schemeClr w14:val="tx1"/>
            </w14:solidFill>
          </w14:textFill>
        </w:rPr>
        <w:t>日裁定受理对今旦公司破产重整申请（案号[202</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]黔0</w:t>
      </w:r>
      <w:r>
        <w:rPr>
          <w:color w:val="000000" w:themeColor="text1"/>
          <w:spacing w:val="15"/>
          <w:sz w:val="28"/>
          <w:szCs w:val="28"/>
          <w:shd w:val="clear" w:color="auto" w:fill="FFFFFF"/>
          <w14:textFill>
            <w14:solidFill>
              <w14:schemeClr w14:val="tx1"/>
            </w14:solidFill>
          </w14:textFill>
        </w:rPr>
        <w:t>4</w:t>
      </w:r>
      <w:r>
        <w:rPr>
          <w:rFonts w:hint="eastAsia"/>
          <w:color w:val="000000" w:themeColor="text1"/>
          <w:spacing w:val="15"/>
          <w:sz w:val="28"/>
          <w:szCs w:val="28"/>
          <w:shd w:val="clear" w:color="auto" w:fill="FFFFFF"/>
          <w14:textFill>
            <w14:solidFill>
              <w14:schemeClr w14:val="tx1"/>
            </w14:solidFill>
          </w14:textFill>
        </w:rPr>
        <w:t>破5</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号）。并于202</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年</w:t>
      </w:r>
      <w:r>
        <w:rPr>
          <w:color w:val="000000" w:themeColor="text1"/>
          <w:spacing w:val="15"/>
          <w:sz w:val="28"/>
          <w:szCs w:val="28"/>
          <w:shd w:val="clear" w:color="auto" w:fill="FFFFFF"/>
          <w14:textFill>
            <w14:solidFill>
              <w14:schemeClr w14:val="tx1"/>
            </w14:solidFill>
          </w14:textFill>
        </w:rPr>
        <w:t>9</w:t>
      </w:r>
      <w:r>
        <w:rPr>
          <w:rFonts w:hint="eastAsia"/>
          <w:color w:val="000000" w:themeColor="text1"/>
          <w:spacing w:val="15"/>
          <w:sz w:val="28"/>
          <w:szCs w:val="28"/>
          <w:shd w:val="clear" w:color="auto" w:fill="FFFFFF"/>
          <w14:textFill>
            <w14:solidFill>
              <w14:schemeClr w14:val="tx1"/>
            </w14:solidFill>
          </w14:textFill>
        </w:rPr>
        <w:t>月29日指定贵州蕴诚律师事务所担任今旦公司管理人（以下简称管理人）。为顺利推进破产重整程序，需聘请审计机构对今旦公司</w:t>
      </w:r>
      <w:r>
        <w:rPr>
          <w:rFonts w:hint="eastAsia"/>
          <w:color w:val="000000" w:themeColor="text1"/>
          <w:spacing w:val="15"/>
          <w:sz w:val="28"/>
          <w:szCs w:val="28"/>
          <w:shd w:val="clear" w:color="auto" w:fill="FFFFFF"/>
          <w:lang w:val="en-US" w:eastAsia="zh-Hans"/>
          <w14:textFill>
            <w14:solidFill>
              <w14:schemeClr w14:val="tx1"/>
            </w14:solidFill>
          </w14:textFill>
        </w:rPr>
        <w:t>开发的丰景华府项目一期收尾工程及二期定额计价部分的施工、决算进行跟踪</w:t>
      </w:r>
      <w:r>
        <w:rPr>
          <w:rFonts w:hint="eastAsia"/>
          <w:color w:val="000000" w:themeColor="text1"/>
          <w:spacing w:val="15"/>
          <w:sz w:val="28"/>
          <w:szCs w:val="28"/>
          <w:shd w:val="clear" w:color="auto" w:fill="FFFFFF"/>
          <w14:textFill>
            <w14:solidFill>
              <w14:schemeClr w14:val="tx1"/>
            </w14:solidFill>
          </w14:textFill>
        </w:rPr>
        <w:t>审计，</w:t>
      </w:r>
      <w:r>
        <w:rPr>
          <w:color w:val="000000" w:themeColor="text1"/>
          <w:spacing w:val="15"/>
          <w:sz w:val="28"/>
          <w:szCs w:val="28"/>
          <w:shd w:val="clear" w:color="auto" w:fill="FFFFFF"/>
          <w14:textFill>
            <w14:solidFill>
              <w14:schemeClr w14:val="tx1"/>
            </w14:solidFill>
          </w14:textFill>
        </w:rPr>
        <w:t>管理人现通过公开方式</w:t>
      </w:r>
      <w:r>
        <w:rPr>
          <w:rFonts w:hint="eastAsia"/>
          <w:color w:val="000000" w:themeColor="text1"/>
          <w:spacing w:val="15"/>
          <w:sz w:val="28"/>
          <w:szCs w:val="28"/>
          <w:shd w:val="clear" w:color="auto" w:fill="FFFFFF"/>
          <w14:textFill>
            <w14:solidFill>
              <w14:schemeClr w14:val="tx1"/>
            </w14:solidFill>
          </w14:textFill>
        </w:rPr>
        <w:t>招募</w:t>
      </w:r>
      <w:r>
        <w:rPr>
          <w:color w:val="000000" w:themeColor="text1"/>
          <w:spacing w:val="15"/>
          <w:sz w:val="28"/>
          <w:szCs w:val="28"/>
          <w:shd w:val="clear" w:color="auto" w:fill="FFFFFF"/>
          <w14:textFill>
            <w14:solidFill>
              <w14:schemeClr w14:val="tx1"/>
            </w14:solidFill>
          </w14:textFill>
        </w:rPr>
        <w:t>审计机构</w:t>
      </w:r>
      <w:r>
        <w:rPr>
          <w:rFonts w:hint="eastAsia"/>
          <w:color w:val="000000" w:themeColor="text1"/>
          <w:spacing w:val="15"/>
          <w:sz w:val="28"/>
          <w:szCs w:val="28"/>
          <w:shd w:val="clear" w:color="auto" w:fill="FFFFFF"/>
          <w14:textFill>
            <w14:solidFill>
              <w14:schemeClr w14:val="tx1"/>
            </w14:solidFill>
          </w14:textFill>
        </w:rPr>
        <w:t>。</w:t>
      </w:r>
    </w:p>
    <w:p>
      <w:pPr>
        <w:shd w:val="clear" w:color="auto" w:fill="FFFFFF"/>
        <w:spacing w:line="500" w:lineRule="exact"/>
        <w:ind w:firstLine="480"/>
        <w:rPr>
          <w:b/>
          <w:bCs/>
          <w:color w:val="000000" w:themeColor="text1"/>
          <w:spacing w:val="15"/>
          <w:sz w:val="28"/>
          <w:szCs w:val="28"/>
          <w14:textFill>
            <w14:solidFill>
              <w14:schemeClr w14:val="tx1"/>
            </w14:solidFill>
          </w14:textFill>
        </w:rPr>
      </w:pPr>
      <w:r>
        <w:rPr>
          <w:rFonts w:hint="eastAsia"/>
          <w:b/>
          <w:bCs/>
          <w:color w:val="000000" w:themeColor="text1"/>
          <w:spacing w:val="15"/>
          <w:sz w:val="28"/>
          <w:szCs w:val="28"/>
          <w14:textFill>
            <w14:solidFill>
              <w14:schemeClr w14:val="tx1"/>
            </w14:solidFill>
          </w14:textFill>
        </w:rPr>
        <w:t>一、债务人的基本情况</w:t>
      </w:r>
    </w:p>
    <w:p>
      <w:pPr>
        <w:shd w:val="clear" w:color="auto" w:fill="FFFFFF"/>
        <w:spacing w:line="500" w:lineRule="exact"/>
        <w:ind w:firstLine="480"/>
        <w:rPr>
          <w:color w:val="000000" w:themeColor="text1"/>
          <w:sz w:val="28"/>
          <w:szCs w:val="28"/>
          <w14:textFill>
            <w14:solidFill>
              <w14:schemeClr w14:val="tx1"/>
            </w14:solidFill>
          </w14:textFill>
        </w:rPr>
      </w:pPr>
      <w:r>
        <w:rPr>
          <w:rFonts w:hint="eastAsia"/>
          <w:b/>
          <w:bCs/>
          <w:color w:val="000000" w:themeColor="text1"/>
          <w:spacing w:val="15"/>
          <w:sz w:val="28"/>
          <w:szCs w:val="28"/>
          <w14:textFill>
            <w14:solidFill>
              <w14:schemeClr w14:val="tx1"/>
            </w14:solidFill>
          </w14:textFill>
        </w:rPr>
        <w:t>（一）工商登记信息</w:t>
      </w:r>
    </w:p>
    <w:tbl>
      <w:tblPr>
        <w:tblStyle w:val="8"/>
        <w:tblW w:w="5000" w:type="pct"/>
        <w:tblCellSpacing w:w="15" w:type="dxa"/>
        <w:tblInd w:w="0" w:type="dxa"/>
        <w:tblLayout w:type="autofit"/>
        <w:tblCellMar>
          <w:top w:w="15" w:type="dxa"/>
          <w:left w:w="15" w:type="dxa"/>
          <w:bottom w:w="15" w:type="dxa"/>
          <w:right w:w="15" w:type="dxa"/>
        </w:tblCellMar>
      </w:tblPr>
      <w:tblGrid>
        <w:gridCol w:w="2432"/>
        <w:gridCol w:w="5964"/>
      </w:tblGrid>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公司名称</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贵州安顺今旦房地产开发有限公司</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注册资本</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color w:val="000000" w:themeColor="text1"/>
                <w:spacing w:val="15"/>
                <w:shd w:val="clear" w:color="auto" w:fill="FFFFFF"/>
                <w14:textFill>
                  <w14:solidFill>
                    <w14:schemeClr w14:val="tx1"/>
                  </w14:solidFill>
                </w14:textFill>
              </w:rPr>
              <w:t>1</w:t>
            </w:r>
            <w:r>
              <w:rPr>
                <w:rFonts w:hint="eastAsia"/>
                <w:color w:val="000000" w:themeColor="text1"/>
                <w:spacing w:val="15"/>
                <w:shd w:val="clear" w:color="auto" w:fill="FFFFFF"/>
                <w14:textFill>
                  <w14:solidFill>
                    <w14:schemeClr w14:val="tx1"/>
                  </w14:solidFill>
                </w14:textFill>
              </w:rPr>
              <w:t>000万元</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成立时间</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200</w:t>
            </w:r>
            <w:r>
              <w:rPr>
                <w:color w:val="000000" w:themeColor="text1"/>
                <w:spacing w:val="15"/>
                <w:shd w:val="clear" w:color="auto" w:fill="FFFFFF"/>
                <w14:textFill>
                  <w14:solidFill>
                    <w14:schemeClr w14:val="tx1"/>
                  </w14:solidFill>
                </w14:textFill>
              </w:rPr>
              <w:t>8</w:t>
            </w:r>
            <w:r>
              <w:rPr>
                <w:rFonts w:hint="eastAsia"/>
                <w:color w:val="000000" w:themeColor="text1"/>
                <w:spacing w:val="15"/>
                <w:shd w:val="clear" w:color="auto" w:fill="FFFFFF"/>
                <w14:textFill>
                  <w14:solidFill>
                    <w14:schemeClr w14:val="tx1"/>
                  </w14:solidFill>
                </w14:textFill>
              </w:rPr>
              <w:t>年2月2</w:t>
            </w:r>
            <w:r>
              <w:rPr>
                <w:color w:val="000000" w:themeColor="text1"/>
                <w:spacing w:val="15"/>
                <w:shd w:val="clear" w:color="auto" w:fill="FFFFFF"/>
                <w14:textFill>
                  <w14:solidFill>
                    <w14:schemeClr w14:val="tx1"/>
                  </w14:solidFill>
                </w14:textFill>
              </w:rPr>
              <w:t>9</w:t>
            </w:r>
            <w:r>
              <w:rPr>
                <w:rFonts w:hint="eastAsia"/>
                <w:color w:val="000000" w:themeColor="text1"/>
                <w:spacing w:val="15"/>
                <w:shd w:val="clear" w:color="auto" w:fill="FFFFFF"/>
                <w14:textFill>
                  <w14:solidFill>
                    <w14:schemeClr w14:val="tx1"/>
                  </w14:solidFill>
                </w14:textFill>
              </w:rPr>
              <w:t>日</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公司类型</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有限责任公司</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登记机关</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安顺市市场监督管理局</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注册地址</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安顺市西秀区南华路6号</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统一社会信用代码</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91520400670713157L</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经营范围</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spacing w:val="15"/>
                <w:shd w:val="clear" w:color="auto" w:fill="FFFFFF"/>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房地产开发、经营、销售；房屋中介咨询服务</w:t>
            </w:r>
          </w:p>
          <w:p>
            <w:pPr>
              <w:rPr>
                <w:color w:val="000000" w:themeColor="text1"/>
                <w14:textFill>
                  <w14:solidFill>
                    <w14:schemeClr w14:val="tx1"/>
                  </w14:solidFill>
                </w14:textFill>
              </w:rPr>
            </w:pP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公司股东</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贵州省安顺中药厂有限公司75%，夏羽25%</w:t>
            </w:r>
          </w:p>
        </w:tc>
      </w:tr>
    </w:tbl>
    <w:p>
      <w:pPr>
        <w:shd w:val="clear" w:color="auto" w:fill="FFFFFF"/>
        <w:spacing w:line="500" w:lineRule="exact"/>
        <w:ind w:firstLine="480"/>
        <w:rPr>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二、</w:t>
      </w:r>
      <w:r>
        <w:rPr>
          <w:rFonts w:hint="eastAsia"/>
          <w:b/>
          <w:bCs/>
          <w:color w:val="000000" w:themeColor="text1"/>
          <w:spacing w:val="15"/>
          <w:sz w:val="30"/>
          <w:szCs w:val="30"/>
          <w:lang w:val="en-US" w:eastAsia="zh-Hans"/>
          <w14:textFill>
            <w14:solidFill>
              <w14:schemeClr w14:val="tx1"/>
            </w14:solidFill>
          </w14:textFill>
        </w:rPr>
        <w:t>工程</w:t>
      </w:r>
      <w:r>
        <w:rPr>
          <w:rFonts w:hint="eastAsia"/>
          <w:b/>
          <w:bCs/>
          <w:color w:val="000000" w:themeColor="text1"/>
          <w:spacing w:val="15"/>
          <w:sz w:val="30"/>
          <w:szCs w:val="30"/>
          <w14:textFill>
            <w14:solidFill>
              <w14:schemeClr w14:val="tx1"/>
            </w14:solidFill>
          </w14:textFill>
        </w:rPr>
        <w:t>审计的主要内容</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对</w:t>
      </w:r>
      <w:r>
        <w:rPr>
          <w:rFonts w:hint="eastAsia"/>
          <w:color w:val="000000" w:themeColor="text1"/>
          <w:spacing w:val="15"/>
          <w:sz w:val="30"/>
          <w:szCs w:val="30"/>
          <w:lang w:val="en-US" w:eastAsia="zh-Hans"/>
          <w14:textFill>
            <w14:solidFill>
              <w14:schemeClr w14:val="tx1"/>
            </w14:solidFill>
          </w14:textFill>
        </w:rPr>
        <w:t>丰景华府项目一期收尾工程、二期定额计价部分的工程建设及结算</w:t>
      </w:r>
      <w:r>
        <w:rPr>
          <w:rFonts w:hint="eastAsia"/>
          <w:color w:val="000000" w:themeColor="text1"/>
          <w:spacing w:val="15"/>
          <w:sz w:val="30"/>
          <w:szCs w:val="30"/>
          <w14:textFill>
            <w14:solidFill>
              <w14:schemeClr w14:val="tx1"/>
            </w14:solidFill>
          </w14:textFill>
        </w:rPr>
        <w:t>进行</w:t>
      </w:r>
      <w:r>
        <w:rPr>
          <w:rFonts w:hint="eastAsia"/>
          <w:color w:val="000000" w:themeColor="text1"/>
          <w:spacing w:val="15"/>
          <w:sz w:val="30"/>
          <w:szCs w:val="30"/>
          <w:lang w:val="en-US" w:eastAsia="zh-Hans"/>
          <w14:textFill>
            <w14:solidFill>
              <w14:schemeClr w14:val="tx1"/>
            </w14:solidFill>
          </w14:textFill>
        </w:rPr>
        <w:t>全过程跟踪</w:t>
      </w:r>
      <w:r>
        <w:rPr>
          <w:rFonts w:hint="eastAsia"/>
          <w:color w:val="000000" w:themeColor="text1"/>
          <w:spacing w:val="15"/>
          <w:sz w:val="30"/>
          <w:szCs w:val="30"/>
          <w14:textFill>
            <w14:solidFill>
              <w14:schemeClr w14:val="tx1"/>
            </w14:solidFill>
          </w14:textFill>
        </w:rPr>
        <w:t>审计</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工程建设规模约</w:t>
      </w:r>
      <w:r>
        <w:rPr>
          <w:rFonts w:hint="default"/>
          <w:color w:val="000000" w:themeColor="text1"/>
          <w:spacing w:val="15"/>
          <w:sz w:val="30"/>
          <w:szCs w:val="30"/>
          <w:lang w:eastAsia="zh-Hans"/>
          <w14:textFill>
            <w14:solidFill>
              <w14:schemeClr w14:val="tx1"/>
            </w14:solidFill>
          </w14:textFill>
        </w:rPr>
        <w:t>3000</w:t>
      </w:r>
      <w:r>
        <w:rPr>
          <w:rFonts w:hint="eastAsia"/>
          <w:color w:val="000000" w:themeColor="text1"/>
          <w:spacing w:val="15"/>
          <w:sz w:val="30"/>
          <w:szCs w:val="30"/>
          <w:lang w:val="en-US" w:eastAsia="zh-Hans"/>
          <w14:textFill>
            <w14:solidFill>
              <w14:schemeClr w14:val="tx1"/>
            </w14:solidFill>
          </w14:textFill>
        </w:rPr>
        <w:t>万元</w:t>
      </w:r>
      <w:r>
        <w:rPr>
          <w:rFonts w:hint="eastAsia"/>
          <w:color w:val="000000" w:themeColor="text1"/>
          <w:spacing w:val="15"/>
          <w:sz w:val="30"/>
          <w:szCs w:val="30"/>
          <w:lang w:eastAsia="zh-Hans"/>
          <w14:textFill>
            <w14:solidFill>
              <w14:schemeClr w14:val="tx1"/>
            </w14:solidFill>
          </w14:textFill>
        </w:rPr>
        <w:t>）</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并</w:t>
      </w:r>
      <w:r>
        <w:rPr>
          <w:rFonts w:hint="eastAsia"/>
          <w:color w:val="000000" w:themeColor="text1"/>
          <w:spacing w:val="15"/>
          <w:sz w:val="30"/>
          <w:szCs w:val="30"/>
          <w:lang w:val="en-US" w:eastAsia="zh-Hans"/>
          <w14:textFill>
            <w14:solidFill>
              <w14:schemeClr w14:val="tx1"/>
            </w14:solidFill>
          </w14:textFill>
        </w:rPr>
        <w:t>出具</w:t>
      </w:r>
      <w:r>
        <w:rPr>
          <w:rFonts w:hint="eastAsia"/>
          <w:color w:val="000000" w:themeColor="text1"/>
          <w:spacing w:val="15"/>
          <w:sz w:val="30"/>
          <w:szCs w:val="30"/>
          <w14:textFill>
            <w14:solidFill>
              <w14:schemeClr w14:val="tx1"/>
            </w14:solidFill>
          </w14:textFill>
        </w:rPr>
        <w:t>审计报告，</w:t>
      </w:r>
      <w:r>
        <w:rPr>
          <w:rFonts w:hint="eastAsia"/>
          <w:color w:val="000000" w:themeColor="text1"/>
          <w:spacing w:val="15"/>
          <w:sz w:val="30"/>
          <w:szCs w:val="30"/>
          <w:lang w:val="en-US" w:eastAsia="zh-Hans"/>
          <w14:textFill>
            <w14:solidFill>
              <w14:schemeClr w14:val="tx1"/>
            </w14:solidFill>
          </w14:textFill>
        </w:rPr>
        <w:t>审计报告作为工程发包人与承包人结算依据</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14:textFill>
            <w14:solidFill>
              <w14:schemeClr w14:val="tx1"/>
            </w14:solidFill>
          </w14:textFill>
        </w:rPr>
        <w:t>审计内容</w:t>
      </w:r>
      <w:r>
        <w:rPr>
          <w:color w:val="000000" w:themeColor="text1"/>
          <w:spacing w:val="15"/>
          <w:sz w:val="30"/>
          <w:szCs w:val="30"/>
          <w14:textFill>
            <w14:solidFill>
              <w14:schemeClr w14:val="tx1"/>
            </w14:solidFill>
          </w14:textFill>
        </w:rPr>
        <w:t>包含</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最终以双方合同约定为准</w:t>
      </w:r>
      <w:r>
        <w:rPr>
          <w:rFonts w:hint="eastAsia"/>
          <w:color w:val="000000" w:themeColor="text1"/>
          <w:spacing w:val="15"/>
          <w:sz w:val="30"/>
          <w:szCs w:val="30"/>
          <w:lang w:eastAsia="zh-Hans"/>
          <w14:textFill>
            <w14:solidFill>
              <w14:schemeClr w14:val="tx1"/>
            </w14:solidFill>
          </w14:textFill>
        </w:rPr>
        <w:t>）</w:t>
      </w:r>
      <w:r>
        <w:rPr>
          <w:color w:val="000000" w:themeColor="text1"/>
          <w:spacing w:val="15"/>
          <w:sz w:val="30"/>
          <w:szCs w:val="30"/>
          <w14:textFill>
            <w14:solidFill>
              <w14:schemeClr w14:val="tx1"/>
            </w14:solidFill>
          </w14:textFill>
        </w:rPr>
        <w:t>：</w:t>
      </w:r>
    </w:p>
    <w:p>
      <w:pPr>
        <w:numPr>
          <w:ilvl w:val="0"/>
          <w:numId w:val="1"/>
        </w:numPr>
        <w:shd w:val="clear" w:color="auto" w:fill="FFFFFF"/>
        <w:spacing w:line="500" w:lineRule="exact"/>
        <w:ind w:firstLine="480"/>
        <w:jc w:val="both"/>
        <w:rPr>
          <w:rFonts w:hint="eastAsia"/>
          <w:color w:val="000000" w:themeColor="text1"/>
          <w:spacing w:val="15"/>
          <w:sz w:val="30"/>
          <w:szCs w:val="30"/>
          <w14:textFill>
            <w14:solidFill>
              <w14:schemeClr w14:val="tx1"/>
            </w14:solidFill>
          </w14:textFill>
        </w:rPr>
      </w:pPr>
      <w:r>
        <w:rPr>
          <w:rFonts w:hint="eastAsia"/>
          <w:color w:val="000000" w:themeColor="text1"/>
          <w:spacing w:val="15"/>
          <w:sz w:val="30"/>
          <w:szCs w:val="30"/>
          <w:lang w:val="en-US" w:eastAsia="zh-Hans"/>
          <w14:textFill>
            <w14:solidFill>
              <w14:schemeClr w14:val="tx1"/>
            </w14:solidFill>
          </w14:textFill>
        </w:rPr>
        <w:t>施工阶段跟踪审计：</w:t>
      </w:r>
      <w:r>
        <w:rPr>
          <w:rFonts w:hint="eastAsia"/>
          <w:color w:val="000000" w:themeColor="text1"/>
          <w:spacing w:val="15"/>
          <w:sz w:val="30"/>
          <w:szCs w:val="30"/>
          <w14:textFill>
            <w14:solidFill>
              <w14:schemeClr w14:val="tx1"/>
            </w14:solidFill>
          </w14:textFill>
        </w:rPr>
        <w:t>审核实物工程量与图纸是否相符</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审查</w:t>
      </w:r>
      <w:r>
        <w:rPr>
          <w:rFonts w:hint="eastAsia"/>
          <w:color w:val="000000" w:themeColor="text1"/>
          <w:spacing w:val="15"/>
          <w:sz w:val="30"/>
          <w:szCs w:val="30"/>
          <w:lang w:eastAsia="zh-Hans"/>
          <w14:textFill>
            <w14:solidFill>
              <w14:schemeClr w14:val="tx1"/>
            </w14:solidFill>
          </w14:textFill>
        </w:rPr>
        <w:t>工程量计算是否准确；</w:t>
      </w:r>
      <w:r>
        <w:rPr>
          <w:rFonts w:hint="eastAsia"/>
          <w:color w:val="000000" w:themeColor="text1"/>
          <w:spacing w:val="15"/>
          <w:sz w:val="30"/>
          <w:szCs w:val="30"/>
          <w14:textFill>
            <w14:solidFill>
              <w14:schemeClr w14:val="tx1"/>
            </w14:solidFill>
          </w14:textFill>
        </w:rPr>
        <w:t>做好隐蔽工程验收记录</w:t>
      </w:r>
      <w:r>
        <w:rPr>
          <w:rFonts w:hint="eastAsia"/>
          <w:color w:val="000000" w:themeColor="text1"/>
          <w:spacing w:val="15"/>
          <w:sz w:val="30"/>
          <w:szCs w:val="30"/>
          <w:lang w:eastAsia="zh-Hans"/>
          <w14:textFill>
            <w14:solidFill>
              <w14:schemeClr w14:val="tx1"/>
            </w14:solidFill>
          </w14:textFill>
        </w:rPr>
        <w:t>；审查现场签证和工程变更</w:t>
      </w:r>
      <w:r>
        <w:rPr>
          <w:rFonts w:hint="eastAsia"/>
          <w:color w:val="000000" w:themeColor="text1"/>
          <w:spacing w:val="15"/>
          <w:sz w:val="30"/>
          <w:szCs w:val="30"/>
          <w:lang w:val="en-US" w:eastAsia="zh-Hans"/>
          <w14:textFill>
            <w14:solidFill>
              <w14:schemeClr w14:val="tx1"/>
            </w14:solidFill>
          </w14:textFill>
        </w:rPr>
        <w:t>真实性与合法性；</w:t>
      </w:r>
      <w:r>
        <w:rPr>
          <w:rFonts w:hint="eastAsia"/>
          <w:color w:val="000000" w:themeColor="text1"/>
          <w:spacing w:val="15"/>
          <w:sz w:val="30"/>
          <w:szCs w:val="30"/>
          <w:lang w:eastAsia="zh-Hans"/>
          <w14:textFill>
            <w14:solidFill>
              <w14:schemeClr w14:val="tx1"/>
            </w14:solidFill>
          </w14:textFill>
        </w:rPr>
        <w:t>做好材料价格的签证审核工作。</w:t>
      </w:r>
    </w:p>
    <w:p>
      <w:pPr>
        <w:numPr>
          <w:ilvl w:val="0"/>
          <w:numId w:val="1"/>
        </w:numPr>
        <w:shd w:val="clear" w:color="auto" w:fill="FFFFFF"/>
        <w:spacing w:line="500" w:lineRule="exact"/>
        <w:ind w:firstLine="480"/>
        <w:jc w:val="both"/>
        <w:rPr>
          <w:rFonts w:hint="eastAsia"/>
          <w:color w:val="000000" w:themeColor="text1"/>
          <w:spacing w:val="15"/>
          <w:sz w:val="30"/>
          <w:szCs w:val="30"/>
          <w14:textFill>
            <w14:solidFill>
              <w14:schemeClr w14:val="tx1"/>
            </w14:solidFill>
          </w14:textFill>
        </w:rPr>
      </w:pPr>
      <w:r>
        <w:rPr>
          <w:rFonts w:hint="eastAsia"/>
          <w:color w:val="000000" w:themeColor="text1"/>
          <w:spacing w:val="15"/>
          <w:sz w:val="30"/>
          <w:szCs w:val="30"/>
          <w:lang w:val="en-US" w:eastAsia="zh-Hans"/>
          <w14:textFill>
            <w14:solidFill>
              <w14:schemeClr w14:val="tx1"/>
            </w14:solidFill>
          </w14:textFill>
        </w:rPr>
        <w:t>竣工结算阶段工程总造价审计：审查竣工决算报表是否齐全；决算报表编制依据是否符合有关规定、内容是否真实、数据是否准确；通过资料汇总，判断材料价格是否与签证价、市场价相符合；工程量计算是否准确，计量、计价依据是否合理，计取的各项费用及执行文件标准是否准确、合规；现场签证和工程变更是否与跟踪过程中相符，计量、计价是否准确；跟踪审计中所作出的意见、决定是否落实。</w:t>
      </w:r>
    </w:p>
    <w:p>
      <w:pPr>
        <w:numPr>
          <w:ilvl w:val="0"/>
          <w:numId w:val="1"/>
        </w:numPr>
        <w:shd w:val="clear" w:color="auto" w:fill="FFFFFF"/>
        <w:spacing w:line="500" w:lineRule="exact"/>
        <w:ind w:firstLine="480" w:firstLineChars="0"/>
        <w:jc w:val="both"/>
        <w:rPr>
          <w:rFonts w:hint="eastAsia"/>
          <w:color w:val="000000" w:themeColor="text1"/>
          <w:spacing w:val="15"/>
          <w:sz w:val="30"/>
          <w:szCs w:val="30"/>
          <w:lang w:eastAsia="zh-Hans"/>
          <w14:textFill>
            <w14:solidFill>
              <w14:schemeClr w14:val="tx1"/>
            </w14:solidFill>
          </w14:textFill>
        </w:rPr>
      </w:pPr>
      <w:r>
        <w:rPr>
          <w:rFonts w:hint="eastAsia"/>
          <w:color w:val="000000" w:themeColor="text1"/>
          <w:spacing w:val="15"/>
          <w:sz w:val="30"/>
          <w:szCs w:val="30"/>
          <w14:textFill>
            <w14:solidFill>
              <w14:schemeClr w14:val="tx1"/>
            </w14:solidFill>
          </w14:textFill>
        </w:rPr>
        <w:t>依据跟踪审计进度撰写跟踪审计日志，并出具阶段性审计报告，报告的编制应当以经过核实的审计证据为依据，做到客观、公正、完整、清晰</w:t>
      </w:r>
      <w:r>
        <w:rPr>
          <w:rFonts w:hint="eastAsia"/>
          <w:color w:val="000000" w:themeColor="text1"/>
          <w:spacing w:val="15"/>
          <w:sz w:val="30"/>
          <w:szCs w:val="30"/>
          <w:lang w:eastAsia="zh-Hans"/>
          <w14:textFill>
            <w14:solidFill>
              <w14:schemeClr w14:val="tx1"/>
            </w14:solidFill>
          </w14:textFill>
        </w:rPr>
        <w:t>。</w:t>
      </w:r>
    </w:p>
    <w:p>
      <w:pPr>
        <w:numPr>
          <w:ilvl w:val="0"/>
          <w:numId w:val="1"/>
        </w:numPr>
        <w:shd w:val="clear" w:color="auto" w:fill="FFFFFF"/>
        <w:spacing w:line="500" w:lineRule="exact"/>
        <w:ind w:firstLine="480" w:firstLineChars="0"/>
        <w:jc w:val="both"/>
        <w:rPr>
          <w:rFonts w:hint="eastAsia"/>
          <w:color w:val="000000" w:themeColor="text1"/>
          <w:spacing w:val="15"/>
          <w:sz w:val="30"/>
          <w:szCs w:val="30"/>
          <w:lang w:eastAsia="zh-Hans"/>
          <w14:textFill>
            <w14:solidFill>
              <w14:schemeClr w14:val="tx1"/>
            </w14:solidFill>
          </w14:textFill>
        </w:rPr>
      </w:pPr>
      <w:r>
        <w:rPr>
          <w:rFonts w:hint="eastAsia"/>
          <w:color w:val="000000" w:themeColor="text1"/>
          <w:spacing w:val="15"/>
          <w:sz w:val="30"/>
          <w:szCs w:val="30"/>
          <w:lang w:eastAsia="zh-Hans"/>
          <w14:textFill>
            <w14:solidFill>
              <w14:schemeClr w14:val="tx1"/>
            </w14:solidFill>
          </w14:textFill>
        </w:rPr>
        <w:t>依据跟踪审计情况出具审计整改通知书或项目管理建议书</w:t>
      </w:r>
      <w:r>
        <w:rPr>
          <w:rFonts w:hint="default"/>
          <w:color w:val="000000" w:themeColor="text1"/>
          <w:spacing w:val="15"/>
          <w:sz w:val="30"/>
          <w:szCs w:val="30"/>
          <w:lang w:eastAsia="zh-Hans"/>
          <w14:textFill>
            <w14:solidFill>
              <w14:schemeClr w14:val="tx1"/>
            </w14:solidFill>
          </w14:textFill>
        </w:rPr>
        <w:t>.</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5.必要时为管理人提供专业咨询</w:t>
      </w:r>
      <w:r>
        <w:rPr>
          <w:rFonts w:hint="eastAsia"/>
          <w:color w:val="000000" w:themeColor="text1"/>
          <w:spacing w:val="15"/>
          <w:sz w:val="30"/>
          <w:szCs w:val="30"/>
          <w:lang w:val="en-US" w:eastAsia="zh-Hans"/>
          <w14:textFill>
            <w14:solidFill>
              <w14:schemeClr w14:val="tx1"/>
            </w14:solidFill>
          </w14:textFill>
        </w:rPr>
        <w:t>答疑</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480"/>
        <w:rPr>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三、审计机构的资格条件</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w:t>
      </w:r>
      <w:r>
        <w:rPr>
          <w:color w:val="000000" w:themeColor="text1"/>
          <w:spacing w:val="15"/>
          <w:sz w:val="30"/>
          <w:szCs w:val="30"/>
          <w14:textFill>
            <w14:solidFill>
              <w14:schemeClr w14:val="tx1"/>
            </w14:solidFill>
          </w14:textFill>
        </w:rPr>
        <w:t>依法设立，具有相应执业资质</w:t>
      </w:r>
      <w:r>
        <w:rPr>
          <w:rFonts w:hint="eastAsia"/>
          <w:color w:val="000000" w:themeColor="text1"/>
          <w:spacing w:val="15"/>
          <w:sz w:val="30"/>
          <w:szCs w:val="30"/>
          <w14:textFill>
            <w14:solidFill>
              <w14:schemeClr w14:val="tx1"/>
            </w14:solidFill>
          </w14:textFill>
        </w:rPr>
        <w:t>条件、专业人员和专业特长</w:t>
      </w:r>
      <w:r>
        <w:rPr>
          <w:color w:val="000000" w:themeColor="text1"/>
          <w:spacing w:val="15"/>
          <w:sz w:val="30"/>
          <w:szCs w:val="30"/>
          <w14:textFill>
            <w14:solidFill>
              <w14:schemeClr w14:val="tx1"/>
            </w14:solidFill>
          </w14:textFill>
        </w:rPr>
        <w:t>，近三年连续正常执业（成立不足三年的，从成立之日起计算），通过上年度有关部门的年检</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2</w:t>
      </w:r>
      <w:r>
        <w:rPr>
          <w:rFonts w:hint="eastAsia"/>
          <w:color w:val="000000" w:themeColor="text1"/>
          <w:spacing w:val="15"/>
          <w:sz w:val="30"/>
          <w:szCs w:val="30"/>
          <w14:textFill>
            <w14:solidFill>
              <w14:schemeClr w14:val="tx1"/>
            </w14:solidFill>
          </w14:textFill>
        </w:rPr>
        <w:t>.近三年</w:t>
      </w:r>
      <w:r>
        <w:rPr>
          <w:color w:val="000000" w:themeColor="text1"/>
          <w:spacing w:val="15"/>
          <w:sz w:val="30"/>
          <w:szCs w:val="30"/>
          <w14:textFill>
            <w14:solidFill>
              <w14:schemeClr w14:val="tx1"/>
            </w14:solidFill>
          </w14:textFill>
        </w:rPr>
        <w:t>无违法违规行为被国家有关部门</w:t>
      </w:r>
      <w:r>
        <w:rPr>
          <w:rFonts w:hint="eastAsia"/>
          <w:color w:val="000000" w:themeColor="text1"/>
          <w:spacing w:val="15"/>
          <w:sz w:val="30"/>
          <w:szCs w:val="30"/>
          <w14:textFill>
            <w14:solidFill>
              <w14:schemeClr w14:val="tx1"/>
            </w14:solidFill>
          </w14:textFill>
        </w:rPr>
        <w:t>给</w:t>
      </w:r>
      <w:r>
        <w:rPr>
          <w:color w:val="000000" w:themeColor="text1"/>
          <w:spacing w:val="15"/>
          <w:sz w:val="30"/>
          <w:szCs w:val="30"/>
          <w14:textFill>
            <w14:solidFill>
              <w14:schemeClr w14:val="tx1"/>
            </w14:solidFill>
          </w14:textFill>
        </w:rPr>
        <w:t>以处罚的记录</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3</w:t>
      </w:r>
      <w:r>
        <w:rPr>
          <w:rFonts w:hint="eastAsia"/>
          <w:color w:val="000000" w:themeColor="text1"/>
          <w:spacing w:val="15"/>
          <w:sz w:val="30"/>
          <w:szCs w:val="30"/>
          <w14:textFill>
            <w14:solidFill>
              <w14:schemeClr w14:val="tx1"/>
            </w14:solidFill>
          </w14:textFill>
        </w:rPr>
        <w:t>.入选贵州省高级人民法院或贵州省各</w:t>
      </w:r>
      <w:r>
        <w:rPr>
          <w:rFonts w:hint="eastAsia"/>
          <w:color w:val="000000" w:themeColor="text1"/>
          <w:spacing w:val="15"/>
          <w:sz w:val="30"/>
          <w:szCs w:val="30"/>
          <w:lang w:val="en-US" w:eastAsia="zh-Hans"/>
          <w14:textFill>
            <w14:solidFill>
              <w14:schemeClr w14:val="tx1"/>
            </w14:solidFill>
          </w14:textFill>
        </w:rPr>
        <w:t>地州市</w:t>
      </w:r>
      <w:r>
        <w:rPr>
          <w:rFonts w:hint="eastAsia"/>
          <w:color w:val="000000" w:themeColor="text1"/>
          <w:spacing w:val="15"/>
          <w:sz w:val="30"/>
          <w:szCs w:val="30"/>
          <w14:textFill>
            <w14:solidFill>
              <w14:schemeClr w14:val="tx1"/>
            </w14:solidFill>
          </w14:textFill>
        </w:rPr>
        <w:t>中级人民法院的审计机构备选库名录的优先；</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4</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与债务人</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承包人</w:t>
      </w:r>
      <w:r>
        <w:rPr>
          <w:rFonts w:hint="eastAsia"/>
          <w:color w:val="000000" w:themeColor="text1"/>
          <w:spacing w:val="15"/>
          <w:sz w:val="30"/>
          <w:szCs w:val="30"/>
          <w14:textFill>
            <w14:solidFill>
              <w14:schemeClr w14:val="tx1"/>
            </w14:solidFill>
          </w14:textFill>
        </w:rPr>
        <w:t>无经济利益和业务往来；</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5.具有企业重整审计业务尤其是房地产企业</w:t>
      </w:r>
      <w:r>
        <w:rPr>
          <w:rFonts w:hint="eastAsia"/>
          <w:color w:val="000000" w:themeColor="text1"/>
          <w:spacing w:val="15"/>
          <w:sz w:val="30"/>
          <w:szCs w:val="30"/>
          <w14:textFill>
            <w14:solidFill>
              <w14:schemeClr w14:val="tx1"/>
            </w14:solidFill>
          </w14:textFill>
        </w:rPr>
        <w:t>破产重整审计</w:t>
      </w:r>
      <w:r>
        <w:rPr>
          <w:color w:val="000000" w:themeColor="text1"/>
          <w:spacing w:val="15"/>
          <w:sz w:val="30"/>
          <w:szCs w:val="30"/>
          <w14:textFill>
            <w14:solidFill>
              <w14:schemeClr w14:val="tx1"/>
            </w14:solidFill>
          </w14:textFill>
        </w:rPr>
        <w:t>的相关执业业绩的优先</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48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6.价格优惠者适当优先。</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四、参选机构提交的资料如下：</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1.营业执照、执业证书和执业人员资格证书、年检记录（复印件加盖公章）；</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2.信用良好、与债务人</w:t>
      </w:r>
      <w:r>
        <w:rPr>
          <w:rFonts w:hint="eastAsia"/>
          <w:color w:val="000000" w:themeColor="text1"/>
          <w:spacing w:val="15"/>
          <w:sz w:val="30"/>
          <w:szCs w:val="30"/>
          <w:lang w:val="en-US" w:eastAsia="zh-Hans"/>
          <w14:textFill>
            <w14:solidFill>
              <w14:schemeClr w14:val="tx1"/>
            </w14:solidFill>
          </w14:textFill>
        </w:rPr>
        <w:t>及承包人</w:t>
      </w:r>
      <w:r>
        <w:rPr>
          <w:rFonts w:hint="eastAsia"/>
          <w:color w:val="000000" w:themeColor="text1"/>
          <w:spacing w:val="15"/>
          <w:sz w:val="30"/>
          <w:szCs w:val="30"/>
          <w14:textFill>
            <w14:solidFill>
              <w14:schemeClr w14:val="tx1"/>
            </w14:solidFill>
          </w14:textFill>
        </w:rPr>
        <w:t>无利害关系承诺书各一份；</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3</w:t>
      </w:r>
      <w:r>
        <w:rPr>
          <w:color w:val="000000" w:themeColor="text1"/>
          <w:spacing w:val="15"/>
          <w:sz w:val="30"/>
          <w:szCs w:val="30"/>
          <w14:textFill>
            <w14:solidFill>
              <w14:schemeClr w14:val="tx1"/>
            </w14:solidFill>
          </w14:textFill>
        </w:rPr>
        <w:t>.竞选机构没有受到行政处罚或刑事处罚的声明</w:t>
      </w:r>
      <w:r>
        <w:rPr>
          <w:rFonts w:hint="eastAsia"/>
          <w:color w:val="000000" w:themeColor="text1"/>
          <w:spacing w:val="15"/>
          <w:sz w:val="30"/>
          <w:szCs w:val="30"/>
          <w14:textFill>
            <w14:solidFill>
              <w14:schemeClr w14:val="tx1"/>
            </w14:solidFill>
          </w14:textFill>
        </w:rPr>
        <w:t>一份；</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4</w:t>
      </w:r>
      <w:r>
        <w:rPr>
          <w:rFonts w:hint="eastAsia"/>
          <w:color w:val="000000" w:themeColor="text1"/>
          <w:spacing w:val="15"/>
          <w:sz w:val="30"/>
          <w:szCs w:val="30"/>
          <w14:textFill>
            <w14:solidFill>
              <w14:schemeClr w14:val="tx1"/>
            </w14:solidFill>
          </w14:textFill>
        </w:rPr>
        <w:t>.机构和人员从业经验说明材料一份；</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5</w:t>
      </w:r>
      <w:r>
        <w:rPr>
          <w:rFonts w:hint="eastAsia"/>
          <w:color w:val="000000" w:themeColor="text1"/>
          <w:spacing w:val="15"/>
          <w:sz w:val="30"/>
          <w:szCs w:val="30"/>
          <w14:textFill>
            <w14:solidFill>
              <w14:schemeClr w14:val="tx1"/>
            </w14:solidFill>
          </w14:textFill>
        </w:rPr>
        <w:t>.评估、审计机构入围人民法院司法鉴定机构名册的证明材料；</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6</w:t>
      </w:r>
      <w:r>
        <w:rPr>
          <w:rFonts w:hint="eastAsia"/>
          <w:color w:val="000000" w:themeColor="text1"/>
          <w:spacing w:val="15"/>
          <w:sz w:val="30"/>
          <w:szCs w:val="30"/>
          <w14:textFill>
            <w14:solidFill>
              <w14:schemeClr w14:val="tx1"/>
            </w14:solidFill>
          </w14:textFill>
        </w:rPr>
        <w:t>.项目陈述书（包括但不限于机构基本情况、本机构参与破产重整企业财务审计的业绩经验、项目现场负责人、项目团队人员组成、本项目的工作计划和时间安排、报价函等）；</w:t>
      </w:r>
    </w:p>
    <w:p>
      <w:pPr>
        <w:pStyle w:val="4"/>
        <w:shd w:val="clear" w:color="auto" w:fill="FFFFFF"/>
        <w:spacing w:before="0" w:beforeAutospacing="0" w:after="0" w:afterAutospacing="0" w:line="645" w:lineRule="atLeast"/>
        <w:ind w:firstLine="420"/>
        <w:jc w:val="both"/>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7.</w:t>
      </w:r>
      <w:r>
        <w:t xml:space="preserve"> </w:t>
      </w:r>
      <w:r>
        <w:rPr>
          <w:color w:val="000000" w:themeColor="text1"/>
          <w:spacing w:val="15"/>
          <w:sz w:val="30"/>
          <w:szCs w:val="30"/>
          <w14:textFill>
            <w14:solidFill>
              <w14:schemeClr w14:val="tx1"/>
            </w14:solidFill>
          </w14:textFill>
        </w:rPr>
        <w:t>与管理人、债务人</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承包人</w:t>
      </w:r>
      <w:r>
        <w:rPr>
          <w:color w:val="000000" w:themeColor="text1"/>
          <w:spacing w:val="15"/>
          <w:sz w:val="30"/>
          <w:szCs w:val="30"/>
          <w14:textFill>
            <w14:solidFill>
              <w14:schemeClr w14:val="tx1"/>
            </w14:solidFill>
          </w14:textFill>
        </w:rPr>
        <w:t>及相关人员不存在利害关系，或者其他可能影响公正判断的关系的声明</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480"/>
        <w:textAlignment w:val="baseline"/>
        <w:rPr>
          <w:b/>
          <w:bCs/>
          <w:color w:val="000000" w:themeColor="text1"/>
          <w:spacing w:val="15"/>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五、报名地点及联系人</w:t>
      </w:r>
    </w:p>
    <w:p>
      <w:pPr>
        <w:shd w:val="clear" w:color="auto" w:fill="FFFFFF"/>
        <w:spacing w:line="500" w:lineRule="exact"/>
        <w:ind w:firstLine="480"/>
        <w:textAlignment w:val="baseline"/>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报名时间：</w:t>
      </w:r>
      <w:r>
        <w:rPr>
          <w:color w:val="000000" w:themeColor="text1"/>
          <w:spacing w:val="15"/>
          <w:sz w:val="30"/>
          <w:szCs w:val="30"/>
          <w14:textFill>
            <w14:solidFill>
              <w14:schemeClr w14:val="tx1"/>
            </w14:solidFill>
          </w14:textFill>
        </w:rPr>
        <w:t>2022年5月</w:t>
      </w:r>
      <w:r>
        <w:rPr>
          <w:color w:val="000000" w:themeColor="text1"/>
          <w:spacing w:val="15"/>
          <w:sz w:val="30"/>
          <w:szCs w:val="30"/>
          <w14:textFill>
            <w14:solidFill>
              <w14:schemeClr w14:val="tx1"/>
            </w14:solidFill>
          </w14:textFill>
        </w:rPr>
        <w:t>25</w:t>
      </w:r>
      <w:r>
        <w:rPr>
          <w:color w:val="000000" w:themeColor="text1"/>
          <w:spacing w:val="15"/>
          <w:sz w:val="30"/>
          <w:szCs w:val="30"/>
          <w14:textFill>
            <w14:solidFill>
              <w14:schemeClr w14:val="tx1"/>
            </w14:solidFill>
          </w14:textFill>
        </w:rPr>
        <w:t>日至2022年5月2</w:t>
      </w:r>
      <w:r>
        <w:rPr>
          <w:color w:val="000000" w:themeColor="text1"/>
          <w:spacing w:val="15"/>
          <w:sz w:val="30"/>
          <w:szCs w:val="30"/>
          <w14:textFill>
            <w14:solidFill>
              <w14:schemeClr w14:val="tx1"/>
            </w14:solidFill>
          </w14:textFill>
        </w:rPr>
        <w:t>9</w:t>
      </w:r>
      <w:r>
        <w:rPr>
          <w:color w:val="000000" w:themeColor="text1"/>
          <w:spacing w:val="15"/>
          <w:sz w:val="30"/>
          <w:szCs w:val="30"/>
          <w14:textFill>
            <w14:solidFill>
              <w14:schemeClr w14:val="tx1"/>
            </w14:solidFill>
          </w14:textFill>
        </w:rPr>
        <w:t>日，每日上午9时至12时，下午15时至17 时</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480"/>
        <w:textAlignment w:val="baseline"/>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2</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报名地点：安顺市西秀区黄果树大街丰景华府项目一楼售楼部管理人办公室；</w:t>
      </w:r>
    </w:p>
    <w:p>
      <w:pPr>
        <w:shd w:val="clear" w:color="auto" w:fill="FFFFFF"/>
        <w:spacing w:line="500" w:lineRule="exact"/>
        <w:ind w:firstLine="480"/>
        <w:textAlignment w:val="baseline"/>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3</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联系人：安律师，电话：18</w:t>
      </w:r>
      <w:r>
        <w:rPr>
          <w:color w:val="000000" w:themeColor="text1"/>
          <w:spacing w:val="15"/>
          <w:sz w:val="30"/>
          <w:szCs w:val="30"/>
          <w14:textFill>
            <w14:solidFill>
              <w14:schemeClr w14:val="tx1"/>
            </w14:solidFill>
          </w14:textFill>
        </w:rPr>
        <w:t>385428681</w:t>
      </w:r>
      <w:r>
        <w:rPr>
          <w:rFonts w:hint="eastAsia"/>
          <w:color w:val="000000" w:themeColor="text1"/>
          <w:spacing w:val="15"/>
          <w:sz w:val="30"/>
          <w:szCs w:val="30"/>
          <w14:textFill>
            <w14:solidFill>
              <w14:schemeClr w14:val="tx1"/>
            </w14:solidFill>
          </w14:textFill>
        </w:rPr>
        <w:t>；孙律师，电话：1</w:t>
      </w:r>
      <w:r>
        <w:rPr>
          <w:color w:val="000000" w:themeColor="text1"/>
          <w:spacing w:val="15"/>
          <w:sz w:val="30"/>
          <w:szCs w:val="30"/>
          <w14:textFill>
            <w14:solidFill>
              <w14:schemeClr w14:val="tx1"/>
            </w14:solidFill>
          </w14:textFill>
        </w:rPr>
        <w:t>3385531289</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480"/>
        <w:rPr>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六、特别说明</w:t>
      </w:r>
    </w:p>
    <w:p>
      <w:pPr>
        <w:shd w:val="clear" w:color="auto" w:fill="FFFFFF"/>
        <w:spacing w:line="500" w:lineRule="exact"/>
        <w:ind w:firstLine="660" w:firstLineChars="200"/>
        <w:jc w:val="both"/>
        <w:textAlignment w:val="baseline"/>
        <w:rPr>
          <w:rFonts w:hint="eastAsia"/>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1.报名的竞选机构一旦确认，不得拒绝与管理人签订委托合同</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660" w:firstLineChars="200"/>
        <w:jc w:val="both"/>
        <w:textAlignment w:val="baseline"/>
        <w:rPr>
          <w:rFonts w:hint="eastAsia"/>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2.竞选机构应于管理人确定为获选机构后3日内与管理人签订委托合同</w:t>
      </w:r>
      <w:r>
        <w:rPr>
          <w:rFonts w:hint="eastAsia"/>
          <w:color w:val="000000" w:themeColor="text1"/>
          <w:spacing w:val="15"/>
          <w:sz w:val="30"/>
          <w:szCs w:val="30"/>
          <w14:textFill>
            <w14:solidFill>
              <w14:schemeClr w14:val="tx1"/>
            </w14:solidFill>
          </w14:textFill>
        </w:rPr>
        <w:t>；</w:t>
      </w:r>
    </w:p>
    <w:p>
      <w:pPr>
        <w:shd w:val="clear" w:color="auto" w:fill="FFFFFF"/>
        <w:spacing w:line="500" w:lineRule="exact"/>
        <w:ind w:firstLine="660" w:firstLineChars="200"/>
        <w:jc w:val="both"/>
        <w:textAlignment w:val="baseline"/>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3.</w:t>
      </w:r>
      <w:r>
        <w:rPr>
          <w:rFonts w:hint="eastAsia"/>
          <w:color w:val="000000" w:themeColor="text1"/>
          <w:spacing w:val="15"/>
          <w:sz w:val="30"/>
          <w:szCs w:val="30"/>
          <w14:textFill>
            <w14:solidFill>
              <w14:schemeClr w14:val="tx1"/>
            </w14:solidFill>
          </w14:textFill>
        </w:rPr>
        <w:t>审计费用属于破产费用，依照《中华人民共和国企业破产法》第四十三条的规定予以清偿；</w:t>
      </w:r>
    </w:p>
    <w:p>
      <w:pPr>
        <w:shd w:val="clear" w:color="auto" w:fill="FFFFFF"/>
        <w:spacing w:line="500" w:lineRule="exact"/>
        <w:ind w:firstLine="660" w:firstLineChars="200"/>
        <w:jc w:val="both"/>
        <w:textAlignment w:val="baseline"/>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4</w:t>
      </w:r>
      <w:r>
        <w:rPr>
          <w:color w:val="000000" w:themeColor="text1"/>
          <w:spacing w:val="15"/>
          <w:sz w:val="30"/>
          <w:szCs w:val="30"/>
          <w14:textFill>
            <w14:solidFill>
              <w14:schemeClr w14:val="tx1"/>
            </w14:solidFill>
          </w14:textFill>
        </w:rPr>
        <w:t>.由于本项目的特殊性，</w:t>
      </w:r>
      <w:r>
        <w:rPr>
          <w:rFonts w:hint="eastAsia"/>
          <w:color w:val="000000" w:themeColor="text1"/>
          <w:spacing w:val="15"/>
          <w:sz w:val="30"/>
          <w:szCs w:val="30"/>
          <w14:textFill>
            <w14:solidFill>
              <w14:schemeClr w14:val="tx1"/>
            </w14:solidFill>
          </w14:textFill>
        </w:rPr>
        <w:t>相</w:t>
      </w:r>
      <w:r>
        <w:rPr>
          <w:color w:val="000000" w:themeColor="text1"/>
          <w:spacing w:val="15"/>
          <w:sz w:val="30"/>
          <w:szCs w:val="30"/>
          <w14:textFill>
            <w14:solidFill>
              <w14:schemeClr w14:val="tx1"/>
            </w14:solidFill>
          </w14:textFill>
        </w:rPr>
        <w:t>应</w:t>
      </w:r>
      <w:r>
        <w:rPr>
          <w:rFonts w:hint="eastAsia"/>
          <w:color w:val="000000" w:themeColor="text1"/>
          <w:spacing w:val="15"/>
          <w:sz w:val="30"/>
          <w:szCs w:val="30"/>
          <w14:textFill>
            <w14:solidFill>
              <w14:schemeClr w14:val="tx1"/>
            </w14:solidFill>
          </w14:textFill>
        </w:rPr>
        <w:t>审计</w:t>
      </w:r>
      <w:r>
        <w:rPr>
          <w:color w:val="000000" w:themeColor="text1"/>
          <w:spacing w:val="15"/>
          <w:sz w:val="30"/>
          <w:szCs w:val="30"/>
          <w14:textFill>
            <w14:solidFill>
              <w14:schemeClr w14:val="tx1"/>
            </w14:solidFill>
          </w14:textFill>
        </w:rPr>
        <w:t>费用的支付可能存在迟延，竞选机构应充分考虑并提出报价。迟延付款在二个月以内的，</w:t>
      </w:r>
      <w:r>
        <w:rPr>
          <w:rFonts w:hint="eastAsia"/>
          <w:color w:val="000000" w:themeColor="text1"/>
          <w:spacing w:val="15"/>
          <w:sz w:val="30"/>
          <w:szCs w:val="30"/>
          <w14:textFill>
            <w14:solidFill>
              <w14:schemeClr w14:val="tx1"/>
            </w14:solidFill>
          </w14:textFill>
        </w:rPr>
        <w:t>委托人</w:t>
      </w:r>
      <w:r>
        <w:rPr>
          <w:color w:val="000000" w:themeColor="text1"/>
          <w:spacing w:val="15"/>
          <w:sz w:val="30"/>
          <w:szCs w:val="30"/>
          <w14:textFill>
            <w14:solidFill>
              <w14:schemeClr w14:val="tx1"/>
            </w14:solidFill>
          </w14:textFill>
        </w:rPr>
        <w:t>不承担逾期付款违约责任且获选机构应按照承诺时间完成相应工作并提交审计报告；同时，</w:t>
      </w:r>
      <w:r>
        <w:rPr>
          <w:rFonts w:hint="eastAsia"/>
          <w:color w:val="000000" w:themeColor="text1"/>
          <w:spacing w:val="15"/>
          <w:sz w:val="30"/>
          <w:szCs w:val="30"/>
          <w14:textFill>
            <w14:solidFill>
              <w14:schemeClr w14:val="tx1"/>
            </w14:solidFill>
          </w14:textFill>
        </w:rPr>
        <w:t>审计机构</w:t>
      </w:r>
      <w:r>
        <w:rPr>
          <w:color w:val="000000" w:themeColor="text1"/>
          <w:spacing w:val="15"/>
          <w:sz w:val="30"/>
          <w:szCs w:val="30"/>
          <w14:textFill>
            <w14:solidFill>
              <w14:schemeClr w14:val="tx1"/>
            </w14:solidFill>
          </w14:textFill>
        </w:rPr>
        <w:t>承诺在资产处置完成或重整计划生效后收取委托费用的，管理人将优先考虑。</w:t>
      </w:r>
    </w:p>
    <w:p>
      <w:pPr>
        <w:shd w:val="clear" w:color="auto" w:fill="FFFFFF"/>
        <w:spacing w:line="500" w:lineRule="exact"/>
        <w:ind w:firstLine="660" w:firstLineChars="200"/>
        <w:jc w:val="both"/>
        <w:textAlignment w:val="baseline"/>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5.由于破产重整项目的特殊性，如参选单位均不符合</w:t>
      </w:r>
      <w:r>
        <w:rPr>
          <w:rFonts w:hint="eastAsia"/>
          <w:color w:val="000000" w:themeColor="text1"/>
          <w:spacing w:val="15"/>
          <w:sz w:val="30"/>
          <w:szCs w:val="30"/>
          <w14:textFill>
            <w14:solidFill>
              <w14:schemeClr w14:val="tx1"/>
            </w14:solidFill>
          </w14:textFill>
        </w:rPr>
        <w:t>或</w:t>
      </w:r>
      <w:r>
        <w:rPr>
          <w:color w:val="000000" w:themeColor="text1"/>
          <w:spacing w:val="15"/>
          <w:sz w:val="30"/>
          <w:szCs w:val="30"/>
          <w14:textFill>
            <w14:solidFill>
              <w14:schemeClr w14:val="tx1"/>
            </w14:solidFill>
          </w14:textFill>
        </w:rPr>
        <w:t>未取得</w:t>
      </w:r>
      <w:r>
        <w:rPr>
          <w:rFonts w:hint="eastAsia"/>
          <w:color w:val="000000" w:themeColor="text1"/>
          <w:spacing w:val="15"/>
          <w:sz w:val="30"/>
          <w:szCs w:val="30"/>
          <w14:textFill>
            <w14:solidFill>
              <w14:schemeClr w14:val="tx1"/>
            </w14:solidFill>
          </w14:textFill>
        </w:rPr>
        <w:t>安顺市中级</w:t>
      </w:r>
      <w:r>
        <w:rPr>
          <w:color w:val="000000" w:themeColor="text1"/>
          <w:spacing w:val="15"/>
          <w:sz w:val="30"/>
          <w:szCs w:val="30"/>
          <w14:textFill>
            <w14:solidFill>
              <w14:schemeClr w14:val="tx1"/>
            </w14:solidFill>
          </w14:textFill>
        </w:rPr>
        <w:t>人民法院许可</w:t>
      </w:r>
      <w:r>
        <w:rPr>
          <w:rFonts w:hint="eastAsia"/>
          <w:color w:val="000000" w:themeColor="text1"/>
          <w:spacing w:val="15"/>
          <w:sz w:val="30"/>
          <w:szCs w:val="30"/>
          <w14:textFill>
            <w14:solidFill>
              <w14:schemeClr w14:val="tx1"/>
            </w14:solidFill>
          </w14:textFill>
        </w:rPr>
        <w:t>的</w:t>
      </w:r>
      <w:r>
        <w:rPr>
          <w:color w:val="000000" w:themeColor="text1"/>
          <w:spacing w:val="15"/>
          <w:sz w:val="30"/>
          <w:szCs w:val="30"/>
          <w14:textFill>
            <w14:solidFill>
              <w14:schemeClr w14:val="tx1"/>
            </w14:solidFill>
          </w14:textFill>
        </w:rPr>
        <w:t>，管理人有权不与参选单位中任何一家单位签订合同。</w:t>
      </w:r>
    </w:p>
    <w:p>
      <w:pPr>
        <w:shd w:val="clear" w:color="auto" w:fill="FFFFFF"/>
        <w:spacing w:line="500" w:lineRule="exact"/>
        <w:ind w:firstLine="660" w:firstLineChars="200"/>
        <w:jc w:val="both"/>
        <w:textAlignment w:val="baseline"/>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6.有意向报名的机构可通过上述联系电话向管理人联系了解</w:t>
      </w:r>
      <w:r>
        <w:rPr>
          <w:rFonts w:hint="eastAsia"/>
          <w:color w:val="000000" w:themeColor="text1"/>
          <w:spacing w:val="15"/>
          <w:sz w:val="30"/>
          <w:szCs w:val="30"/>
          <w14:textFill>
            <w14:solidFill>
              <w14:schemeClr w14:val="tx1"/>
            </w14:solidFill>
          </w14:textFill>
        </w:rPr>
        <w:t>今旦</w:t>
      </w:r>
      <w:r>
        <w:rPr>
          <w:color w:val="000000" w:themeColor="text1"/>
          <w:spacing w:val="15"/>
          <w:sz w:val="30"/>
          <w:szCs w:val="30"/>
          <w14:textFill>
            <w14:solidFill>
              <w14:schemeClr w14:val="tx1"/>
            </w14:solidFill>
          </w14:textFill>
        </w:rPr>
        <w:t>公司的</w:t>
      </w:r>
      <w:r>
        <w:rPr>
          <w:rFonts w:hint="eastAsia"/>
          <w:color w:val="000000" w:themeColor="text1"/>
          <w:spacing w:val="15"/>
          <w:sz w:val="30"/>
          <w:szCs w:val="30"/>
          <w14:textFill>
            <w14:solidFill>
              <w14:schemeClr w14:val="tx1"/>
            </w14:solidFill>
          </w14:textFill>
        </w:rPr>
        <w:t>基本</w:t>
      </w:r>
      <w:r>
        <w:rPr>
          <w:color w:val="000000" w:themeColor="text1"/>
          <w:spacing w:val="15"/>
          <w:sz w:val="30"/>
          <w:szCs w:val="30"/>
          <w14:textFill>
            <w14:solidFill>
              <w14:schemeClr w14:val="tx1"/>
            </w14:solidFill>
          </w14:textFill>
        </w:rPr>
        <w:t>情况，具体情况以管理人调查确认的书面文件为准。</w:t>
      </w:r>
    </w:p>
    <w:p>
      <w:pPr>
        <w:shd w:val="clear" w:color="auto" w:fill="FFFFFF"/>
        <w:spacing w:line="500" w:lineRule="exact"/>
        <w:ind w:firstLine="660" w:firstLineChars="200"/>
        <w:jc w:val="both"/>
        <w:textAlignment w:val="baseline"/>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7.竞选文件一经提交，无论是否中选，管理人均不予退回；未中选的竞选机构，管理人不另行通知。</w:t>
      </w:r>
    </w:p>
    <w:p>
      <w:pPr>
        <w:shd w:val="clear" w:color="auto" w:fill="FFFFFF"/>
        <w:spacing w:line="500" w:lineRule="exact"/>
        <w:ind w:firstLine="660" w:firstLineChars="200"/>
        <w:jc w:val="both"/>
        <w:textAlignment w:val="baseline"/>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8.竞选机构应确保实际开展工作的人员与竞选文件体现的项目成员一致。</w:t>
      </w:r>
    </w:p>
    <w:p>
      <w:pPr>
        <w:shd w:val="clear" w:color="auto" w:fill="FFFFFF"/>
        <w:spacing w:line="500" w:lineRule="exact"/>
        <w:ind w:firstLine="660" w:firstLineChars="200"/>
        <w:jc w:val="both"/>
        <w:textAlignment w:val="baseline"/>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9.</w:t>
      </w:r>
      <w:r>
        <w:rPr>
          <w:rFonts w:hint="eastAsia"/>
          <w:color w:val="000000" w:themeColor="text1"/>
          <w:spacing w:val="15"/>
          <w:sz w:val="30"/>
          <w:szCs w:val="30"/>
          <w14:textFill>
            <w14:solidFill>
              <w14:schemeClr w14:val="tx1"/>
            </w14:solidFill>
          </w14:textFill>
        </w:rPr>
        <w:t>本公告</w:t>
      </w:r>
      <w:r>
        <w:rPr>
          <w:color w:val="000000" w:themeColor="text1"/>
          <w:spacing w:val="15"/>
          <w:sz w:val="30"/>
          <w:szCs w:val="30"/>
          <w14:textFill>
            <w14:solidFill>
              <w14:schemeClr w14:val="tx1"/>
            </w14:solidFill>
          </w14:textFill>
        </w:rPr>
        <w:t>最终解释权归管理人所有。</w:t>
      </w:r>
    </w:p>
    <w:p>
      <w:pPr>
        <w:spacing w:line="500" w:lineRule="exact"/>
        <w:ind w:firstLine="480"/>
        <w:rPr>
          <w:color w:val="000000" w:themeColor="text1"/>
          <w:spacing w:val="15"/>
          <w:sz w:val="30"/>
          <w:szCs w:val="30"/>
          <w:shd w:val="clear" w:color="auto" w:fill="FFFFFF"/>
          <w14:textFill>
            <w14:solidFill>
              <w14:schemeClr w14:val="tx1"/>
            </w14:solidFill>
          </w14:textFill>
        </w:rPr>
      </w:pPr>
      <w:r>
        <w:rPr>
          <w:rFonts w:hint="eastAsia"/>
          <w:color w:val="000000" w:themeColor="text1"/>
          <w:spacing w:val="15"/>
          <w:sz w:val="30"/>
          <w:szCs w:val="30"/>
          <w:shd w:val="clear" w:color="auto" w:fill="FFFFFF"/>
          <w14:textFill>
            <w14:solidFill>
              <w14:schemeClr w14:val="tx1"/>
            </w14:solidFill>
          </w14:textFill>
        </w:rPr>
        <w:t>特此公告。</w:t>
      </w:r>
    </w:p>
    <w:p>
      <w:pPr>
        <w:spacing w:line="500" w:lineRule="exact"/>
        <w:ind w:firstLine="480"/>
        <w:rPr>
          <w:color w:val="000000" w:themeColor="text1"/>
          <w:spacing w:val="15"/>
          <w:sz w:val="30"/>
          <w:szCs w:val="30"/>
          <w:shd w:val="clear" w:color="auto" w:fill="FFFFFF"/>
          <w14:textFill>
            <w14:solidFill>
              <w14:schemeClr w14:val="tx1"/>
            </w14:solidFill>
          </w14:textFill>
        </w:rPr>
      </w:pPr>
    </w:p>
    <w:p>
      <w:pPr>
        <w:spacing w:line="500" w:lineRule="exact"/>
        <w:ind w:firstLine="480"/>
        <w:rPr>
          <w:color w:val="000000" w:themeColor="text1"/>
          <w:spacing w:val="15"/>
          <w:sz w:val="30"/>
          <w:szCs w:val="30"/>
          <w:shd w:val="clear" w:color="auto" w:fill="FFFFFF"/>
          <w14:textFill>
            <w14:solidFill>
              <w14:schemeClr w14:val="tx1"/>
            </w14:solidFill>
          </w14:textFill>
        </w:rPr>
      </w:pPr>
    </w:p>
    <w:p>
      <w:pPr>
        <w:spacing w:line="500" w:lineRule="exact"/>
        <w:ind w:firstLine="480"/>
        <w:rPr>
          <w:color w:val="000000" w:themeColor="text1"/>
          <w:sz w:val="30"/>
          <w:szCs w:val="30"/>
          <w14:textFill>
            <w14:solidFill>
              <w14:schemeClr w14:val="tx1"/>
            </w14:solidFill>
          </w14:textFill>
        </w:rPr>
      </w:pPr>
    </w:p>
    <w:p>
      <w:pPr>
        <w:shd w:val="clear" w:color="auto" w:fill="FFFFFF"/>
        <w:spacing w:line="500" w:lineRule="exact"/>
        <w:ind w:firstLine="480"/>
        <w:textAlignment w:val="baseline"/>
        <w:rPr>
          <w:color w:val="000000" w:themeColor="text1"/>
          <w:sz w:val="30"/>
          <w:szCs w:val="30"/>
          <w14:textFill>
            <w14:solidFill>
              <w14:schemeClr w14:val="tx1"/>
            </w14:solidFill>
          </w14:textFill>
        </w:rPr>
      </w:pPr>
    </w:p>
    <w:p>
      <w:pPr>
        <w:shd w:val="clear" w:color="auto" w:fill="FFFFFF"/>
        <w:spacing w:line="500" w:lineRule="exact"/>
        <w:jc w:val="right"/>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贵州安顺今旦房地产开发有限公司管理人</w:t>
      </w:r>
    </w:p>
    <w:p>
      <w:pPr>
        <w:spacing w:line="500" w:lineRule="exact"/>
        <w:jc w:val="right"/>
        <w:rPr>
          <w:color w:val="000000" w:themeColor="text1"/>
          <w:spacing w:val="15"/>
          <w:sz w:val="30"/>
          <w:szCs w:val="30"/>
          <w:shd w:val="clear" w:color="auto" w:fill="FFFFFF"/>
          <w14:textFill>
            <w14:solidFill>
              <w14:schemeClr w14:val="tx1"/>
            </w14:solidFill>
          </w14:textFill>
        </w:rPr>
      </w:pPr>
      <w:r>
        <w:rPr>
          <w:rFonts w:hint="eastAsia"/>
          <w:color w:val="000000" w:themeColor="text1"/>
          <w:spacing w:val="15"/>
          <w:sz w:val="30"/>
          <w:szCs w:val="30"/>
          <w:shd w:val="clear" w:color="auto" w:fill="FFFFFF"/>
          <w14:textFill>
            <w14:solidFill>
              <w14:schemeClr w14:val="tx1"/>
            </w14:solidFill>
          </w14:textFill>
        </w:rPr>
        <w:t>二0二</w:t>
      </w:r>
      <w:r>
        <w:rPr>
          <w:rFonts w:hint="eastAsia"/>
          <w:color w:val="000000" w:themeColor="text1"/>
          <w:spacing w:val="15"/>
          <w:sz w:val="30"/>
          <w:szCs w:val="30"/>
          <w:shd w:val="clear" w:color="auto" w:fill="FFFFFF"/>
          <w:lang w:val="en-US" w:eastAsia="zh-Hans"/>
          <w14:textFill>
            <w14:solidFill>
              <w14:schemeClr w14:val="tx1"/>
            </w14:solidFill>
          </w14:textFill>
        </w:rPr>
        <w:t>二</w:t>
      </w:r>
      <w:r>
        <w:rPr>
          <w:rFonts w:hint="eastAsia"/>
          <w:color w:val="000000" w:themeColor="text1"/>
          <w:spacing w:val="15"/>
          <w:sz w:val="30"/>
          <w:szCs w:val="30"/>
          <w:shd w:val="clear" w:color="auto" w:fill="FFFFFF"/>
          <w14:textFill>
            <w14:solidFill>
              <w14:schemeClr w14:val="tx1"/>
            </w14:solidFill>
          </w14:textFill>
        </w:rPr>
        <w:t>年</w:t>
      </w:r>
      <w:r>
        <w:rPr>
          <w:rFonts w:hint="eastAsia"/>
          <w:color w:val="000000" w:themeColor="text1"/>
          <w:spacing w:val="15"/>
          <w:sz w:val="30"/>
          <w:szCs w:val="30"/>
          <w:shd w:val="clear" w:color="auto" w:fill="FFFFFF"/>
          <w:lang w:val="en-US" w:eastAsia="zh-Hans"/>
          <w14:textFill>
            <w14:solidFill>
              <w14:schemeClr w14:val="tx1"/>
            </w14:solidFill>
          </w14:textFill>
        </w:rPr>
        <w:t>五</w:t>
      </w:r>
      <w:r>
        <w:rPr>
          <w:rFonts w:hint="eastAsia"/>
          <w:color w:val="000000" w:themeColor="text1"/>
          <w:spacing w:val="15"/>
          <w:sz w:val="30"/>
          <w:szCs w:val="30"/>
          <w:shd w:val="clear" w:color="auto" w:fill="FFFFFF"/>
          <w14:textFill>
            <w14:solidFill>
              <w14:schemeClr w14:val="tx1"/>
            </w14:solidFill>
          </w14:textFill>
        </w:rPr>
        <w:t>月</w:t>
      </w:r>
      <w:r>
        <w:rPr>
          <w:rFonts w:hint="eastAsia"/>
          <w:color w:val="000000" w:themeColor="text1"/>
          <w:spacing w:val="15"/>
          <w:sz w:val="30"/>
          <w:szCs w:val="30"/>
          <w:shd w:val="clear" w:color="auto" w:fill="FFFFFF"/>
          <w:lang w:val="en-US" w:eastAsia="zh-Hans"/>
          <w14:textFill>
            <w14:solidFill>
              <w14:schemeClr w14:val="tx1"/>
            </w14:solidFill>
          </w14:textFill>
        </w:rPr>
        <w:t>二十四</w:t>
      </w:r>
      <w:bookmarkStart w:id="0" w:name="_GoBack"/>
      <w:bookmarkEnd w:id="0"/>
      <w:r>
        <w:rPr>
          <w:rFonts w:hint="eastAsia"/>
          <w:color w:val="000000" w:themeColor="text1"/>
          <w:spacing w:val="15"/>
          <w:sz w:val="30"/>
          <w:szCs w:val="30"/>
          <w:shd w:val="clear" w:color="auto" w:fill="FFFFFF"/>
          <w14:textFill>
            <w14:solidFill>
              <w14:schemeClr w14:val="tx1"/>
            </w14:solidFill>
          </w14:textFill>
        </w:rPr>
        <w:t>日</w:t>
      </w:r>
    </w:p>
    <w:p>
      <w:pPr>
        <w:spacing w:line="520" w:lineRule="exact"/>
        <w:jc w:val="right"/>
        <w:rPr>
          <w:color w:val="000000" w:themeColor="text1"/>
          <w:spacing w:val="15"/>
          <w:sz w:val="23"/>
          <w:szCs w:val="23"/>
          <w:shd w:val="clear" w:color="auto" w:fill="FFFFFF"/>
          <w14:textFill>
            <w14:solidFill>
              <w14:schemeClr w14:val="tx1"/>
            </w14:solidFill>
          </w14:textFill>
        </w:rPr>
      </w:pPr>
    </w:p>
    <w:p>
      <w:pPr>
        <w:spacing w:line="520" w:lineRule="exact"/>
        <w:ind w:right="9230"/>
        <w:jc w:val="right"/>
        <w:rPr>
          <w:color w:val="000000" w:themeColor="text1"/>
          <w:sz w:val="26"/>
          <w:szCs w:val="26"/>
          <w14:textFill>
            <w14:solidFill>
              <w14:schemeClr w14:val="tx1"/>
            </w14:solidFill>
          </w14:textFill>
        </w:rPr>
      </w:pP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DengXian">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冬青黑体简体中文">
    <w:panose1 w:val="020B0300000000000000"/>
    <w:charset w:val="86"/>
    <w:family w:val="auto"/>
    <w:pitch w:val="default"/>
    <w:sig w:usb0="A00002BF" w:usb1="1ACF7CFA" w:usb2="00000016" w:usb3="00000000" w:csb0="00060007"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7"/>
      </w:rPr>
      <w:id w:val="0"/>
    </w:sdtPr>
    <w:sdtEndPr>
      <w:rPr>
        <w:rStyle w:val="7"/>
      </w:rPr>
    </w:sdtEndPr>
    <w:sdtContent>
      <w:p>
        <w:pPr>
          <w:pStyle w:val="3"/>
          <w:framePr w:wrap="around" w:vAnchor="text" w:hAnchor="margin" w:xAlign="center" w:y="1"/>
          <w:rPr>
            <w:rStyle w:val="7"/>
          </w:rPr>
        </w:pPr>
        <w:r>
          <w:rPr>
            <w:rStyle w:val="7"/>
          </w:rPr>
          <w:fldChar w:fldCharType="begin"/>
        </w:r>
        <w:r>
          <w:rPr>
            <w:rStyle w:val="7"/>
          </w:rPr>
          <w:instrText xml:space="preserve"> PAGE </w:instrText>
        </w:r>
        <w:r>
          <w:rPr>
            <w:rStyle w:val="7"/>
          </w:rPr>
          <w:fldChar w:fldCharType="separate"/>
        </w:r>
        <w:r>
          <w:rPr>
            <w:rStyle w:val="7"/>
          </w:rPr>
          <w:t>1</w:t>
        </w:r>
        <w:r>
          <w:rPr>
            <w:rStyle w:val="7"/>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7"/>
      </w:rPr>
      <w:id w:val="0"/>
    </w:sdtPr>
    <w:sdtEndPr>
      <w:rPr>
        <w:rStyle w:val="7"/>
      </w:rPr>
    </w:sdtEndPr>
    <w:sdtContent>
      <w:p>
        <w:pPr>
          <w:pStyle w:val="3"/>
          <w:framePr w:wrap="around" w:vAnchor="text" w:hAnchor="margin" w:xAlign="center" w:y="1"/>
          <w:rPr>
            <w:rStyle w:val="7"/>
          </w:rPr>
        </w:pPr>
        <w:r>
          <w:rPr>
            <w:rStyle w:val="7"/>
          </w:rPr>
          <w:fldChar w:fldCharType="begin"/>
        </w:r>
        <w:r>
          <w:rPr>
            <w:rStyle w:val="7"/>
          </w:rPr>
          <w:instrText xml:space="preserve"> PAGE </w:instrText>
        </w:r>
        <w:r>
          <w:rPr>
            <w:rStyle w:val="7"/>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75DE29"/>
    <w:multiLevelType w:val="singleLevel"/>
    <w:tmpl w:val="6275DE2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4D9"/>
    <w:rsid w:val="00016C12"/>
    <w:rsid w:val="00017C04"/>
    <w:rsid w:val="00081D02"/>
    <w:rsid w:val="000B6CB7"/>
    <w:rsid w:val="00110541"/>
    <w:rsid w:val="0011199C"/>
    <w:rsid w:val="00124BB5"/>
    <w:rsid w:val="001364D9"/>
    <w:rsid w:val="001E1D3C"/>
    <w:rsid w:val="00264BC8"/>
    <w:rsid w:val="00296434"/>
    <w:rsid w:val="002B24F2"/>
    <w:rsid w:val="002E794C"/>
    <w:rsid w:val="00320433"/>
    <w:rsid w:val="0032464F"/>
    <w:rsid w:val="004452C4"/>
    <w:rsid w:val="004D281F"/>
    <w:rsid w:val="004D2FBD"/>
    <w:rsid w:val="0050125C"/>
    <w:rsid w:val="0052094E"/>
    <w:rsid w:val="00643DD7"/>
    <w:rsid w:val="00652057"/>
    <w:rsid w:val="006C2943"/>
    <w:rsid w:val="006D49AD"/>
    <w:rsid w:val="007F00EE"/>
    <w:rsid w:val="00850C3E"/>
    <w:rsid w:val="00890020"/>
    <w:rsid w:val="008F3B50"/>
    <w:rsid w:val="009303E9"/>
    <w:rsid w:val="00953E79"/>
    <w:rsid w:val="009C45D8"/>
    <w:rsid w:val="00A110E6"/>
    <w:rsid w:val="00AF5CB5"/>
    <w:rsid w:val="00AF75D0"/>
    <w:rsid w:val="00B558A4"/>
    <w:rsid w:val="00BB3194"/>
    <w:rsid w:val="00BD6DC7"/>
    <w:rsid w:val="00BE6D66"/>
    <w:rsid w:val="00C07FD4"/>
    <w:rsid w:val="00C92801"/>
    <w:rsid w:val="00D66079"/>
    <w:rsid w:val="00DE11FB"/>
    <w:rsid w:val="00E0775B"/>
    <w:rsid w:val="00E216BB"/>
    <w:rsid w:val="00E54A09"/>
    <w:rsid w:val="00EC6858"/>
    <w:rsid w:val="00F609A1"/>
    <w:rsid w:val="00FA6210"/>
    <w:rsid w:val="00FB1F5F"/>
    <w:rsid w:val="00FC6370"/>
    <w:rsid w:val="00FD0EE3"/>
    <w:rsid w:val="27E5C506"/>
    <w:rsid w:val="3FF7EEA3"/>
    <w:rsid w:val="47F92308"/>
    <w:rsid w:val="6F37C6B0"/>
    <w:rsid w:val="779B8646"/>
    <w:rsid w:val="7ABBD330"/>
    <w:rsid w:val="8FFF538A"/>
    <w:rsid w:val="D6FFB550"/>
    <w:rsid w:val="F77F0BA1"/>
    <w:rsid w:val="FEDA7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2"/>
    <w:basedOn w:val="1"/>
    <w:next w:val="1"/>
    <w:link w:val="9"/>
    <w:qFormat/>
    <w:uiPriority w:val="9"/>
    <w:pPr>
      <w:spacing w:before="100" w:beforeAutospacing="1" w:after="100" w:afterAutospacing="1"/>
      <w:outlineLvl w:val="1"/>
    </w:pPr>
    <w:rPr>
      <w:b/>
      <w:bCs/>
      <w:sz w:val="36"/>
      <w:szCs w:val="36"/>
    </w:rPr>
  </w:style>
  <w:style w:type="character" w:default="1" w:styleId="5">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pPr>
    <w:rPr>
      <w:sz w:val="18"/>
      <w:szCs w:val="18"/>
    </w:rPr>
  </w:style>
  <w:style w:type="paragraph" w:styleId="4">
    <w:name w:val="Normal (Web)"/>
    <w:basedOn w:val="1"/>
    <w:unhideWhenUsed/>
    <w:qFormat/>
    <w:uiPriority w:val="99"/>
    <w:pPr>
      <w:spacing w:before="100" w:beforeAutospacing="1" w:after="100" w:afterAutospacing="1"/>
    </w:pPr>
  </w:style>
  <w:style w:type="character" w:styleId="6">
    <w:name w:val="Strong"/>
    <w:basedOn w:val="5"/>
    <w:qFormat/>
    <w:uiPriority w:val="22"/>
    <w:rPr>
      <w:b/>
      <w:bCs/>
    </w:rPr>
  </w:style>
  <w:style w:type="character" w:styleId="7">
    <w:name w:val="page number"/>
    <w:basedOn w:val="5"/>
    <w:unhideWhenUsed/>
    <w:qFormat/>
    <w:uiPriority w:val="99"/>
  </w:style>
  <w:style w:type="character" w:customStyle="1" w:styleId="9">
    <w:name w:val="标题 2 字符"/>
    <w:basedOn w:val="5"/>
    <w:link w:val="2"/>
    <w:qFormat/>
    <w:uiPriority w:val="9"/>
    <w:rPr>
      <w:rFonts w:ascii="宋体" w:hAnsi="宋体" w:eastAsia="宋体" w:cs="宋体"/>
      <w:b/>
      <w:bCs/>
      <w:kern w:val="0"/>
      <w:sz w:val="36"/>
      <w:szCs w:val="36"/>
    </w:rPr>
  </w:style>
  <w:style w:type="character" w:customStyle="1" w:styleId="10">
    <w:name w:val="页脚 字符"/>
    <w:basedOn w:val="5"/>
    <w:link w:val="3"/>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275</Words>
  <Characters>1569</Characters>
  <Lines>13</Lines>
  <Paragraphs>3</Paragraphs>
  <ScaleCrop>false</ScaleCrop>
  <LinksUpToDate>false</LinksUpToDate>
  <CharactersWithSpaces>1841</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2021-10-02T03:33:00Z</dcterms:created>
  <dc:creator>y3252</dc:creator>
  <cp:lastModifiedBy>anjun</cp:lastModifiedBy>
  <dcterms:modified xsi:type="dcterms:W3CDTF">2022-05-24T12:12:51Z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