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b/>
          <w:bCs/>
          <w:sz w:val="24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24"/>
        </w:rPr>
        <w:t>附件四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eastAsia="zh-CN"/>
        </w:rPr>
        <w:t>广汉市中环嘉业房地产开发有限公司</w:t>
      </w:r>
      <w:r>
        <w:rPr>
          <w:rFonts w:hint="eastAsia" w:ascii="仿宋" w:hAnsi="仿宋" w:eastAsia="仿宋"/>
          <w:b/>
          <w:bCs/>
          <w:sz w:val="32"/>
          <w:szCs w:val="32"/>
        </w:rPr>
        <w:t>破产债权申报须知</w:t>
      </w:r>
    </w:p>
    <w:p>
      <w:pPr>
        <w:spacing w:line="400" w:lineRule="exac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尊敬的债权人：</w:t>
      </w:r>
    </w:p>
    <w:p>
      <w:pPr>
        <w:spacing w:line="400" w:lineRule="exact"/>
        <w:ind w:firstLine="41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为了高效、准确地完成债权申报、审查和确认，提高破产清算工作效率，请务必按如下清单完整地准备债权申报资料：</w:t>
      </w:r>
    </w:p>
    <w:p>
      <w:pPr>
        <w:spacing w:line="400" w:lineRule="exact"/>
        <w:ind w:firstLine="482" w:firstLineChars="200"/>
        <w:rPr>
          <w:rFonts w:hint="eastAsia"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一、《申报文件清单》（请参照附件4</w:t>
      </w:r>
      <w:r>
        <w:rPr>
          <w:rFonts w:ascii="仿宋" w:hAnsi="仿宋" w:eastAsia="仿宋"/>
          <w:b/>
          <w:bCs/>
          <w:sz w:val="24"/>
        </w:rPr>
        <w:t>.1</w:t>
      </w:r>
      <w:r>
        <w:rPr>
          <w:rFonts w:hint="eastAsia" w:ascii="仿宋" w:hAnsi="仿宋" w:eastAsia="仿宋"/>
          <w:b/>
          <w:bCs/>
          <w:sz w:val="24"/>
        </w:rPr>
        <w:t>）</w:t>
      </w:r>
    </w:p>
    <w:p>
      <w:pPr>
        <w:spacing w:line="400" w:lineRule="exact"/>
        <w:ind w:firstLine="482" w:firstLineChars="200"/>
        <w:rPr>
          <w:rFonts w:hint="eastAsia"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二、《债权申报表》和《债权人送达地址及银行账户确认书》（请参照附件4</w:t>
      </w:r>
      <w:r>
        <w:rPr>
          <w:rFonts w:ascii="仿宋" w:hAnsi="仿宋" w:eastAsia="仿宋"/>
          <w:b/>
          <w:bCs/>
          <w:sz w:val="24"/>
        </w:rPr>
        <w:t>.2</w:t>
      </w:r>
      <w:r>
        <w:rPr>
          <w:rFonts w:hint="eastAsia" w:ascii="仿宋" w:hAnsi="仿宋" w:eastAsia="仿宋"/>
          <w:b/>
          <w:bCs/>
          <w:sz w:val="24"/>
        </w:rPr>
        <w:t>、4</w:t>
      </w:r>
      <w:r>
        <w:rPr>
          <w:rFonts w:ascii="仿宋" w:hAnsi="仿宋" w:eastAsia="仿宋"/>
          <w:b/>
          <w:bCs/>
          <w:sz w:val="24"/>
        </w:rPr>
        <w:t>.3</w:t>
      </w:r>
      <w:r>
        <w:rPr>
          <w:rFonts w:hint="eastAsia" w:ascii="仿宋" w:hAnsi="仿宋" w:eastAsia="仿宋"/>
          <w:b/>
          <w:bCs/>
          <w:sz w:val="24"/>
        </w:rPr>
        <w:t>）</w:t>
      </w:r>
    </w:p>
    <w:p>
      <w:pPr>
        <w:spacing w:line="400" w:lineRule="exac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债权人为公司等法人的，须加盖单位公章;债权人为个人的，须由债权人本人或其代理人签名并捺印。债权申报表为多页的，应在每一页上盖章或签名。</w:t>
      </w:r>
    </w:p>
    <w:p>
      <w:pPr>
        <w:spacing w:line="40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二、债权人主体资格证明材料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（1）债权人为机构的，应提交如下主体资格证明材料: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1)有效的企业法人营业执照、事业和社团法人登记证书或其他合法证明书;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2)法定代表人(负责人)身份证明书</w:t>
      </w:r>
      <w:r>
        <w:rPr>
          <w:rFonts w:hint="eastAsia" w:ascii="仿宋" w:hAnsi="仿宋" w:eastAsia="仿宋"/>
          <w:b/>
          <w:sz w:val="24"/>
        </w:rPr>
        <w:t>(请参照附件4</w:t>
      </w:r>
      <w:r>
        <w:rPr>
          <w:rFonts w:ascii="仿宋" w:hAnsi="仿宋" w:eastAsia="仿宋"/>
          <w:b/>
          <w:sz w:val="24"/>
        </w:rPr>
        <w:t>.4</w:t>
      </w:r>
      <w:r>
        <w:rPr>
          <w:rFonts w:hint="eastAsia" w:ascii="仿宋" w:hAnsi="仿宋" w:eastAsia="仿宋"/>
          <w:b/>
          <w:sz w:val="24"/>
        </w:rPr>
        <w:t>)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3)法定代表人(负责人)身份证等个人有效身份证件。法定代表人(负责人)之外的人员到现场申报的，应当提交: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①授权委托书</w:t>
      </w:r>
      <w:r>
        <w:rPr>
          <w:rFonts w:hint="eastAsia" w:ascii="仿宋" w:hAnsi="仿宋" w:eastAsia="仿宋"/>
          <w:b/>
          <w:sz w:val="24"/>
        </w:rPr>
        <w:t>(请参照附件4</w:t>
      </w:r>
      <w:r>
        <w:rPr>
          <w:rFonts w:ascii="仿宋" w:hAnsi="仿宋" w:eastAsia="仿宋"/>
          <w:b/>
          <w:sz w:val="24"/>
        </w:rPr>
        <w:t>.5</w:t>
      </w:r>
      <w:r>
        <w:rPr>
          <w:rFonts w:hint="eastAsia" w:ascii="仿宋" w:hAnsi="仿宋" w:eastAsia="仿宋"/>
          <w:b/>
          <w:sz w:val="24"/>
        </w:rPr>
        <w:t>);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②代理人为普通自然人的，应提交代理人身份证复印件;代理人为律师的，应提交律师证复印件及律师事务所出具所函/介绍信</w:t>
      </w:r>
    </w:p>
    <w:p>
      <w:pPr>
        <w:spacing w:line="400" w:lineRule="exac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（2）债权人为个人的，应提供债权人身份证等个人有效身份证件。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（3）债权人委托他人申报的，应当提交: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1)债权人的授权委托书</w:t>
      </w:r>
      <w:r>
        <w:rPr>
          <w:rFonts w:hint="eastAsia" w:ascii="仿宋" w:hAnsi="仿宋" w:eastAsia="仿宋"/>
          <w:b/>
          <w:sz w:val="24"/>
        </w:rPr>
        <w:t>(请参照附件4</w:t>
      </w:r>
      <w:r>
        <w:rPr>
          <w:rFonts w:ascii="仿宋" w:hAnsi="仿宋" w:eastAsia="仿宋"/>
          <w:b/>
          <w:sz w:val="24"/>
        </w:rPr>
        <w:t>.5</w:t>
      </w:r>
      <w:r>
        <w:rPr>
          <w:rFonts w:hint="eastAsia" w:ascii="仿宋" w:hAnsi="仿宋" w:eastAsia="仿宋"/>
          <w:b/>
          <w:sz w:val="24"/>
        </w:rPr>
        <w:t>)</w:t>
      </w:r>
    </w:p>
    <w:p>
      <w:pPr>
        <w:spacing w:line="400" w:lineRule="exac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2)代理人为普通自然人的，应提交代理人身份证复印件;代理人为律师的，应提交律师证复印件及律师事务所出具所函/介绍信。</w:t>
      </w:r>
    </w:p>
    <w:p>
      <w:pPr>
        <w:spacing w:line="40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三、证明债权成立及其金额的材料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债权人申报债权应提交能够证明债权成立的全部书面材料，包括但不限于: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（1）相关合同(包括但不限于借、贷款合同，购、销货合同等);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（2）相关票据、划帐单、汇款单、对账单、提货单等合同履行凭证；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（3）债权如有担保的，须提交抵押合同、质押合同、保证合同、担保物清单，以及相关的抵、质押登记证明等；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4）债权如涉及诉讼或仲裁，须提交诉讼、仲裁有关的文件（包括已审理完毕或正在审理过程中案件的起诉书、仲裁申请书、诉讼保全申请、保全裁定、生效裁判、裁决、执行申请、法院执行裁定、法院执行通知书等）；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（5）如债权涉及利息计算，应详细列出或提交关于利息计算方法及过程的书面说明；</w:t>
      </w:r>
    </w:p>
    <w:p>
      <w:pPr>
        <w:spacing w:line="400" w:lineRule="exac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（6）相关公证文书；</w:t>
      </w:r>
    </w:p>
    <w:p>
      <w:pPr>
        <w:spacing w:line="400" w:lineRule="exac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（7）债权到期后主张债权的书面文件。</w:t>
      </w:r>
    </w:p>
    <w:p>
      <w:pPr>
        <w:spacing w:line="400" w:lineRule="exact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（8）能够证明债权发生、变更、存续的其他材料。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E52"/>
    <w:rsid w:val="004F7E52"/>
    <w:rsid w:val="008F2843"/>
    <w:rsid w:val="00C74025"/>
    <w:rsid w:val="3EAA7D7B"/>
    <w:rsid w:val="40C87C69"/>
    <w:rsid w:val="5A956613"/>
    <w:rsid w:val="6CD86BAF"/>
    <w:rsid w:val="6E8B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139</Words>
  <Characters>796</Characters>
  <Lines>6</Lines>
  <Paragraphs>1</Paragraphs>
  <TotalTime>0</TotalTime>
  <ScaleCrop>false</ScaleCrop>
  <LinksUpToDate>false</LinksUpToDate>
  <CharactersWithSpaces>934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2021-02-08T09:14:00Z</dcterms:created>
  <dc:creator>chen li</dc:creator>
  <cp:lastModifiedBy>forever</cp:lastModifiedBy>
  <dcterms:modified xsi:type="dcterms:W3CDTF">2022-05-04T07:19:36Z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DEF3487D3D324E9EBAEDA67D3ABD6DF8</vt:lpwstr>
  </property>
</Properties>
</file>