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方正小标宋_GBK" w:hAnsi="方正小标宋_GBK" w:eastAsia="方正小标宋_GBK"/>
          <w:b w:val="0"/>
          <w:bCs w:val="0"/>
          <w:sz w:val="36"/>
          <w:szCs w:val="36"/>
        </w:rPr>
      </w:pPr>
      <w:bookmarkStart w:id="2" w:name="_GoBack"/>
      <w:bookmarkEnd w:id="2"/>
      <w:r>
        <w:rPr>
          <w:rFonts w:hint="eastAsia" w:ascii="方正小标宋_GBK" w:hAnsi="方正小标宋_GBK" w:eastAsia="方正小标宋_GBK"/>
          <w:b w:val="0"/>
          <w:bCs w:val="0"/>
          <w:sz w:val="36"/>
          <w:szCs w:val="36"/>
          <w:lang w:eastAsia="zh-CN"/>
        </w:rPr>
        <w:t>宜宾九天物流有限公司</w:t>
      </w:r>
      <w:r>
        <w:rPr>
          <w:rFonts w:hint="eastAsia" w:ascii="方正小标宋_GBK" w:hAnsi="方正小标宋_GBK" w:eastAsia="方正小标宋_GBK"/>
          <w:b w:val="0"/>
          <w:bCs w:val="0"/>
          <w:sz w:val="36"/>
          <w:szCs w:val="36"/>
        </w:rPr>
        <w:t>破产重整案</w:t>
      </w:r>
    </w:p>
    <w:p>
      <w:pPr>
        <w:pStyle w:val="2"/>
        <w:rPr>
          <w:rFonts w:ascii="方正小标宋_GBK" w:hAnsi="方正小标宋_GBK" w:eastAsia="方正小标宋_GBK"/>
          <w:b w:val="0"/>
          <w:bCs w:val="0"/>
          <w:sz w:val="36"/>
          <w:szCs w:val="36"/>
        </w:rPr>
      </w:pPr>
      <w:r>
        <w:rPr>
          <w:rFonts w:hint="eastAsia" w:ascii="方正小标宋_GBK" w:hAnsi="方正小标宋_GBK" w:eastAsia="方正小标宋_GBK"/>
          <w:b w:val="0"/>
          <w:bCs w:val="0"/>
          <w:sz w:val="36"/>
          <w:szCs w:val="36"/>
        </w:rPr>
        <w:t>债权申报通知书</w:t>
      </w:r>
    </w:p>
    <w:p>
      <w:pPr>
        <w:spacing w:line="360" w:lineRule="auto"/>
        <w:ind w:firstLine="1"/>
        <w:jc w:val="right"/>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021</w:t>
      </w:r>
      <w:r>
        <w:rPr>
          <w:rFonts w:hint="eastAsia" w:ascii="仿宋" w:hAnsi="仿宋" w:eastAsia="仿宋"/>
          <w:sz w:val="32"/>
          <w:szCs w:val="32"/>
        </w:rPr>
        <w:t>）</w:t>
      </w:r>
      <w:r>
        <w:rPr>
          <w:rFonts w:hint="eastAsia" w:ascii="仿宋" w:hAnsi="仿宋" w:eastAsia="仿宋"/>
          <w:sz w:val="32"/>
          <w:szCs w:val="32"/>
          <w:lang w:val="en-US" w:eastAsia="zh-CN"/>
        </w:rPr>
        <w:t>九天</w:t>
      </w:r>
      <w:r>
        <w:rPr>
          <w:rFonts w:hint="eastAsia" w:ascii="仿宋" w:hAnsi="仿宋" w:eastAsia="仿宋"/>
          <w:sz w:val="32"/>
          <w:szCs w:val="32"/>
        </w:rPr>
        <w:t>破管</w:t>
      </w:r>
      <w:r>
        <w:rPr>
          <w:rFonts w:hint="eastAsia" w:ascii="仿宋" w:hAnsi="仿宋" w:eastAsia="仿宋"/>
          <w:sz w:val="32"/>
          <w:szCs w:val="32"/>
          <w:lang w:val="en-US" w:eastAsia="zh-CN"/>
        </w:rPr>
        <w:t>字第007</w:t>
      </w:r>
      <w:r>
        <w:rPr>
          <w:rFonts w:hint="eastAsia" w:ascii="仿宋" w:hAnsi="仿宋" w:eastAsia="仿宋"/>
          <w:sz w:val="32"/>
          <w:szCs w:val="32"/>
        </w:rPr>
        <w:t>号</w:t>
      </w:r>
    </w:p>
    <w:p>
      <w:pPr>
        <w:spacing w:line="360" w:lineRule="auto"/>
        <w:ind w:firstLine="1"/>
        <w:rPr>
          <w:rFonts w:ascii="仿宋" w:hAnsi="仿宋" w:eastAsia="仿宋"/>
          <w:b/>
          <w:sz w:val="28"/>
          <w:szCs w:val="28"/>
        </w:rPr>
      </w:pPr>
      <w:r>
        <w:rPr>
          <w:rFonts w:hint="eastAsia" w:ascii="仿宋" w:hAnsi="仿宋" w:eastAsia="仿宋"/>
          <w:b/>
          <w:sz w:val="28"/>
          <w:szCs w:val="28"/>
          <w:lang w:eastAsia="zh-CN"/>
        </w:rPr>
        <w:t>宜宾九天物流有限公司</w:t>
      </w:r>
      <w:r>
        <w:rPr>
          <w:rFonts w:hint="eastAsia" w:ascii="仿宋" w:hAnsi="仿宋" w:eastAsia="仿宋"/>
          <w:b/>
          <w:sz w:val="28"/>
          <w:szCs w:val="28"/>
        </w:rPr>
        <w:t>债权人：</w:t>
      </w:r>
    </w:p>
    <w:p>
      <w:pPr>
        <w:spacing w:line="360" w:lineRule="auto"/>
        <w:ind w:firstLine="560" w:firstLineChars="200"/>
        <w:rPr>
          <w:rFonts w:ascii="仿宋" w:hAnsi="仿宋" w:eastAsia="仿宋"/>
          <w:sz w:val="28"/>
          <w:szCs w:val="28"/>
        </w:rPr>
      </w:pPr>
      <w:r>
        <w:rPr>
          <w:rFonts w:ascii="仿宋" w:hAnsi="仿宋" w:eastAsia="仿宋"/>
          <w:sz w:val="28"/>
          <w:szCs w:val="28"/>
        </w:rPr>
        <w:t>2021</w:t>
      </w:r>
      <w:r>
        <w:rPr>
          <w:rFonts w:hint="eastAsia" w:ascii="仿宋" w:hAnsi="仿宋" w:eastAsia="仿宋"/>
          <w:sz w:val="28"/>
          <w:szCs w:val="28"/>
        </w:rPr>
        <w:t>年</w:t>
      </w:r>
      <w:r>
        <w:rPr>
          <w:rFonts w:hint="eastAsia" w:ascii="仿宋" w:hAnsi="仿宋" w:eastAsia="仿宋"/>
          <w:sz w:val="28"/>
          <w:szCs w:val="28"/>
          <w:lang w:val="en-US" w:eastAsia="zh-CN"/>
        </w:rPr>
        <w:t>12</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w:t>
      </w:r>
      <w:r>
        <w:rPr>
          <w:rFonts w:hint="eastAsia" w:ascii="仿宋" w:hAnsi="仿宋" w:eastAsia="仿宋"/>
          <w:sz w:val="28"/>
          <w:szCs w:val="28"/>
          <w:lang w:val="en-US" w:eastAsia="zh-CN"/>
        </w:rPr>
        <w:t>兴文县</w:t>
      </w:r>
      <w:r>
        <w:rPr>
          <w:rFonts w:hint="eastAsia" w:ascii="仿宋" w:hAnsi="仿宋" w:eastAsia="仿宋"/>
          <w:sz w:val="28"/>
          <w:szCs w:val="28"/>
        </w:rPr>
        <w:t>人民法院作出（202</w:t>
      </w:r>
      <w:r>
        <w:rPr>
          <w:rFonts w:hint="eastAsia" w:ascii="仿宋" w:hAnsi="仿宋" w:eastAsia="仿宋"/>
          <w:sz w:val="28"/>
          <w:szCs w:val="28"/>
          <w:lang w:val="en-US" w:eastAsia="zh-CN"/>
        </w:rPr>
        <w:t>1</w:t>
      </w:r>
      <w:r>
        <w:rPr>
          <w:rFonts w:hint="eastAsia" w:ascii="仿宋" w:hAnsi="仿宋" w:eastAsia="仿宋"/>
          <w:sz w:val="28"/>
          <w:szCs w:val="28"/>
        </w:rPr>
        <w:t>）川</w:t>
      </w:r>
      <w:r>
        <w:rPr>
          <w:rFonts w:hint="eastAsia" w:ascii="仿宋" w:hAnsi="仿宋" w:eastAsia="仿宋"/>
          <w:sz w:val="28"/>
          <w:szCs w:val="28"/>
          <w:lang w:val="en-US" w:eastAsia="zh-CN"/>
        </w:rPr>
        <w:t>1528</w:t>
      </w:r>
      <w:r>
        <w:rPr>
          <w:rFonts w:hint="eastAsia" w:ascii="仿宋" w:hAnsi="仿宋" w:eastAsia="仿宋"/>
          <w:sz w:val="28"/>
          <w:szCs w:val="28"/>
        </w:rPr>
        <w:t>破申</w:t>
      </w:r>
      <w:r>
        <w:rPr>
          <w:rFonts w:hint="eastAsia" w:ascii="仿宋" w:hAnsi="仿宋" w:eastAsia="仿宋"/>
          <w:sz w:val="28"/>
          <w:szCs w:val="28"/>
          <w:lang w:val="en-US" w:eastAsia="zh-CN"/>
        </w:rPr>
        <w:t>4</w:t>
      </w:r>
      <w:r>
        <w:rPr>
          <w:rFonts w:hint="eastAsia" w:ascii="仿宋" w:hAnsi="仿宋" w:eastAsia="仿宋"/>
          <w:sz w:val="28"/>
          <w:szCs w:val="28"/>
        </w:rPr>
        <w:t>号《民事裁定书》，裁定受理</w:t>
      </w:r>
      <w:r>
        <w:rPr>
          <w:rFonts w:hint="eastAsia" w:ascii="仿宋" w:hAnsi="仿宋" w:eastAsia="仿宋"/>
          <w:sz w:val="28"/>
          <w:szCs w:val="28"/>
          <w:lang w:eastAsia="zh-CN"/>
        </w:rPr>
        <w:t>宜宾九天物流有限公司</w:t>
      </w:r>
      <w:r>
        <w:rPr>
          <w:rFonts w:hint="eastAsia" w:ascii="仿宋" w:hAnsi="仿宋" w:eastAsia="仿宋"/>
          <w:sz w:val="28"/>
          <w:szCs w:val="28"/>
        </w:rPr>
        <w:t>（以下简称“</w:t>
      </w:r>
      <w:r>
        <w:rPr>
          <w:rFonts w:hint="eastAsia" w:ascii="仿宋" w:hAnsi="仿宋" w:eastAsia="仿宋"/>
          <w:sz w:val="28"/>
          <w:szCs w:val="28"/>
          <w:lang w:eastAsia="zh-CN"/>
        </w:rPr>
        <w:t>九天物流公司</w:t>
      </w:r>
      <w:r>
        <w:rPr>
          <w:rFonts w:hint="eastAsia" w:ascii="仿宋" w:hAnsi="仿宋" w:eastAsia="仿宋"/>
          <w:sz w:val="28"/>
          <w:szCs w:val="28"/>
        </w:rPr>
        <w:t>”）的重整申请，并指定</w:t>
      </w:r>
      <w:r>
        <w:rPr>
          <w:rFonts w:hint="eastAsia" w:ascii="仿宋" w:hAnsi="仿宋" w:eastAsia="仿宋"/>
          <w:sz w:val="28"/>
          <w:szCs w:val="28"/>
          <w:lang w:eastAsia="zh-CN"/>
        </w:rPr>
        <w:t>四川晏州律师事务所</w:t>
      </w:r>
      <w:r>
        <w:rPr>
          <w:rFonts w:hint="eastAsia" w:ascii="仿宋" w:hAnsi="仿宋" w:eastAsia="仿宋"/>
          <w:sz w:val="28"/>
          <w:szCs w:val="28"/>
        </w:rPr>
        <w:t>为管理人。</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现</w:t>
      </w:r>
      <w:r>
        <w:rPr>
          <w:rFonts w:hint="eastAsia" w:ascii="仿宋" w:hAnsi="仿宋" w:eastAsia="仿宋"/>
          <w:sz w:val="28"/>
          <w:szCs w:val="28"/>
          <w:lang w:eastAsia="zh-CN"/>
        </w:rPr>
        <w:t>宜宾九天物流有限公司</w:t>
      </w:r>
      <w:r>
        <w:rPr>
          <w:rFonts w:hint="eastAsia" w:ascii="仿宋" w:hAnsi="仿宋" w:eastAsia="仿宋"/>
          <w:sz w:val="28"/>
          <w:szCs w:val="28"/>
        </w:rPr>
        <w:t>管理人（下称“管理人”）依法接受各位债权人的债权申报，依法负责债权登记、审查工作。为维护各债权人的共同利益，保证管理人依法、公正的执行职务，帮助各债权人依法申报，特制作本通知书供各债权人使用。</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一、债权申报期限</w:t>
      </w:r>
    </w:p>
    <w:p>
      <w:pPr>
        <w:spacing w:line="360" w:lineRule="auto"/>
        <w:ind w:firstLine="560" w:firstLineChars="200"/>
        <w:rPr>
          <w:rFonts w:ascii="仿宋" w:hAnsi="仿宋" w:eastAsia="仿宋"/>
          <w:b/>
          <w:sz w:val="28"/>
          <w:szCs w:val="28"/>
        </w:rPr>
      </w:pPr>
      <w:r>
        <w:rPr>
          <w:rFonts w:hint="eastAsia" w:ascii="仿宋" w:hAnsi="仿宋" w:eastAsia="仿宋"/>
          <w:sz w:val="28"/>
          <w:szCs w:val="28"/>
        </w:rPr>
        <w:t>债权人应当在人民法院确定的债权申报期限内，即</w:t>
      </w:r>
      <w:r>
        <w:rPr>
          <w:rFonts w:hint="eastAsia" w:ascii="仿宋" w:hAnsi="仿宋" w:eastAsia="仿宋"/>
          <w:b/>
          <w:sz w:val="28"/>
          <w:szCs w:val="28"/>
        </w:rPr>
        <w:t>202</w:t>
      </w:r>
      <w:r>
        <w:rPr>
          <w:rFonts w:hint="eastAsia" w:ascii="仿宋" w:hAnsi="仿宋" w:eastAsia="仿宋"/>
          <w:b/>
          <w:sz w:val="28"/>
          <w:szCs w:val="28"/>
          <w:lang w:val="en-US" w:eastAsia="zh-CN"/>
        </w:rPr>
        <w:t>2</w:t>
      </w:r>
      <w:r>
        <w:rPr>
          <w:rFonts w:hint="eastAsia" w:ascii="仿宋" w:hAnsi="仿宋" w:eastAsia="仿宋"/>
          <w:b/>
          <w:sz w:val="28"/>
          <w:szCs w:val="28"/>
        </w:rPr>
        <w:t>年</w:t>
      </w:r>
      <w:r>
        <w:rPr>
          <w:rFonts w:hint="eastAsia" w:ascii="仿宋" w:hAnsi="仿宋" w:eastAsia="仿宋"/>
          <w:b/>
          <w:sz w:val="28"/>
          <w:szCs w:val="28"/>
          <w:lang w:val="en-US" w:eastAsia="zh-CN"/>
        </w:rPr>
        <w:t>2</w:t>
      </w:r>
      <w:r>
        <w:rPr>
          <w:rFonts w:hint="eastAsia" w:ascii="仿宋" w:hAnsi="仿宋" w:eastAsia="仿宋"/>
          <w:b/>
          <w:sz w:val="28"/>
          <w:szCs w:val="28"/>
        </w:rPr>
        <w:t>月</w:t>
      </w:r>
      <w:r>
        <w:rPr>
          <w:rFonts w:hint="eastAsia" w:ascii="仿宋" w:hAnsi="仿宋" w:eastAsia="仿宋"/>
          <w:b/>
          <w:sz w:val="28"/>
          <w:szCs w:val="28"/>
          <w:lang w:val="en-US" w:eastAsia="zh-CN"/>
        </w:rPr>
        <w:t>1</w:t>
      </w:r>
      <w:r>
        <w:rPr>
          <w:rFonts w:hint="eastAsia" w:ascii="仿宋" w:hAnsi="仿宋" w:eastAsia="仿宋"/>
          <w:b/>
          <w:sz w:val="28"/>
          <w:szCs w:val="28"/>
        </w:rPr>
        <w:t>8日</w:t>
      </w:r>
      <w:r>
        <w:rPr>
          <w:rFonts w:hint="eastAsia" w:ascii="仿宋" w:hAnsi="仿宋" w:eastAsia="仿宋"/>
          <w:sz w:val="28"/>
          <w:szCs w:val="28"/>
        </w:rPr>
        <w:t>前向管理人申报债权，对债权数额和有无财产担保等情况应提交有关证明材料。未在上述期限内申报的债权人，可在重整计划草案提交债权人会议表决前补充申报，同时要承担为审查和确认补充申报债权所产生的费用。</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二、债权申报说明</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1.未到期的债权在破产申请受理时（即202</w:t>
      </w:r>
      <w:r>
        <w:rPr>
          <w:rFonts w:ascii="仿宋" w:hAnsi="仿宋" w:eastAsia="仿宋"/>
          <w:sz w:val="28"/>
          <w:szCs w:val="28"/>
        </w:rPr>
        <w:t>1</w:t>
      </w:r>
      <w:r>
        <w:rPr>
          <w:rFonts w:hint="eastAsia" w:ascii="仿宋" w:hAnsi="仿宋" w:eastAsia="仿宋"/>
          <w:sz w:val="28"/>
          <w:szCs w:val="28"/>
        </w:rPr>
        <w:t>年</w:t>
      </w:r>
      <w:r>
        <w:rPr>
          <w:rFonts w:hint="eastAsia" w:ascii="仿宋" w:hAnsi="仿宋" w:eastAsia="仿宋"/>
          <w:sz w:val="28"/>
          <w:szCs w:val="28"/>
          <w:lang w:val="en-US" w:eastAsia="zh-CN"/>
        </w:rPr>
        <w:t>12</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日）视为到期。附利息的债权于202</w:t>
      </w:r>
      <w:r>
        <w:rPr>
          <w:rFonts w:ascii="仿宋" w:hAnsi="仿宋" w:eastAsia="仿宋"/>
          <w:sz w:val="28"/>
          <w:szCs w:val="28"/>
        </w:rPr>
        <w:t>1</w:t>
      </w:r>
      <w:r>
        <w:rPr>
          <w:rFonts w:hint="eastAsia" w:ascii="仿宋" w:hAnsi="仿宋" w:eastAsia="仿宋"/>
          <w:sz w:val="28"/>
          <w:szCs w:val="28"/>
        </w:rPr>
        <w:t>年</w:t>
      </w:r>
      <w:r>
        <w:rPr>
          <w:rFonts w:hint="eastAsia" w:ascii="仿宋" w:hAnsi="仿宋" w:eastAsia="仿宋"/>
          <w:sz w:val="28"/>
          <w:szCs w:val="28"/>
          <w:lang w:val="en-US" w:eastAsia="zh-CN"/>
        </w:rPr>
        <w:t>12</w:t>
      </w:r>
      <w:r>
        <w:rPr>
          <w:rFonts w:hint="eastAsia" w:ascii="仿宋" w:hAnsi="仿宋" w:eastAsia="仿宋"/>
          <w:sz w:val="28"/>
          <w:szCs w:val="28"/>
        </w:rPr>
        <w:t>月</w:t>
      </w:r>
      <w:r>
        <w:rPr>
          <w:rFonts w:hint="eastAsia" w:ascii="仿宋" w:hAnsi="仿宋" w:eastAsia="仿宋"/>
          <w:sz w:val="28"/>
          <w:szCs w:val="28"/>
          <w:lang w:val="en-US" w:eastAsia="zh-CN"/>
        </w:rPr>
        <w:t>13</w:t>
      </w:r>
      <w:r>
        <w:rPr>
          <w:rFonts w:hint="eastAsia" w:ascii="仿宋" w:hAnsi="仿宋" w:eastAsia="仿宋"/>
          <w:sz w:val="28"/>
          <w:szCs w:val="28"/>
        </w:rPr>
        <w:t>日停止计息（须附详尽的利息计算清单）；</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2.附条件、附期限的债权和诉讼、仲裁未决的债权，债权人可以申报。</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3.债权人申报债权时，应当书面说明债权的数额和有无财产担保，并提交有关证据；申报的债权是连带债权的，应当说明；</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4.连带债权人可以由其中一人代表全体连带债权人申报债权，也可以共同申报债权；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5.债务人的保证人或者其他连带债务人已经代替债务人清偿债务的，以其对债务人的求偿权申报债权；债务人的保证人或者其他连带债务人尚未代替债务人清偿债务的，以其对债务人的将来求偿权申报债权。但是，债权人已经向管理人申报全部债权的除外；</w:t>
      </w:r>
    </w:p>
    <w:p>
      <w:pPr>
        <w:spacing w:line="360" w:lineRule="auto"/>
        <w:ind w:firstLine="560" w:firstLineChars="200"/>
        <w:rPr>
          <w:rFonts w:ascii="仿宋" w:hAnsi="仿宋" w:eastAsia="仿宋"/>
          <w:sz w:val="28"/>
          <w:szCs w:val="28"/>
        </w:rPr>
      </w:pPr>
      <w:r>
        <w:rPr>
          <w:rFonts w:hint="eastAsia" w:ascii="仿宋" w:hAnsi="仿宋" w:eastAsia="仿宋"/>
          <w:sz w:val="28"/>
          <w:szCs w:val="28"/>
        </w:rPr>
        <w:t>6.连带债务人数人被裁定适用《中华人民共和国企业破产法》规定的程序的，其债权人有权就全部债权分别在各破产案件中申报债权；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7.管理人或者债务人依照《中华人民共和国企业破产法》规定解除合同的，对方当事人以因合同解除所产生的损害赔偿请求权申报债权；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8.未在人民法院确定的债权申报期限内申报债权的，可以在破产财产分配方案提交债权人会议讨论前补充申报，但对此前已进行的分配无权要求补充分配，同时要承担为审查和确认补充申报债权所产生的费用；</w:t>
      </w:r>
    </w:p>
    <w:p>
      <w:pPr>
        <w:spacing w:line="360" w:lineRule="auto"/>
        <w:ind w:firstLine="560" w:firstLineChars="200"/>
        <w:rPr>
          <w:rFonts w:ascii="仿宋" w:hAnsi="仿宋" w:eastAsia="仿宋"/>
          <w:sz w:val="28"/>
          <w:szCs w:val="28"/>
        </w:rPr>
      </w:pPr>
      <w:r>
        <w:rPr>
          <w:rFonts w:hint="eastAsia" w:ascii="仿宋" w:hAnsi="仿宋" w:eastAsia="仿宋"/>
          <w:sz w:val="28"/>
          <w:szCs w:val="28"/>
        </w:rPr>
        <w:t>9.每一位债权人都应对债权申报资料的真实性、合法性负有保证义务。</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三、申报债权应提供的资料</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债权人应当提供完整、真实、有效的申报材料，申报材料均为</w:t>
      </w:r>
      <w:r>
        <w:rPr>
          <w:rFonts w:hint="eastAsia" w:ascii="仿宋" w:hAnsi="仿宋" w:eastAsia="仿宋" w:cs="宋体"/>
          <w:b/>
          <w:sz w:val="28"/>
          <w:szCs w:val="28"/>
        </w:rPr>
        <w:t>一式一份</w:t>
      </w:r>
      <w:r>
        <w:rPr>
          <w:rFonts w:hint="eastAsia" w:ascii="仿宋" w:hAnsi="仿宋" w:eastAsia="仿宋" w:cs="宋体"/>
          <w:sz w:val="28"/>
          <w:szCs w:val="28"/>
        </w:rPr>
        <w:t>。申报债权应提供如下材料：</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1.《破产债权申报表》、《债权人确认书》、《债权申报文件清单》。申报人可以另行附页向管理人提交申报内容的具体说明或详尽的债权申报书。</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2.申报人是法人或其他组织的，须提供“三证合一”的营业执照副本、法定代表人身份证明书原件、基本账户开户许可证；未办理“三证合一”的还须提供组织机构代码证副本、税务登记证副本。</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申报人是自然人的须提供第二代居民身份证复印件。</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3.申报人委托代理人申报的，须提供授权委托书原件。受委托人为单位员工的，应提交有效身份证明文件（居民身份证或户口簿或护照或驾照或军官证等）的复印件；委托代理人是律师的，还应提交律师事务所的指派函原件和律师执业证复印件。</w:t>
      </w:r>
    </w:p>
    <w:p>
      <w:pPr>
        <w:spacing w:line="360" w:lineRule="auto"/>
        <w:ind w:firstLine="560" w:firstLineChars="200"/>
        <w:rPr>
          <w:rFonts w:ascii="仿宋" w:hAnsi="仿宋" w:eastAsia="仿宋" w:cs="宋体"/>
          <w:b/>
          <w:bCs/>
          <w:sz w:val="28"/>
          <w:szCs w:val="28"/>
        </w:rPr>
      </w:pPr>
      <w:r>
        <w:rPr>
          <w:rFonts w:hint="eastAsia" w:ascii="仿宋" w:hAnsi="仿宋" w:eastAsia="仿宋" w:cs="宋体"/>
          <w:sz w:val="28"/>
          <w:szCs w:val="28"/>
        </w:rPr>
        <w:t>4.证明债权事实的相关证据材料。申报人应当提交与证据原件核对无误的复印件，证据材料应当附证据清单。证据材料包括但不限于合同或协议、履行合同的证据、付款凭证、银行凭单、对账单、收货单、收据或发票、往来函件、权利登记证明文件、追收债权证明等；相关权利已经得到</w:t>
      </w:r>
      <w:r>
        <w:rPr>
          <w:rFonts w:hint="eastAsia" w:ascii="仿宋" w:hAnsi="仿宋" w:eastAsia="仿宋" w:cs="宋体"/>
          <w:b/>
          <w:sz w:val="28"/>
          <w:szCs w:val="28"/>
        </w:rPr>
        <w:t>生效</w:t>
      </w:r>
      <w:r>
        <w:rPr>
          <w:rFonts w:hint="eastAsia" w:ascii="仿宋" w:hAnsi="仿宋" w:eastAsia="仿宋" w:cs="宋体"/>
          <w:sz w:val="28"/>
          <w:szCs w:val="28"/>
        </w:rPr>
        <w:t>的裁判文书或仲裁裁决书确认的，还应当提交相关文书以及生效证明；</w:t>
      </w:r>
      <w:r>
        <w:rPr>
          <w:rFonts w:hint="eastAsia" w:ascii="仿宋" w:hAnsi="仿宋" w:eastAsia="仿宋" w:cs="宋体"/>
          <w:b/>
          <w:bCs/>
          <w:sz w:val="28"/>
          <w:szCs w:val="28"/>
        </w:rPr>
        <w:t>申报人申报的债权还有其他债务人的，应当说明其他债务人的履行情况。</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5.其他依据《中华人民共和国企业破产法》的相关规定和管理人要求应提供的资料或申报人认为需要提交的其他材料；</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6.申报人向管理人提供的申报资料应使用A4纸打印或复印；</w:t>
      </w:r>
    </w:p>
    <w:p>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7.凡需提交复印件的，</w:t>
      </w:r>
      <w:r>
        <w:rPr>
          <w:rFonts w:hint="eastAsia" w:ascii="仿宋" w:hAnsi="仿宋" w:eastAsia="仿宋" w:cs="宋体"/>
          <w:b/>
          <w:sz w:val="28"/>
          <w:szCs w:val="28"/>
        </w:rPr>
        <w:t>均需提交原件进行验证</w:t>
      </w:r>
      <w:r>
        <w:rPr>
          <w:rFonts w:hint="eastAsia" w:ascii="仿宋" w:hAnsi="仿宋" w:eastAsia="仿宋" w:cs="宋体"/>
          <w:sz w:val="28"/>
          <w:szCs w:val="28"/>
        </w:rPr>
        <w:t>。所有提交的复印件应由债权人本人逐页签字或捺印确认，是法人或其他组织的应由法定代表人或委托代理人签字确认后逐页加盖法人或其他组织印章。</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四、现场申报及资料邮寄地址</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各债权人应将债权申报资料</w:t>
      </w:r>
      <w:r>
        <w:rPr>
          <w:rFonts w:hint="eastAsia" w:ascii="仿宋" w:hAnsi="仿宋" w:eastAsia="仿宋" w:cs="宋体"/>
          <w:sz w:val="28"/>
          <w:szCs w:val="28"/>
        </w:rPr>
        <w:t>现场提交</w:t>
      </w:r>
      <w:r>
        <w:rPr>
          <w:rFonts w:hint="eastAsia" w:ascii="仿宋" w:hAnsi="仿宋" w:eastAsia="仿宋"/>
          <w:sz w:val="28"/>
          <w:szCs w:val="28"/>
        </w:rPr>
        <w:t>或邮寄至以下地址：</w:t>
      </w:r>
    </w:p>
    <w:p>
      <w:pPr>
        <w:spacing w:line="360" w:lineRule="auto"/>
        <w:ind w:firstLine="560" w:firstLineChars="200"/>
        <w:rPr>
          <w:rFonts w:hint="eastAsia" w:ascii="仿宋" w:hAnsi="仿宋" w:eastAsia="仿宋" w:cs="宋体"/>
          <w:sz w:val="28"/>
          <w:szCs w:val="28"/>
        </w:rPr>
      </w:pPr>
      <w:r>
        <w:rPr>
          <w:rFonts w:hint="eastAsia" w:ascii="仿宋" w:hAnsi="仿宋" w:eastAsia="仿宋" w:cs="宋体"/>
          <w:sz w:val="28"/>
          <w:szCs w:val="28"/>
        </w:rPr>
        <w:t>债权申报资料现场提交或邮寄地址：四川省</w:t>
      </w:r>
      <w:r>
        <w:rPr>
          <w:rFonts w:hint="eastAsia" w:ascii="仿宋" w:hAnsi="仿宋" w:eastAsia="仿宋" w:cs="宋体"/>
          <w:sz w:val="28"/>
          <w:szCs w:val="28"/>
          <w:lang w:eastAsia="zh-CN"/>
        </w:rPr>
        <w:t>宜宾</w:t>
      </w:r>
      <w:r>
        <w:rPr>
          <w:rFonts w:hint="eastAsia" w:ascii="仿宋" w:hAnsi="仿宋" w:eastAsia="仿宋" w:cs="宋体"/>
          <w:sz w:val="28"/>
          <w:szCs w:val="28"/>
        </w:rPr>
        <w:t>市</w:t>
      </w:r>
      <w:r>
        <w:rPr>
          <w:rFonts w:hint="eastAsia" w:ascii="仿宋" w:hAnsi="仿宋" w:eastAsia="仿宋" w:cs="宋体"/>
          <w:sz w:val="28"/>
          <w:szCs w:val="28"/>
          <w:lang w:eastAsia="zh-CN"/>
        </w:rPr>
        <w:t>兴文县古宋镇鸿誉时代商都十</w:t>
      </w:r>
      <w:r>
        <w:rPr>
          <w:rFonts w:hint="eastAsia" w:ascii="仿宋" w:hAnsi="仿宋" w:eastAsia="仿宋" w:cs="宋体"/>
          <w:sz w:val="28"/>
          <w:szCs w:val="28"/>
        </w:rPr>
        <w:t>层</w:t>
      </w:r>
      <w:r>
        <w:rPr>
          <w:rFonts w:hint="eastAsia" w:ascii="仿宋" w:hAnsi="仿宋" w:eastAsia="仿宋" w:cs="宋体"/>
          <w:sz w:val="28"/>
          <w:szCs w:val="28"/>
          <w:lang w:eastAsia="zh-CN"/>
        </w:rPr>
        <w:t>四川晏州</w:t>
      </w:r>
      <w:r>
        <w:rPr>
          <w:rFonts w:hint="eastAsia" w:ascii="仿宋" w:hAnsi="仿宋" w:eastAsia="仿宋" w:cs="宋体"/>
          <w:sz w:val="28"/>
          <w:szCs w:val="28"/>
        </w:rPr>
        <w:t>律师事务所；邮政编码:</w:t>
      </w:r>
      <w:r>
        <w:rPr>
          <w:rFonts w:hint="eastAsia" w:ascii="仿宋" w:hAnsi="仿宋" w:eastAsia="仿宋" w:cs="宋体"/>
          <w:sz w:val="28"/>
          <w:szCs w:val="28"/>
          <w:lang w:val="en-US" w:eastAsia="zh-CN"/>
        </w:rPr>
        <w:t>644400</w:t>
      </w:r>
      <w:r>
        <w:rPr>
          <w:rFonts w:hint="eastAsia" w:ascii="仿宋" w:hAnsi="仿宋" w:eastAsia="仿宋" w:cs="宋体"/>
          <w:sz w:val="28"/>
          <w:szCs w:val="28"/>
          <w:lang w:val="en-US" w:eastAsia="en-US"/>
        </w:rPr>
        <w:t>;</w:t>
      </w:r>
      <w:r>
        <w:rPr>
          <w:rFonts w:hint="eastAsia" w:ascii="仿宋" w:hAnsi="仿宋" w:eastAsia="仿宋" w:cs="宋体"/>
          <w:sz w:val="28"/>
          <w:szCs w:val="28"/>
        </w:rPr>
        <w:t>联系人：</w:t>
      </w:r>
      <w:r>
        <w:rPr>
          <w:rFonts w:hint="eastAsia" w:ascii="仿宋" w:hAnsi="仿宋" w:eastAsia="仿宋" w:cs="宋体"/>
          <w:sz w:val="28"/>
          <w:szCs w:val="28"/>
          <w:lang w:val="en-US" w:eastAsia="zh-CN"/>
        </w:rPr>
        <w:t>叶凌岚</w:t>
      </w:r>
      <w:r>
        <w:rPr>
          <w:rFonts w:hint="eastAsia" w:ascii="仿宋" w:hAnsi="仿宋" w:eastAsia="仿宋" w:cs="宋体"/>
          <w:sz w:val="28"/>
          <w:szCs w:val="28"/>
        </w:rPr>
        <w:t>；联系电话：0</w:t>
      </w:r>
      <w:r>
        <w:rPr>
          <w:rFonts w:hint="eastAsia" w:ascii="仿宋" w:hAnsi="仿宋" w:eastAsia="仿宋" w:cs="宋体"/>
          <w:sz w:val="28"/>
          <w:szCs w:val="28"/>
          <w:lang w:val="en-US" w:eastAsia="zh-CN"/>
        </w:rPr>
        <w:t>831</w:t>
      </w:r>
      <w:r>
        <w:rPr>
          <w:rFonts w:hint="eastAsia" w:ascii="仿宋" w:hAnsi="仿宋" w:eastAsia="仿宋" w:cs="宋体"/>
          <w:sz w:val="28"/>
          <w:szCs w:val="28"/>
        </w:rPr>
        <w:t xml:space="preserve"> — </w:t>
      </w:r>
      <w:r>
        <w:rPr>
          <w:rFonts w:hint="eastAsia" w:ascii="仿宋" w:hAnsi="仿宋" w:eastAsia="仿宋" w:cs="宋体"/>
          <w:sz w:val="28"/>
          <w:szCs w:val="28"/>
          <w:lang w:val="en-US" w:eastAsia="zh-CN"/>
        </w:rPr>
        <w:t>8866166</w:t>
      </w:r>
      <w:r>
        <w:rPr>
          <w:rFonts w:hint="eastAsia" w:ascii="仿宋" w:hAnsi="仿宋" w:eastAsia="仿宋" w:cs="宋体"/>
          <w:sz w:val="28"/>
          <w:szCs w:val="28"/>
        </w:rPr>
        <w:t xml:space="preserve">, </w:t>
      </w:r>
      <w:r>
        <w:rPr>
          <w:rFonts w:hint="eastAsia" w:ascii="仿宋" w:hAnsi="仿宋" w:eastAsia="仿宋" w:cs="宋体"/>
          <w:sz w:val="28"/>
          <w:szCs w:val="28"/>
          <w:lang w:val="en-US" w:eastAsia="zh-CN"/>
        </w:rPr>
        <w:t>18224298744</w:t>
      </w:r>
      <w:r>
        <w:rPr>
          <w:rFonts w:hint="eastAsia" w:ascii="仿宋" w:hAnsi="仿宋" w:eastAsia="仿宋" w:cs="宋体"/>
          <w:sz w:val="28"/>
          <w:szCs w:val="28"/>
        </w:rPr>
        <w:t>;传真：</w:t>
      </w:r>
      <w:r>
        <w:rPr>
          <w:rFonts w:hint="eastAsia" w:ascii="仿宋" w:hAnsi="仿宋" w:eastAsia="仿宋" w:cs="宋体"/>
          <w:sz w:val="28"/>
          <w:szCs w:val="28"/>
          <w:lang w:val="en-US" w:eastAsia="zh-CN"/>
        </w:rPr>
        <w:t>0831</w:t>
      </w:r>
      <w:r>
        <w:rPr>
          <w:rFonts w:hint="eastAsia" w:ascii="仿宋" w:hAnsi="仿宋" w:eastAsia="仿宋" w:cs="宋体"/>
          <w:sz w:val="28"/>
          <w:szCs w:val="28"/>
          <w:lang w:val="en-US" w:eastAsia="en-US"/>
        </w:rPr>
        <w:t>—</w:t>
      </w:r>
      <w:r>
        <w:rPr>
          <w:rFonts w:hint="eastAsia" w:ascii="仿宋" w:hAnsi="仿宋" w:eastAsia="仿宋" w:cs="宋体"/>
          <w:sz w:val="28"/>
          <w:szCs w:val="28"/>
          <w:lang w:val="en-US" w:eastAsia="zh-CN"/>
        </w:rPr>
        <w:t>8866166</w:t>
      </w:r>
      <w:r>
        <w:rPr>
          <w:rFonts w:hint="eastAsia" w:ascii="仿宋" w:hAnsi="仿宋" w:eastAsia="仿宋" w:cs="宋体"/>
          <w:sz w:val="28"/>
          <w:szCs w:val="28"/>
        </w:rPr>
        <w:t>。</w:t>
      </w:r>
    </w:p>
    <w:p>
      <w:pPr>
        <w:spacing w:line="360" w:lineRule="auto"/>
        <w:ind w:firstLine="562" w:firstLineChars="200"/>
        <w:rPr>
          <w:rFonts w:ascii="仿宋" w:hAnsi="仿宋" w:eastAsia="仿宋" w:cs="宋体"/>
          <w:b/>
          <w:sz w:val="28"/>
          <w:szCs w:val="28"/>
        </w:rPr>
      </w:pPr>
      <w:r>
        <w:rPr>
          <w:rFonts w:hint="eastAsia" w:ascii="仿宋" w:hAnsi="仿宋" w:eastAsia="仿宋" w:cs="宋体"/>
          <w:b/>
          <w:sz w:val="28"/>
          <w:szCs w:val="28"/>
        </w:rPr>
        <w:t>五、其他注意事项</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1.债权人未依照《中华人民共和国企业破产法》的规定申报债权的，不得依照《中华人民共和国企业破产法》规定在本案破产程序中行使权利；</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债权人申报债权时，应严格依照《中华人民共和国企业破产法》的规定和管理人的要求有序申报。不得阻扰管理人进行正常的工作或对管理人的工作人员打击报复，否则，管理人将依法提请受理该破产案件的人民法院给予警告、罚款、拘留，情节严重构成犯罪的，将移交司法机关处理；</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3.债权申报通知书的寄送不构成管理人对无效债权的重新确认，也不导致债权诉讼时效中止、中断或延长等法律后果；</w:t>
      </w:r>
    </w:p>
    <w:p>
      <w:pPr>
        <w:spacing w:line="360" w:lineRule="auto"/>
        <w:ind w:firstLine="560" w:firstLineChars="200"/>
        <w:rPr>
          <w:rFonts w:ascii="仿宋" w:hAnsi="仿宋" w:eastAsia="仿宋" w:cs="宋体"/>
          <w:sz w:val="28"/>
          <w:szCs w:val="28"/>
        </w:rPr>
      </w:pPr>
      <w:r>
        <w:rPr>
          <w:rFonts w:hint="eastAsia" w:ascii="仿宋" w:hAnsi="仿宋" w:eastAsia="仿宋"/>
          <w:sz w:val="28"/>
          <w:szCs w:val="28"/>
        </w:rPr>
        <w:t>4.申报人如提供伪造、变造等虚假证据及相关材料，以及对重要事实拒绝陈述或作虚假陈述的，将承担相应的法律责任，情节严重构成犯罪的，将移交司法机关处理。</w:t>
      </w:r>
      <w:r>
        <w:rPr>
          <w:rFonts w:hint="eastAsia" w:ascii="仿宋" w:hAnsi="仿宋" w:eastAsia="仿宋" w:cs="宋体"/>
          <w:sz w:val="28"/>
          <w:szCs w:val="28"/>
        </w:rPr>
        <w:t xml:space="preserve">  </w:t>
      </w:r>
    </w:p>
    <w:p>
      <w:pPr>
        <w:spacing w:line="360" w:lineRule="auto"/>
        <w:ind w:firstLine="560" w:firstLineChars="200"/>
        <w:rPr>
          <w:rFonts w:ascii="仿宋" w:hAnsi="仿宋" w:eastAsia="仿宋"/>
          <w:sz w:val="28"/>
          <w:szCs w:val="28"/>
        </w:rPr>
      </w:pPr>
      <w:r>
        <w:rPr>
          <w:rFonts w:hint="eastAsia" w:ascii="仿宋" w:hAnsi="仿宋" w:eastAsia="仿宋" w:cs="宋体"/>
          <w:sz w:val="28"/>
          <w:szCs w:val="28"/>
        </w:rPr>
        <w:t xml:space="preserve"> </w:t>
      </w:r>
    </w:p>
    <w:p>
      <w:pPr>
        <w:spacing w:line="360" w:lineRule="auto"/>
        <w:jc w:val="right"/>
        <w:rPr>
          <w:rFonts w:ascii="仿宋" w:hAnsi="仿宋" w:eastAsia="仿宋"/>
          <w:sz w:val="28"/>
          <w:szCs w:val="28"/>
        </w:rPr>
      </w:pPr>
      <w:r>
        <w:rPr>
          <w:rFonts w:hint="eastAsia" w:ascii="仿宋" w:hAnsi="仿宋" w:eastAsia="仿宋" w:cs="宋体"/>
          <w:sz w:val="28"/>
          <w:szCs w:val="28"/>
        </w:rPr>
        <w:t xml:space="preserve">                    </w:t>
      </w:r>
      <w:r>
        <w:rPr>
          <w:rFonts w:ascii="仿宋" w:hAnsi="仿宋" w:eastAsia="仿宋" w:cs="宋体"/>
          <w:sz w:val="28"/>
          <w:szCs w:val="28"/>
        </w:rPr>
        <w:t xml:space="preserve">     </w:t>
      </w:r>
      <w:r>
        <w:rPr>
          <w:rFonts w:hint="eastAsia" w:ascii="仿宋" w:hAnsi="仿宋" w:eastAsia="仿宋"/>
          <w:sz w:val="28"/>
          <w:szCs w:val="28"/>
          <w:lang w:eastAsia="zh-CN"/>
        </w:rPr>
        <w:t>宜宾九天物流有限公司</w:t>
      </w:r>
      <w:r>
        <w:rPr>
          <w:rFonts w:hint="eastAsia" w:ascii="仿宋" w:hAnsi="仿宋" w:eastAsia="仿宋"/>
          <w:sz w:val="28"/>
          <w:szCs w:val="28"/>
        </w:rPr>
        <w:t>管理人</w:t>
      </w:r>
    </w:p>
    <w:p>
      <w:pPr>
        <w:spacing w:line="720" w:lineRule="auto"/>
        <w:ind w:firstLine="4760" w:firstLineChars="1700"/>
        <w:rPr>
          <w:rFonts w:ascii="仿宋" w:hAnsi="仿宋" w:eastAsia="仿宋"/>
          <w:sz w:val="28"/>
          <w:szCs w:val="28"/>
        </w:rPr>
      </w:pPr>
      <w:r>
        <w:rPr>
          <w:rFonts w:hint="eastAsia" w:ascii="仿宋" w:hAnsi="仿宋" w:eastAsia="仿宋"/>
          <w:sz w:val="28"/>
          <w:szCs w:val="28"/>
        </w:rPr>
        <w:t>二〇二一年</w:t>
      </w:r>
      <w:r>
        <w:rPr>
          <w:rFonts w:hint="eastAsia" w:ascii="仿宋" w:hAnsi="仿宋" w:eastAsia="仿宋"/>
          <w:sz w:val="28"/>
          <w:szCs w:val="28"/>
          <w:lang w:val="en-US" w:eastAsia="zh-CN"/>
        </w:rPr>
        <w:t>十二</w:t>
      </w:r>
      <w:r>
        <w:rPr>
          <w:rFonts w:hint="eastAsia" w:ascii="仿宋" w:hAnsi="仿宋" w:eastAsia="仿宋"/>
          <w:sz w:val="28"/>
          <w:szCs w:val="28"/>
        </w:rPr>
        <w:t>月</w:t>
      </w:r>
      <w:r>
        <w:rPr>
          <w:rFonts w:hint="eastAsia" w:ascii="仿宋" w:hAnsi="仿宋" w:eastAsia="仿宋"/>
          <w:sz w:val="28"/>
          <w:szCs w:val="28"/>
          <w:lang w:val="en-US" w:eastAsia="zh-CN"/>
        </w:rPr>
        <w:t>二</w:t>
      </w:r>
      <w:r>
        <w:rPr>
          <w:rFonts w:hint="eastAsia" w:ascii="仿宋" w:hAnsi="仿宋" w:eastAsia="仿宋"/>
          <w:sz w:val="28"/>
          <w:szCs w:val="28"/>
        </w:rPr>
        <w:t>十</w:t>
      </w:r>
      <w:r>
        <w:rPr>
          <w:rFonts w:hint="eastAsia" w:ascii="仿宋" w:hAnsi="仿宋" w:eastAsia="仿宋"/>
          <w:sz w:val="28"/>
          <w:szCs w:val="28"/>
          <w:lang w:val="en-US" w:eastAsia="zh-CN"/>
        </w:rPr>
        <w:t>四</w:t>
      </w:r>
      <w:r>
        <w:rPr>
          <w:rFonts w:hint="eastAsia" w:ascii="仿宋" w:hAnsi="仿宋" w:eastAsia="仿宋"/>
          <w:sz w:val="28"/>
          <w:szCs w:val="28"/>
        </w:rPr>
        <w:t>日</w:t>
      </w:r>
    </w:p>
    <w:p>
      <w:pPr>
        <w:spacing w:line="720" w:lineRule="auto"/>
        <w:ind w:firstLine="4480" w:firstLineChars="1600"/>
        <w:jc w:val="center"/>
        <w:rPr>
          <w:rFonts w:ascii="仿宋" w:hAnsi="仿宋" w:eastAsia="仿宋"/>
          <w:sz w:val="28"/>
          <w:szCs w:val="28"/>
        </w:rPr>
      </w:pPr>
    </w:p>
    <w:p>
      <w:pPr>
        <w:spacing w:line="360" w:lineRule="auto"/>
        <w:rPr>
          <w:rFonts w:ascii="仿宋" w:hAnsi="仿宋" w:eastAsia="仿宋"/>
          <w:sz w:val="28"/>
          <w:szCs w:val="28"/>
        </w:rPr>
      </w:pPr>
      <w:r>
        <w:rPr>
          <w:rFonts w:hint="eastAsia" w:ascii="仿宋" w:hAnsi="仿宋" w:eastAsia="仿宋"/>
          <w:sz w:val="28"/>
          <w:szCs w:val="28"/>
        </w:rPr>
        <w:t>附件：</w:t>
      </w:r>
    </w:p>
    <w:p>
      <w:pPr>
        <w:spacing w:line="360" w:lineRule="auto"/>
        <w:ind w:firstLine="560" w:firstLineChars="200"/>
        <w:rPr>
          <w:rFonts w:ascii="仿宋" w:hAnsi="仿宋" w:eastAsia="仿宋"/>
          <w:sz w:val="28"/>
          <w:szCs w:val="28"/>
        </w:rPr>
      </w:pPr>
      <w:r>
        <w:rPr>
          <w:rFonts w:hint="eastAsia" w:ascii="仿宋" w:hAnsi="仿宋" w:eastAsia="仿宋"/>
          <w:sz w:val="28"/>
          <w:szCs w:val="28"/>
          <w:lang w:val="en-US" w:eastAsia="zh-CN"/>
        </w:rPr>
        <w:t>兴文县</w:t>
      </w:r>
      <w:r>
        <w:rPr>
          <w:rFonts w:hint="eastAsia" w:ascii="仿宋" w:hAnsi="仿宋" w:eastAsia="仿宋"/>
          <w:sz w:val="28"/>
          <w:szCs w:val="28"/>
        </w:rPr>
        <w:t>人民法院《公告》、债权申报资料(《破产债权申报表》、《债权申报文件清单》、《法定代表人身份证明书》、《授权委托书》、《债权人确认书》)</w:t>
      </w:r>
    </w:p>
    <w:p>
      <w:pPr>
        <w:spacing w:line="360" w:lineRule="auto"/>
        <w:sectPr>
          <w:footerReference r:id="rId3" w:type="default"/>
          <w:pgSz w:w="11906" w:h="16838"/>
          <w:pgMar w:top="1440" w:right="1800" w:bottom="1440" w:left="1800" w:header="851" w:footer="992" w:gutter="0"/>
          <w:cols w:space="720" w:num="1"/>
          <w:docGrid w:type="lines" w:linePitch="312" w:charSpace="0"/>
        </w:sectPr>
      </w:pPr>
    </w:p>
    <w:p>
      <w:pPr>
        <w:spacing w:line="360" w:lineRule="auto"/>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606415" cy="6257290"/>
            <wp:effectExtent l="0" t="0" r="3810" b="635"/>
            <wp:docPr id="4" name="图片 4" descr="1640598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0598666(1)"/>
                    <pic:cNvPicPr>
                      <a:picLocks noChangeAspect="1"/>
                    </pic:cNvPicPr>
                  </pic:nvPicPr>
                  <pic:blipFill>
                    <a:blip r:embed="rId5"/>
                    <a:stretch>
                      <a:fillRect/>
                    </a:stretch>
                  </pic:blipFill>
                  <pic:spPr>
                    <a:xfrm>
                      <a:off x="0" y="0"/>
                      <a:ext cx="5606415" cy="6257290"/>
                    </a:xfrm>
                    <a:prstGeom prst="rect">
                      <a:avLst/>
                    </a:prstGeom>
                  </pic:spPr>
                </pic:pic>
              </a:graphicData>
            </a:graphic>
          </wp:inline>
        </w:drawing>
      </w:r>
    </w:p>
    <w:p>
      <w:pPr>
        <w:spacing w:line="360" w:lineRule="auto"/>
        <w:rPr>
          <w:rFonts w:hint="eastAsia" w:eastAsia="宋体"/>
          <w:lang w:eastAsia="zh-CN"/>
        </w:rPr>
      </w:pPr>
    </w:p>
    <w:p>
      <w:pPr>
        <w:spacing w:line="360" w:lineRule="auto"/>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133975" cy="5710555"/>
            <wp:effectExtent l="0" t="0" r="0" b="4445"/>
            <wp:docPr id="5" name="图片 5" descr="1640598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0598714(1)"/>
                    <pic:cNvPicPr>
                      <a:picLocks noChangeAspect="1"/>
                    </pic:cNvPicPr>
                  </pic:nvPicPr>
                  <pic:blipFill>
                    <a:blip r:embed="rId6"/>
                    <a:stretch>
                      <a:fillRect/>
                    </a:stretch>
                  </pic:blipFill>
                  <pic:spPr>
                    <a:xfrm>
                      <a:off x="0" y="0"/>
                      <a:ext cx="5133975" cy="5710555"/>
                    </a:xfrm>
                    <a:prstGeom prst="rect">
                      <a:avLst/>
                    </a:prstGeom>
                  </pic:spPr>
                </pic:pic>
              </a:graphicData>
            </a:graphic>
          </wp:inline>
        </w:drawing>
      </w:r>
    </w:p>
    <w:tbl>
      <w:tblPr>
        <w:tblStyle w:val="5"/>
        <w:tblW w:w="0" w:type="auto"/>
        <w:jc w:val="center"/>
        <w:tblLayout w:type="fixed"/>
        <w:tblCellMar>
          <w:top w:w="0" w:type="dxa"/>
          <w:left w:w="108" w:type="dxa"/>
          <w:bottom w:w="0" w:type="dxa"/>
          <w:right w:w="108" w:type="dxa"/>
        </w:tblCellMar>
      </w:tblPr>
      <w:tblGrid>
        <w:gridCol w:w="10117"/>
      </w:tblGrid>
      <w:tr>
        <w:trPr>
          <w:trHeight w:val="435" w:hRule="atLeast"/>
          <w:jc w:val="center"/>
        </w:trPr>
        <w:tc>
          <w:tcPr>
            <w:tcW w:w="10117" w:type="dxa"/>
            <w:vAlign w:val="center"/>
          </w:tcPr>
          <w:p>
            <w:pPr>
              <w:pStyle w:val="2"/>
              <w:rPr>
                <w:b w:val="0"/>
                <w:bCs w:val="0"/>
                <w:sz w:val="36"/>
                <w:szCs w:val="36"/>
              </w:rPr>
            </w:pPr>
            <w:bookmarkStart w:id="0" w:name="RANGE!B2:I20"/>
            <w:r>
              <w:rPr>
                <w:rFonts w:hint="eastAsia"/>
                <w:b w:val="0"/>
                <w:bCs w:val="0"/>
                <w:sz w:val="36"/>
                <w:szCs w:val="36"/>
                <w:lang w:eastAsia="zh-CN"/>
              </w:rPr>
              <w:t>宜宾九天物流有限公司</w:t>
            </w:r>
            <w:r>
              <w:rPr>
                <w:rFonts w:hint="eastAsia"/>
                <w:b w:val="0"/>
                <w:bCs w:val="0"/>
                <w:sz w:val="36"/>
                <w:szCs w:val="36"/>
              </w:rPr>
              <w:t>破产重整案</w:t>
            </w:r>
          </w:p>
          <w:p>
            <w:pPr>
              <w:pStyle w:val="2"/>
              <w:rPr>
                <w:rFonts w:ascii="黑体" w:hAnsi="黑体"/>
                <w:kern w:val="2"/>
                <w:sz w:val="36"/>
                <w:szCs w:val="36"/>
              </w:rPr>
            </w:pPr>
            <w:r>
              <w:rPr>
                <w:rFonts w:hint="eastAsia" w:ascii="黑体" w:hAnsi="黑体"/>
                <w:b w:val="0"/>
                <w:bCs w:val="0"/>
                <w:sz w:val="36"/>
                <w:szCs w:val="36"/>
              </w:rPr>
              <w:t>破产债权申报表</w:t>
            </w:r>
            <w:bookmarkEnd w:id="0"/>
          </w:p>
          <w:p>
            <w:pPr>
              <w:widowControl/>
              <w:rPr>
                <w:rFonts w:ascii="仿宋" w:hAnsi="仿宋" w:eastAsia="仿宋" w:cs="宋体"/>
                <w:kern w:val="0"/>
                <w:szCs w:val="21"/>
              </w:rPr>
            </w:pPr>
            <w:r>
              <w:rPr>
                <w:rFonts w:hint="eastAsia" w:ascii="仿宋" w:hAnsi="仿宋" w:eastAsia="仿宋" w:cs="宋体"/>
                <w:kern w:val="0"/>
                <w:szCs w:val="21"/>
              </w:rPr>
              <w:t xml:space="preserve">编号： </w:t>
            </w:r>
            <w:r>
              <w:rPr>
                <w:rFonts w:ascii="仿宋" w:hAnsi="仿宋" w:eastAsia="仿宋" w:cs="宋体"/>
                <w:kern w:val="0"/>
                <w:szCs w:val="21"/>
              </w:rPr>
              <w:t xml:space="preserve">                                                                              </w:t>
            </w:r>
            <w:r>
              <w:rPr>
                <w:rFonts w:hint="eastAsia" w:ascii="仿宋" w:hAnsi="仿宋" w:eastAsia="仿宋" w:cs="宋体"/>
                <w:kern w:val="0"/>
                <w:szCs w:val="21"/>
              </w:rPr>
              <w:t>单位：元</w:t>
            </w:r>
          </w:p>
          <w:tbl>
            <w:tblPr>
              <w:tblStyle w:val="5"/>
              <w:tblpPr w:leftFromText="180" w:rightFromText="180" w:vertAnchor="text" w:tblpXSpec="center" w:tblpY="1"/>
              <w:tblOverlap w:val="never"/>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125"/>
              <w:gridCol w:w="1276"/>
              <w:gridCol w:w="1136"/>
              <w:gridCol w:w="140"/>
              <w:gridCol w:w="1984"/>
              <w:gridCol w:w="66"/>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7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债权人基本信息</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债权人姓名/名称</w:t>
                  </w:r>
                </w:p>
              </w:tc>
              <w:tc>
                <w:tcPr>
                  <w:tcW w:w="2552"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身份证号码（统一社会信用代码）</w:t>
                  </w:r>
                </w:p>
              </w:tc>
              <w:tc>
                <w:tcPr>
                  <w:tcW w:w="21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法定代表人/负责人</w:t>
                  </w:r>
                </w:p>
              </w:tc>
              <w:tc>
                <w:tcPr>
                  <w:tcW w:w="255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联系电话</w:t>
                  </w:r>
                </w:p>
              </w:tc>
              <w:tc>
                <w:tcPr>
                  <w:tcW w:w="2129"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开户银行</w:t>
                  </w:r>
                </w:p>
              </w:tc>
              <w:tc>
                <w:tcPr>
                  <w:tcW w:w="255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银行账号</w:t>
                  </w:r>
                </w:p>
              </w:tc>
              <w:tc>
                <w:tcPr>
                  <w:tcW w:w="2129" w:type="dxa"/>
                  <w:gridSpan w:val="2"/>
                  <w:tcBorders>
                    <w:top w:val="single" w:color="auto" w:sz="4" w:space="0"/>
                    <w:left w:val="single" w:color="auto" w:sz="4" w:space="0"/>
                    <w:bottom w:val="single" w:color="auto" w:sz="4" w:space="0"/>
                    <w:right w:val="single" w:color="auto" w:sz="4" w:space="0"/>
                  </w:tcBorders>
                  <w:vAlign w:val="center"/>
                </w:tcPr>
                <w:p>
                  <w:pPr>
                    <w:widowControl/>
                    <w:ind w:right="-105" w:rightChars="-50"/>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债权人委托代理人</w:t>
                  </w:r>
                </w:p>
              </w:tc>
              <w:tc>
                <w:tcPr>
                  <w:tcW w:w="2552"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联系电话</w:t>
                  </w:r>
                </w:p>
              </w:tc>
              <w:tc>
                <w:tcPr>
                  <w:tcW w:w="2129"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270"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债权人通讯地址</w:t>
                  </w:r>
                </w:p>
              </w:tc>
              <w:tc>
                <w:tcPr>
                  <w:tcW w:w="66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27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债权申报</w:t>
                  </w:r>
                </w:p>
                <w:p>
                  <w:pPr>
                    <w:widowControl/>
                    <w:jc w:val="center"/>
                    <w:rPr>
                      <w:rFonts w:ascii="仿宋" w:hAnsi="仿宋" w:eastAsia="仿宋" w:cs="宋体"/>
                      <w:kern w:val="0"/>
                      <w:szCs w:val="21"/>
                    </w:rPr>
                  </w:pPr>
                  <w:r>
                    <w:rPr>
                      <w:rFonts w:hint="eastAsia" w:ascii="仿宋" w:hAnsi="仿宋" w:eastAsia="仿宋" w:cs="宋体"/>
                      <w:kern w:val="0"/>
                      <w:szCs w:val="21"/>
                    </w:rPr>
                    <w:t>信息</w:t>
                  </w:r>
                </w:p>
              </w:tc>
              <w:tc>
                <w:tcPr>
                  <w:tcW w:w="2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申报债权本金</w:t>
                  </w:r>
                </w:p>
              </w:tc>
              <w:tc>
                <w:tcPr>
                  <w:tcW w:w="255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c>
                <w:tcPr>
                  <w:tcW w:w="1984" w:type="dxa"/>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申报利息</w:t>
                  </w:r>
                </w:p>
                <w:p>
                  <w:pPr>
                    <w:widowControl/>
                    <w:jc w:val="center"/>
                    <w:rPr>
                      <w:rFonts w:ascii="仿宋" w:hAnsi="仿宋" w:eastAsia="仿宋" w:cs="宋体"/>
                      <w:kern w:val="0"/>
                      <w:szCs w:val="21"/>
                    </w:rPr>
                  </w:pPr>
                  <w:r>
                    <w:rPr>
                      <w:rFonts w:hint="eastAsia" w:ascii="仿宋" w:hAnsi="仿宋" w:eastAsia="仿宋" w:cs="宋体"/>
                      <w:b/>
                      <w:kern w:val="0"/>
                      <w:sz w:val="15"/>
                      <w:szCs w:val="15"/>
                    </w:rPr>
                    <w:t>(截止</w:t>
                  </w:r>
                  <w:r>
                    <w:rPr>
                      <w:rFonts w:ascii="仿宋" w:hAnsi="仿宋" w:eastAsia="仿宋" w:cs="宋体"/>
                      <w:b/>
                      <w:kern w:val="0"/>
                      <w:sz w:val="15"/>
                      <w:szCs w:val="15"/>
                    </w:rPr>
                    <w:t>2021</w:t>
                  </w:r>
                  <w:r>
                    <w:rPr>
                      <w:rFonts w:hint="eastAsia" w:ascii="仿宋" w:hAnsi="仿宋" w:eastAsia="仿宋" w:cs="宋体"/>
                      <w:b/>
                      <w:kern w:val="0"/>
                      <w:sz w:val="15"/>
                      <w:szCs w:val="15"/>
                    </w:rPr>
                    <w:t>年</w:t>
                  </w:r>
                  <w:r>
                    <w:rPr>
                      <w:rFonts w:hint="eastAsia" w:ascii="仿宋" w:hAnsi="仿宋" w:eastAsia="仿宋" w:cs="宋体"/>
                      <w:b/>
                      <w:kern w:val="0"/>
                      <w:sz w:val="15"/>
                      <w:szCs w:val="15"/>
                      <w:lang w:val="en-US" w:eastAsia="zh-CN"/>
                    </w:rPr>
                    <w:t>12</w:t>
                  </w:r>
                  <w:r>
                    <w:rPr>
                      <w:rFonts w:hint="eastAsia" w:ascii="仿宋" w:hAnsi="仿宋" w:eastAsia="仿宋" w:cs="宋体"/>
                      <w:b/>
                      <w:kern w:val="0"/>
                      <w:sz w:val="15"/>
                      <w:szCs w:val="15"/>
                    </w:rPr>
                    <w:t>月</w:t>
                  </w:r>
                  <w:r>
                    <w:rPr>
                      <w:rFonts w:hint="eastAsia" w:ascii="仿宋" w:hAnsi="仿宋" w:eastAsia="仿宋" w:cs="宋体"/>
                      <w:b/>
                      <w:kern w:val="0"/>
                      <w:sz w:val="15"/>
                      <w:szCs w:val="15"/>
                      <w:lang w:val="en-US" w:eastAsia="zh-CN"/>
                    </w:rPr>
                    <w:t>13</w:t>
                  </w:r>
                  <w:r>
                    <w:rPr>
                      <w:rFonts w:hint="eastAsia" w:ascii="仿宋" w:hAnsi="仿宋" w:eastAsia="仿宋" w:cs="宋体"/>
                      <w:b/>
                      <w:kern w:val="0"/>
                      <w:sz w:val="15"/>
                      <w:szCs w:val="15"/>
                    </w:rPr>
                    <w:t>日)</w:t>
                  </w:r>
                </w:p>
              </w:tc>
              <w:tc>
                <w:tcPr>
                  <w:tcW w:w="2129" w:type="dxa"/>
                  <w:gridSpan w:val="2"/>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申报诉讼费</w:t>
                  </w:r>
                </w:p>
              </w:tc>
              <w:tc>
                <w:tcPr>
                  <w:tcW w:w="2552"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c>
                <w:tcPr>
                  <w:tcW w:w="1984" w:type="dxa"/>
                  <w:tcBorders>
                    <w:top w:val="single" w:color="auto" w:sz="4" w:space="0"/>
                    <w:left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申报其他费用</w:t>
                  </w:r>
                </w:p>
              </w:tc>
              <w:tc>
                <w:tcPr>
                  <w:tcW w:w="2129" w:type="dxa"/>
                  <w:gridSpan w:val="2"/>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申报债权总额</w:t>
                  </w:r>
                </w:p>
              </w:tc>
              <w:tc>
                <w:tcPr>
                  <w:tcW w:w="66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小写：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是否为连带债权</w:t>
                  </w:r>
                </w:p>
              </w:tc>
              <w:tc>
                <w:tcPr>
                  <w:tcW w:w="2412"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c>
                <w:tcPr>
                  <w:tcW w:w="219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连带债权人</w:t>
                  </w:r>
                </w:p>
              </w:tc>
              <w:tc>
                <w:tcPr>
                  <w:tcW w:w="206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是否为连带债务</w:t>
                  </w:r>
                </w:p>
              </w:tc>
              <w:tc>
                <w:tcPr>
                  <w:tcW w:w="2412" w:type="dxa"/>
                  <w:gridSpan w:val="2"/>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c>
                <w:tcPr>
                  <w:tcW w:w="2190"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r>
                    <w:rPr>
                      <w:rFonts w:hint="eastAsia" w:ascii="仿宋" w:hAnsi="仿宋" w:eastAsia="仿宋" w:cs="宋体"/>
                      <w:kern w:val="0"/>
                      <w:szCs w:val="21"/>
                    </w:rPr>
                    <w:t>连带债务人履行情况</w:t>
                  </w:r>
                </w:p>
              </w:tc>
              <w:tc>
                <w:tcPr>
                  <w:tcW w:w="2063"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申报债权性质</w:t>
                  </w:r>
                </w:p>
              </w:tc>
              <w:tc>
                <w:tcPr>
                  <w:tcW w:w="6665"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9" w:hRule="atLeast"/>
              </w:trPr>
              <w:tc>
                <w:tcPr>
                  <w:tcW w:w="12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债权形成</w:t>
                  </w:r>
                </w:p>
                <w:p>
                  <w:pPr>
                    <w:widowControl/>
                    <w:jc w:val="center"/>
                    <w:rPr>
                      <w:rFonts w:ascii="仿宋" w:hAnsi="仿宋" w:eastAsia="仿宋" w:cs="宋体"/>
                      <w:kern w:val="0"/>
                      <w:szCs w:val="21"/>
                    </w:rPr>
                  </w:pPr>
                  <w:r>
                    <w:rPr>
                      <w:rFonts w:hint="eastAsia" w:ascii="仿宋" w:hAnsi="仿宋" w:eastAsia="仿宋" w:cs="宋体"/>
                      <w:kern w:val="0"/>
                      <w:szCs w:val="21"/>
                    </w:rPr>
                    <w:t>过程</w:t>
                  </w:r>
                </w:p>
              </w:tc>
              <w:tc>
                <w:tcPr>
                  <w:tcW w:w="8790"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Cs w:val="21"/>
                    </w:rPr>
                  </w:pPr>
                </w:p>
                <w:p>
                  <w:pPr>
                    <w:widowControl/>
                    <w:rPr>
                      <w:rFonts w:ascii="仿宋" w:hAnsi="仿宋" w:eastAsia="仿宋" w:cs="宋体"/>
                      <w:kern w:val="0"/>
                      <w:szCs w:val="21"/>
                    </w:rPr>
                  </w:pPr>
                </w:p>
                <w:p>
                  <w:pPr>
                    <w:widowControl/>
                    <w:rPr>
                      <w:rFonts w:ascii="仿宋" w:hAnsi="仿宋" w:eastAsia="仿宋" w:cs="宋体"/>
                      <w:kern w:val="0"/>
                      <w:szCs w:val="21"/>
                    </w:rPr>
                  </w:pPr>
                </w:p>
                <w:p>
                  <w:pPr>
                    <w:jc w:val="center"/>
                    <w:rPr>
                      <w:rFonts w:ascii="仿宋" w:hAnsi="仿宋" w:eastAsia="仿宋" w:cs="宋体"/>
                      <w:kern w:val="0"/>
                      <w:szCs w:val="21"/>
                    </w:rPr>
                  </w:pPr>
                </w:p>
                <w:p>
                  <w:pPr>
                    <w:jc w:val="center"/>
                    <w:rPr>
                      <w:rFonts w:ascii="仿宋" w:hAnsi="仿宋" w:eastAsia="仿宋" w:cs="宋体"/>
                      <w:kern w:val="0"/>
                      <w:szCs w:val="21"/>
                    </w:rPr>
                  </w:pPr>
                </w:p>
                <w:p>
                  <w:pPr>
                    <w:jc w:val="center"/>
                    <w:rPr>
                      <w:rFonts w:ascii="仿宋" w:hAnsi="仿宋" w:eastAsia="仿宋" w:cs="宋体"/>
                      <w:kern w:val="0"/>
                      <w:szCs w:val="21"/>
                    </w:rPr>
                  </w:pPr>
                </w:p>
                <w:p>
                  <w:pPr>
                    <w:rPr>
                      <w:rFonts w:ascii="仿宋" w:hAnsi="仿宋" w:eastAsia="仿宋" w:cs="宋体"/>
                      <w:kern w:val="0"/>
                      <w:szCs w:val="21"/>
                    </w:rPr>
                  </w:pPr>
                </w:p>
                <w:p>
                  <w:pPr>
                    <w:jc w:val="center"/>
                    <w:rPr>
                      <w:rFonts w:ascii="仿宋" w:hAnsi="仿宋" w:eastAsia="仿宋" w:cs="宋体"/>
                      <w:kern w:val="0"/>
                      <w:szCs w:val="21"/>
                    </w:rPr>
                  </w:pPr>
                  <w:r>
                    <w:rPr>
                      <w:rFonts w:hint="eastAsia" w:ascii="仿宋" w:hAnsi="仿宋" w:eastAsia="仿宋" w:cs="宋体"/>
                      <w:kern w:val="0"/>
                      <w:szCs w:val="21"/>
                    </w:rPr>
                    <w:t>（须附申报债权的形成说明，详细说明发生时间、依据、数额的计算过程等，可另附页）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27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担保/优先债权</w:t>
                  </w:r>
                </w:p>
              </w:tc>
              <w:tc>
                <w:tcPr>
                  <w:tcW w:w="2125" w:type="dxa"/>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担保/优先债权金额</w:t>
                  </w:r>
                </w:p>
              </w:tc>
              <w:tc>
                <w:tcPr>
                  <w:tcW w:w="6665" w:type="dxa"/>
                  <w:gridSpan w:val="6"/>
                  <w:tcBorders>
                    <w:top w:val="single" w:color="auto" w:sz="4" w:space="0"/>
                    <w:left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担保方式</w:t>
                  </w:r>
                </w:p>
              </w:tc>
              <w:tc>
                <w:tcPr>
                  <w:tcW w:w="1276" w:type="dxa"/>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抵押物</w:t>
                  </w:r>
                </w:p>
              </w:tc>
              <w:tc>
                <w:tcPr>
                  <w:tcW w:w="5389" w:type="dxa"/>
                  <w:gridSpan w:val="5"/>
                  <w:tcBorders>
                    <w:top w:val="single" w:color="auto" w:sz="4" w:space="0"/>
                    <w:left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vMerge w:val="continue"/>
                  <w:tcBorders>
                    <w:left w:val="single" w:color="auto" w:sz="4" w:space="0"/>
                    <w:right w:val="single" w:color="auto" w:sz="4" w:space="0"/>
                  </w:tcBorders>
                  <w:vAlign w:val="center"/>
                </w:tcPr>
                <w:p>
                  <w:pPr>
                    <w:widowControl/>
                    <w:rPr>
                      <w:rFonts w:ascii="仿宋" w:hAnsi="仿宋" w:eastAsia="仿宋" w:cs="宋体"/>
                      <w:kern w:val="0"/>
                      <w:szCs w:val="21"/>
                    </w:rPr>
                  </w:pPr>
                </w:p>
              </w:tc>
              <w:tc>
                <w:tcPr>
                  <w:tcW w:w="1276" w:type="dxa"/>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质押物</w:t>
                  </w:r>
                </w:p>
              </w:tc>
              <w:tc>
                <w:tcPr>
                  <w:tcW w:w="5389" w:type="dxa"/>
                  <w:gridSpan w:val="5"/>
                  <w:tcBorders>
                    <w:top w:val="single" w:color="auto" w:sz="4" w:space="0"/>
                    <w:left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270" w:type="dxa"/>
                  <w:vMerge w:val="continue"/>
                  <w:tcBorders>
                    <w:left w:val="single" w:color="auto" w:sz="4" w:space="0"/>
                    <w:right w:val="single" w:color="auto" w:sz="4" w:space="0"/>
                  </w:tcBorders>
                  <w:vAlign w:val="center"/>
                </w:tcPr>
                <w:p>
                  <w:pPr>
                    <w:widowControl/>
                    <w:jc w:val="center"/>
                    <w:rPr>
                      <w:rFonts w:ascii="仿宋" w:hAnsi="仿宋" w:eastAsia="仿宋" w:cs="宋体"/>
                      <w:kern w:val="0"/>
                      <w:szCs w:val="21"/>
                    </w:rPr>
                  </w:pPr>
                </w:p>
              </w:tc>
              <w:tc>
                <w:tcPr>
                  <w:tcW w:w="2125" w:type="dxa"/>
                  <w:vMerge w:val="continue"/>
                  <w:tcBorders>
                    <w:left w:val="single" w:color="auto" w:sz="4" w:space="0"/>
                    <w:right w:val="single" w:color="auto" w:sz="4" w:space="0"/>
                  </w:tcBorders>
                  <w:vAlign w:val="center"/>
                </w:tcPr>
                <w:p>
                  <w:pPr>
                    <w:widowControl/>
                    <w:rPr>
                      <w:rFonts w:ascii="仿宋" w:hAnsi="仿宋" w:eastAsia="仿宋" w:cs="宋体"/>
                      <w:kern w:val="0"/>
                      <w:szCs w:val="21"/>
                    </w:rPr>
                  </w:pPr>
                </w:p>
              </w:tc>
              <w:tc>
                <w:tcPr>
                  <w:tcW w:w="1276" w:type="dxa"/>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留置物</w:t>
                  </w:r>
                </w:p>
              </w:tc>
              <w:tc>
                <w:tcPr>
                  <w:tcW w:w="5389" w:type="dxa"/>
                  <w:gridSpan w:val="5"/>
                  <w:tcBorders>
                    <w:top w:val="single" w:color="auto" w:sz="4" w:space="0"/>
                    <w:left w:val="single" w:color="auto" w:sz="4" w:space="0"/>
                    <w:right w:val="single" w:color="auto" w:sz="4" w:space="0"/>
                  </w:tcBorders>
                  <w:vAlign w:val="center"/>
                </w:tcPr>
                <w:p>
                  <w:pPr>
                    <w:widowControl/>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70"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bCs/>
                      <w:kern w:val="0"/>
                      <w:szCs w:val="21"/>
                    </w:rPr>
                  </w:pPr>
                  <w:r>
                    <w:rPr>
                      <w:rFonts w:hint="eastAsia" w:ascii="仿宋" w:hAnsi="仿宋" w:eastAsia="仿宋" w:cs="宋体"/>
                      <w:bCs/>
                      <w:kern w:val="0"/>
                      <w:szCs w:val="21"/>
                    </w:rPr>
                    <w:t>诉讼/仲裁</w:t>
                  </w:r>
                </w:p>
              </w:tc>
              <w:tc>
                <w:tcPr>
                  <w:tcW w:w="8790" w:type="dxa"/>
                  <w:gridSpan w:val="7"/>
                  <w:tcBorders>
                    <w:top w:val="single" w:color="auto" w:sz="4" w:space="0"/>
                    <w:left w:val="single" w:color="auto" w:sz="4" w:space="0"/>
                    <w:bottom w:val="single" w:color="auto" w:sz="4" w:space="0"/>
                    <w:right w:val="single" w:color="auto" w:sz="4" w:space="0"/>
                  </w:tcBorders>
                  <w:vAlign w:val="center"/>
                </w:tcPr>
                <w:p>
                  <w:pPr>
                    <w:widowControl/>
                    <w:ind w:firstLine="630" w:firstLineChars="300"/>
                    <w:rPr>
                      <w:rFonts w:ascii="仿宋" w:hAnsi="仿宋" w:eastAsia="仿宋" w:cs="宋体"/>
                      <w:kern w:val="0"/>
                      <w:szCs w:val="21"/>
                    </w:rPr>
                  </w:pPr>
                  <w:r>
                    <w:rPr>
                      <w:rFonts w:hint="eastAsia" w:ascii="仿宋" w:hAnsi="仿宋" w:eastAsia="仿宋" w:cs="宋体"/>
                      <w:kern w:val="0"/>
                      <w:szCs w:val="21"/>
                    </w:rPr>
                    <w:t xml:space="preserve">□已起诉（□已决 </w:t>
                  </w:r>
                  <w:r>
                    <w:rPr>
                      <w:rFonts w:ascii="仿宋" w:hAnsi="仿宋" w:eastAsia="仿宋" w:cs="宋体"/>
                      <w:kern w:val="0"/>
                      <w:szCs w:val="21"/>
                    </w:rPr>
                    <w:t xml:space="preserve">     </w:t>
                  </w:r>
                  <w:r>
                    <w:rPr>
                      <w:rFonts w:hint="eastAsia" w:ascii="仿宋" w:hAnsi="仿宋" w:eastAsia="仿宋" w:cs="宋体"/>
                      <w:kern w:val="0"/>
                      <w:szCs w:val="21"/>
                    </w:rPr>
                    <w:t xml:space="preserve">□未决） </w:t>
                  </w:r>
                  <w:r>
                    <w:rPr>
                      <w:rFonts w:ascii="仿宋" w:hAnsi="仿宋" w:eastAsia="仿宋" w:cs="宋体"/>
                      <w:kern w:val="0"/>
                      <w:szCs w:val="21"/>
                    </w:rPr>
                    <w:t xml:space="preserve">              </w:t>
                  </w:r>
                  <w:r>
                    <w:rPr>
                      <w:rFonts w:hint="eastAsia" w:ascii="仿宋" w:hAnsi="仿宋" w:eastAsia="仿宋" w:cs="宋体"/>
                      <w:kern w:val="0"/>
                      <w:szCs w:val="21"/>
                    </w:rPr>
                    <w:t xml:space="preserve">□未起诉 </w:t>
                  </w:r>
                  <w:r>
                    <w:rPr>
                      <w:rFonts w:ascii="仿宋" w:hAnsi="仿宋" w:eastAsia="仿宋" w:cs="宋体"/>
                      <w:kern w:val="0"/>
                      <w:szCs w:val="21"/>
                    </w:rPr>
                    <w:t xml:space="preserve">  </w:t>
                  </w:r>
                </w:p>
              </w:tc>
            </w:tr>
          </w:tbl>
          <w:p>
            <w:pPr>
              <w:widowControl/>
              <w:rPr>
                <w:rFonts w:ascii="仿宋" w:hAnsi="仿宋" w:eastAsia="仿宋" w:cs="宋体"/>
                <w:kern w:val="0"/>
                <w:sz w:val="24"/>
                <w:szCs w:val="24"/>
              </w:rPr>
            </w:pPr>
          </w:p>
        </w:tc>
      </w:tr>
    </w:tbl>
    <w:p>
      <w:pPr>
        <w:widowControl/>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申报人（签字并按印/盖章）：  </w:t>
      </w:r>
      <w:r>
        <w:rPr>
          <w:rFonts w:ascii="仿宋" w:hAnsi="仿宋" w:eastAsia="仿宋" w:cs="宋体"/>
          <w:kern w:val="0"/>
          <w:sz w:val="24"/>
          <w:szCs w:val="24"/>
        </w:rPr>
        <w:t xml:space="preserve">                              </w:t>
      </w:r>
      <w:r>
        <w:rPr>
          <w:rFonts w:hint="eastAsia" w:ascii="仿宋" w:hAnsi="仿宋" w:eastAsia="仿宋" w:cs="宋体"/>
          <w:kern w:val="0"/>
          <w:sz w:val="24"/>
          <w:szCs w:val="24"/>
        </w:rPr>
        <w:t>接收人：</w:t>
      </w:r>
      <w:r>
        <w:rPr>
          <w:rFonts w:ascii="仿宋" w:hAnsi="仿宋" w:eastAsia="仿宋" w:cs="宋体"/>
          <w:kern w:val="0"/>
          <w:sz w:val="24"/>
          <w:szCs w:val="24"/>
        </w:rPr>
        <w:t xml:space="preserve">         </w:t>
      </w:r>
      <w:r>
        <w:rPr>
          <w:rFonts w:hint="eastAsia" w:ascii="仿宋" w:hAnsi="仿宋" w:eastAsia="仿宋" w:cs="宋体"/>
          <w:kern w:val="0"/>
          <w:sz w:val="24"/>
          <w:szCs w:val="24"/>
        </w:rPr>
        <w:t xml:space="preserve">               </w:t>
      </w:r>
    </w:p>
    <w:p>
      <w:pPr>
        <w:widowControl/>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法定代表人/负责人（签名）：                              </w:t>
      </w:r>
      <w:r>
        <w:rPr>
          <w:rFonts w:ascii="仿宋" w:hAnsi="仿宋" w:eastAsia="仿宋" w:cs="宋体"/>
          <w:kern w:val="0"/>
          <w:sz w:val="24"/>
          <w:szCs w:val="24"/>
        </w:rPr>
        <w:t xml:space="preserve">  </w:t>
      </w:r>
      <w:r>
        <w:rPr>
          <w:rFonts w:hint="eastAsia" w:ascii="仿宋" w:hAnsi="仿宋" w:eastAsia="仿宋" w:cs="宋体"/>
          <w:kern w:val="0"/>
          <w:sz w:val="24"/>
          <w:szCs w:val="24"/>
        </w:rPr>
        <w:t>接收时间：</w:t>
      </w:r>
    </w:p>
    <w:p>
      <w:pPr>
        <w:widowControl/>
        <w:spacing w:line="360" w:lineRule="auto"/>
        <w:ind w:firstLine="480" w:firstLineChars="200"/>
        <w:rPr>
          <w:rFonts w:ascii="宋体" w:hAnsi="宋体" w:cs="宋体"/>
          <w:kern w:val="0"/>
          <w:szCs w:val="21"/>
        </w:rPr>
        <w:sectPr>
          <w:pgSz w:w="11906" w:h="16838"/>
          <w:pgMar w:top="720" w:right="720" w:bottom="720" w:left="720" w:header="851" w:footer="992" w:gutter="0"/>
          <w:cols w:space="425" w:num="1"/>
          <w:docGrid w:type="lines" w:linePitch="312" w:charSpace="0"/>
        </w:sectPr>
      </w:pPr>
      <w:r>
        <w:rPr>
          <w:rFonts w:hint="eastAsia" w:ascii="仿宋" w:hAnsi="仿宋" w:eastAsia="仿宋" w:cs="宋体"/>
          <w:kern w:val="0"/>
          <w:sz w:val="24"/>
          <w:szCs w:val="24"/>
        </w:rPr>
        <w:t>申报时间:</w:t>
      </w:r>
    </w:p>
    <w:p>
      <w:pPr>
        <w:pStyle w:val="2"/>
        <w:rPr>
          <w:rFonts w:ascii="黑体" w:hAnsi="黑体"/>
          <w:b w:val="0"/>
          <w:bCs w:val="0"/>
          <w:sz w:val="36"/>
          <w:szCs w:val="36"/>
        </w:rPr>
      </w:pPr>
      <w:r>
        <w:rPr>
          <w:rFonts w:hint="eastAsia" w:ascii="黑体" w:hAnsi="黑体"/>
          <w:b w:val="0"/>
          <w:bCs w:val="0"/>
          <w:sz w:val="36"/>
          <w:szCs w:val="36"/>
        </w:rPr>
        <w:t>债权申报文件清单</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26"/>
        <w:gridCol w:w="4085"/>
        <w:gridCol w:w="709"/>
        <w:gridCol w:w="850"/>
        <w:gridCol w:w="1276"/>
        <w:gridCol w:w="2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jc w:val="center"/>
        </w:trPr>
        <w:tc>
          <w:tcPr>
            <w:tcW w:w="10060" w:type="dxa"/>
            <w:gridSpan w:val="7"/>
            <w:tcBorders>
              <w:top w:val="single" w:color="000000" w:sz="4" w:space="0"/>
              <w:left w:val="single" w:color="000000" w:sz="4" w:space="0"/>
              <w:bottom w:val="single" w:color="000000" w:sz="4" w:space="0"/>
              <w:right w:val="single" w:color="000000" w:sz="4" w:space="0"/>
            </w:tcBorders>
            <w:vAlign w:val="center"/>
          </w:tcPr>
          <w:p>
            <w:pPr>
              <w:pStyle w:val="11"/>
              <w:spacing w:before="4"/>
              <w:ind w:right="1066"/>
              <w:rPr>
                <w:rFonts w:ascii="宋体" w:eastAsia="宋体"/>
                <w:sz w:val="24"/>
              </w:rPr>
            </w:pPr>
            <w:r>
              <w:rPr>
                <w:rFonts w:hint="eastAsia"/>
                <w:sz w:val="24"/>
              </w:rPr>
              <w:t>债权人(全称)：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4678" w:type="dxa"/>
            <w:gridSpan w:val="3"/>
            <w:tcBorders>
              <w:top w:val="single" w:color="000000" w:sz="4" w:space="0"/>
              <w:left w:val="single" w:color="000000" w:sz="4" w:space="0"/>
              <w:bottom w:val="single" w:color="000000" w:sz="4" w:space="0"/>
              <w:right w:val="single" w:color="000000" w:sz="4" w:space="0"/>
            </w:tcBorders>
            <w:vAlign w:val="center"/>
          </w:tcPr>
          <w:p>
            <w:pPr>
              <w:pStyle w:val="11"/>
              <w:spacing w:before="128"/>
              <w:ind w:right="1066"/>
              <w:jc w:val="center"/>
              <w:rPr>
                <w:sz w:val="24"/>
              </w:rPr>
            </w:pPr>
            <w:r>
              <w:rPr>
                <w:rFonts w:hint="eastAsia"/>
                <w:sz w:val="24"/>
                <w:lang w:val="en-US"/>
              </w:rPr>
              <w:t xml:space="preserve">      </w:t>
            </w:r>
            <w:r>
              <w:rPr>
                <w:rFonts w:hint="eastAsia"/>
                <w:sz w:val="24"/>
              </w:rPr>
              <w:t>申报债权文件目录</w:t>
            </w:r>
          </w:p>
          <w:p>
            <w:pPr>
              <w:pStyle w:val="11"/>
              <w:spacing w:before="4"/>
              <w:ind w:right="1066"/>
              <w:jc w:val="center"/>
              <w:rPr>
                <w:sz w:val="24"/>
              </w:rPr>
            </w:pPr>
            <w:r>
              <w:rPr>
                <w:rFonts w:hint="eastAsia"/>
                <w:sz w:val="24"/>
                <w:lang w:val="en-US"/>
              </w:rPr>
              <w:t xml:space="preserve">      </w:t>
            </w:r>
            <w:r>
              <w:rPr>
                <w:rFonts w:hint="eastAsia"/>
                <w:sz w:val="24"/>
              </w:rPr>
              <w:t>（本页不足，可附页）</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11"/>
              <w:spacing w:before="1"/>
              <w:ind w:left="113"/>
              <w:rPr>
                <w:sz w:val="24"/>
              </w:rPr>
            </w:pPr>
            <w:r>
              <w:rPr>
                <w:rFonts w:hint="eastAsia"/>
                <w:sz w:val="24"/>
              </w:rPr>
              <w:t>份数</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1"/>
              <w:spacing w:before="1"/>
              <w:ind w:left="114"/>
              <w:rPr>
                <w:sz w:val="24"/>
              </w:rPr>
            </w:pPr>
            <w:r>
              <w:rPr>
                <w:rFonts w:hint="eastAsia"/>
                <w:sz w:val="24"/>
              </w:rPr>
              <w:t>页数</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1"/>
              <w:spacing w:before="128"/>
              <w:ind w:left="207" w:right="194"/>
              <w:rPr>
                <w:sz w:val="24"/>
              </w:rPr>
            </w:pPr>
            <w:r>
              <w:rPr>
                <w:rFonts w:hint="eastAsia"/>
                <w:sz w:val="24"/>
              </w:rPr>
              <w:t>原件或复印件</w:t>
            </w:r>
          </w:p>
        </w:tc>
        <w:tc>
          <w:tcPr>
            <w:tcW w:w="2547" w:type="dxa"/>
            <w:tcBorders>
              <w:top w:val="single" w:color="000000" w:sz="4" w:space="0"/>
              <w:left w:val="single" w:color="000000" w:sz="4" w:space="0"/>
              <w:bottom w:val="single" w:color="000000" w:sz="4" w:space="0"/>
              <w:right w:val="single" w:color="000000" w:sz="4" w:space="0"/>
            </w:tcBorders>
            <w:vAlign w:val="center"/>
          </w:tcPr>
          <w:p>
            <w:pPr>
              <w:pStyle w:val="11"/>
              <w:spacing w:before="1"/>
              <w:ind w:right="865"/>
              <w:jc w:val="center"/>
              <w:rPr>
                <w:sz w:val="24"/>
              </w:rPr>
            </w:pPr>
            <w:r>
              <w:rPr>
                <w:rFonts w:hint="eastAsia"/>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593"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11"/>
              <w:spacing w:before="143"/>
              <w:ind w:left="119" w:right="110"/>
              <w:jc w:val="both"/>
              <w:rPr>
                <w:sz w:val="24"/>
              </w:rPr>
            </w:pPr>
            <w:r>
              <w:rPr>
                <w:rFonts w:hint="eastAsia"/>
                <w:sz w:val="24"/>
              </w:rPr>
              <w:t>主体资格</w:t>
            </w: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11"/>
              <w:spacing w:before="85"/>
              <w:ind w:left="1214" w:right="124" w:hanging="1080"/>
              <w:rPr>
                <w:sz w:val="24"/>
              </w:rPr>
            </w:pPr>
            <w:r>
              <w:rPr>
                <w:rFonts w:hint="eastAsia"/>
                <w:sz w:val="24"/>
              </w:rPr>
              <w:t>法人或其他组织：营业执照、法代</w:t>
            </w:r>
          </w:p>
          <w:p>
            <w:pPr>
              <w:pStyle w:val="11"/>
              <w:spacing w:before="85"/>
              <w:ind w:left="1214" w:right="124" w:hanging="1080"/>
              <w:rPr>
                <w:sz w:val="24"/>
              </w:rPr>
            </w:pPr>
            <w:r>
              <w:rPr>
                <w:rFonts w:hint="eastAsia"/>
                <w:sz w:val="24"/>
              </w:rPr>
              <w:t>表人身份证明书</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pStyle w:val="11"/>
              <w:rPr>
                <w:rFonts w:ascii="Times New Roman"/>
              </w:rPr>
            </w:pP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pStyle w:val="11"/>
              <w:rPr>
                <w:rFonts w:ascii="Times New Roman"/>
              </w:rPr>
            </w:pP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pPr>
              <w:pStyle w:val="11"/>
              <w:spacing w:before="6"/>
              <w:rPr>
                <w:rFonts w:ascii="楷体"/>
                <w:b/>
                <w:sz w:val="35"/>
              </w:rPr>
            </w:pPr>
          </w:p>
          <w:p>
            <w:pPr>
              <w:pStyle w:val="11"/>
              <w:ind w:left="327" w:right="134" w:hanging="180"/>
              <w:rPr>
                <w:sz w:val="24"/>
              </w:rPr>
            </w:pPr>
            <w:r>
              <w:rPr>
                <w:rFonts w:hint="eastAsia"/>
                <w:sz w:val="24"/>
              </w:rPr>
              <w:t>复印件/ 原件</w:t>
            </w:r>
          </w:p>
        </w:tc>
        <w:tc>
          <w:tcPr>
            <w:tcW w:w="2547" w:type="dxa"/>
            <w:vMerge w:val="restart"/>
            <w:tcBorders>
              <w:top w:val="single" w:color="000000" w:sz="4" w:space="0"/>
              <w:left w:val="single" w:color="000000" w:sz="4" w:space="0"/>
              <w:bottom w:val="single" w:color="000000" w:sz="4" w:space="0"/>
              <w:right w:val="single" w:color="000000" w:sz="4" w:space="0"/>
            </w:tcBorders>
            <w:vAlign w:val="center"/>
          </w:tcPr>
          <w:p>
            <w:pPr>
              <w:pStyle w:val="11"/>
              <w:spacing w:before="143"/>
              <w:ind w:left="107" w:right="-15"/>
              <w:rPr>
                <w:b/>
                <w:sz w:val="24"/>
              </w:rPr>
            </w:pPr>
            <w:r>
              <w:rPr>
                <w:rFonts w:hint="eastAsia"/>
                <w:spacing w:val="-14"/>
                <w:sz w:val="24"/>
              </w:rPr>
              <w:t>营业执照、法定代表人身份证明等须</w:t>
            </w:r>
            <w:r>
              <w:rPr>
                <w:rFonts w:hint="eastAsia"/>
                <w:b/>
                <w:spacing w:val="-14"/>
                <w:sz w:val="24"/>
              </w:rPr>
              <w:t>盖 章</w:t>
            </w:r>
            <w:r>
              <w:rPr>
                <w:rFonts w:hint="eastAsia"/>
                <w:spacing w:val="-15"/>
                <w:sz w:val="24"/>
              </w:rPr>
              <w:t>，身份证复印件须与原件一致并</w:t>
            </w:r>
            <w:r>
              <w:rPr>
                <w:rFonts w:hint="eastAsia"/>
                <w:b/>
                <w:spacing w:val="-16"/>
                <w:sz w:val="24"/>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593"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sz w:val="24"/>
                <w:lang w:val="zh-CN" w:bidi="zh-CN"/>
              </w:rPr>
            </w:pP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11"/>
              <w:spacing w:before="212"/>
              <w:rPr>
                <w:sz w:val="24"/>
              </w:rPr>
            </w:pPr>
            <w:r>
              <w:rPr>
                <w:rFonts w:hint="eastAsia"/>
                <w:sz w:val="24"/>
              </w:rPr>
              <w:t>自然人：身份证复印件</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Times New Roman" w:hAnsi="仿宋" w:eastAsia="仿宋" w:cs="仿宋"/>
                <w:sz w:val="22"/>
                <w:lang w:val="zh-CN" w:bidi="zh-CN"/>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Times New Roman" w:hAnsi="仿宋" w:eastAsia="仿宋" w:cs="仿宋"/>
                <w:sz w:val="22"/>
                <w:lang w:val="zh-CN" w:bidi="zh-CN"/>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sz w:val="24"/>
                <w:lang w:val="zh-CN" w:bidi="zh-CN"/>
              </w:rPr>
            </w:pPr>
          </w:p>
        </w:tc>
        <w:tc>
          <w:tcPr>
            <w:tcW w:w="254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b/>
                <w:sz w:val="24"/>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593" w:type="dxa"/>
            <w:gridSpan w:val="2"/>
            <w:tcBorders>
              <w:top w:val="single" w:color="000000" w:sz="4" w:space="0"/>
              <w:left w:val="single" w:color="000000" w:sz="4" w:space="0"/>
              <w:bottom w:val="single" w:color="000000" w:sz="4" w:space="0"/>
              <w:right w:val="single" w:color="000000" w:sz="4" w:space="0"/>
            </w:tcBorders>
            <w:vAlign w:val="center"/>
          </w:tcPr>
          <w:p>
            <w:pPr>
              <w:pStyle w:val="11"/>
              <w:spacing w:before="3"/>
              <w:ind w:left="119" w:right="110"/>
              <w:rPr>
                <w:sz w:val="24"/>
              </w:rPr>
            </w:pPr>
            <w:r>
              <w:rPr>
                <w:rFonts w:hint="eastAsia"/>
                <w:sz w:val="24"/>
              </w:rPr>
              <w:t>委托</w:t>
            </w:r>
          </w:p>
          <w:p>
            <w:pPr>
              <w:pStyle w:val="11"/>
              <w:spacing w:before="3" w:line="289" w:lineRule="exact"/>
              <w:ind w:left="119"/>
              <w:rPr>
                <w:sz w:val="24"/>
              </w:rPr>
            </w:pPr>
            <w:r>
              <w:rPr>
                <w:rFonts w:hint="eastAsia"/>
                <w:sz w:val="24"/>
              </w:rPr>
              <w:t>书</w:t>
            </w:r>
          </w:p>
        </w:tc>
        <w:tc>
          <w:tcPr>
            <w:tcW w:w="4085" w:type="dxa"/>
            <w:tcBorders>
              <w:top w:val="single" w:color="000000" w:sz="4" w:space="0"/>
              <w:left w:val="single" w:color="000000" w:sz="4" w:space="0"/>
              <w:bottom w:val="single" w:color="000000" w:sz="4" w:space="0"/>
              <w:right w:val="single" w:color="000000" w:sz="4" w:space="0"/>
            </w:tcBorders>
            <w:vAlign w:val="center"/>
          </w:tcPr>
          <w:p>
            <w:pPr>
              <w:pStyle w:val="11"/>
              <w:rPr>
                <w:sz w:val="24"/>
                <w:lang w:val="en-US"/>
              </w:rPr>
            </w:pPr>
            <w:r>
              <w:rPr>
                <w:rFonts w:hint="eastAsia"/>
                <w:sz w:val="24"/>
              </w:rPr>
              <w:t>授权委托书</w:t>
            </w:r>
            <w:r>
              <w:rPr>
                <w:rFonts w:hint="eastAsia"/>
                <w:sz w:val="24"/>
                <w:lang w:val="en-US"/>
              </w:rPr>
              <w:t>及代理人身份证或者律师执业证复印件</w:t>
            </w:r>
            <w:r>
              <w:rPr>
                <w:rFonts w:hint="eastAsia"/>
                <w:sz w:val="24"/>
              </w:rPr>
              <w:t>（如有授权）</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11"/>
              <w:rPr>
                <w:rFonts w:ascii="Times New Roman"/>
              </w:rPr>
            </w:pP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11"/>
              <w:rPr>
                <w:rFonts w:ascii="Times New Roman"/>
              </w:rPr>
            </w:pPr>
          </w:p>
        </w:tc>
        <w:tc>
          <w:tcPr>
            <w:tcW w:w="1276" w:type="dxa"/>
            <w:tcBorders>
              <w:top w:val="single" w:color="000000" w:sz="4" w:space="0"/>
              <w:left w:val="single" w:color="000000" w:sz="4" w:space="0"/>
              <w:bottom w:val="single" w:color="000000" w:sz="4" w:space="0"/>
              <w:right w:val="single" w:color="auto" w:sz="4" w:space="0"/>
            </w:tcBorders>
            <w:vAlign w:val="center"/>
          </w:tcPr>
          <w:p>
            <w:pPr>
              <w:pStyle w:val="11"/>
              <w:spacing w:before="7"/>
              <w:rPr>
                <w:rFonts w:ascii="楷体"/>
                <w:b/>
                <w:sz w:val="24"/>
              </w:rPr>
            </w:pPr>
          </w:p>
          <w:p>
            <w:pPr>
              <w:pStyle w:val="11"/>
              <w:ind w:left="327"/>
              <w:rPr>
                <w:sz w:val="24"/>
              </w:rPr>
            </w:pPr>
            <w:r>
              <w:rPr>
                <w:rFonts w:hint="eastAsia"/>
                <w:sz w:val="24"/>
              </w:rPr>
              <w:t>原件</w:t>
            </w:r>
          </w:p>
        </w:tc>
        <w:tc>
          <w:tcPr>
            <w:tcW w:w="2547" w:type="dxa"/>
            <w:tcBorders>
              <w:top w:val="single" w:color="000000" w:sz="4" w:space="0"/>
              <w:left w:val="single" w:color="auto" w:sz="4" w:space="0"/>
              <w:bottom w:val="single" w:color="000000" w:sz="4" w:space="0"/>
              <w:right w:val="single" w:color="000000" w:sz="4" w:space="0"/>
            </w:tcBorders>
            <w:vAlign w:val="center"/>
          </w:tcPr>
          <w:p>
            <w:pPr>
              <w:pStyle w:val="11"/>
              <w:jc w:val="both"/>
              <w:rPr>
                <w:sz w:val="24"/>
              </w:rPr>
            </w:pPr>
            <w:r>
              <w:rPr>
                <w:rFonts w:hint="eastAsia"/>
                <w:sz w:val="24"/>
                <w:lang w:val="en-US"/>
              </w:rPr>
              <w:t>律师还需提供律师事务所公函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78" w:type="dxa"/>
            <w:gridSpan w:val="3"/>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债权申报证据名称</w:t>
            </w: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份数</w:t>
            </w: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页数</w:t>
            </w: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40" w:lineRule="atLeast"/>
              <w:jc w:val="center"/>
              <w:rPr>
                <w:rFonts w:ascii="仿宋" w:hAnsi="仿宋" w:eastAsia="仿宋"/>
                <w:sz w:val="24"/>
                <w:szCs w:val="24"/>
              </w:rPr>
            </w:pPr>
            <w:r>
              <w:rPr>
                <w:rFonts w:hint="eastAsia" w:ascii="仿宋" w:hAnsi="仿宋" w:eastAsia="仿宋"/>
                <w:sz w:val="24"/>
                <w:szCs w:val="24"/>
              </w:rPr>
              <w:t>是否原件或原物</w:t>
            </w: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40" w:lineRule="atLeast"/>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1</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2</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3</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4</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5</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6</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7</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jc w:val="center"/>
              <w:rPr>
                <w:rFonts w:ascii="仿宋" w:hAnsi="仿宋" w:eastAsia="仿宋"/>
                <w:sz w:val="24"/>
                <w:szCs w:val="24"/>
              </w:rPr>
            </w:pPr>
            <w:r>
              <w:rPr>
                <w:rFonts w:hint="eastAsia" w:ascii="仿宋" w:hAnsi="仿宋" w:eastAsia="仿宋"/>
                <w:sz w:val="24"/>
                <w:szCs w:val="24"/>
              </w:rPr>
              <w:t>8</w:t>
            </w:r>
          </w:p>
        </w:tc>
        <w:tc>
          <w:tcPr>
            <w:tcW w:w="4111"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c>
          <w:tcPr>
            <w:tcW w:w="254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0060" w:type="dxa"/>
            <w:gridSpan w:val="7"/>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80" w:lineRule="exact"/>
              <w:ind w:firstLine="480" w:firstLineChars="200"/>
              <w:rPr>
                <w:rFonts w:ascii="仿宋" w:hAnsi="仿宋" w:eastAsia="仿宋"/>
                <w:sz w:val="24"/>
                <w:szCs w:val="24"/>
              </w:rPr>
            </w:pPr>
            <w:r>
              <w:rPr>
                <w:rFonts w:hint="eastAsia" w:ascii="仿宋" w:hAnsi="仿宋" w:eastAsia="仿宋"/>
                <w:sz w:val="24"/>
                <w:szCs w:val="24"/>
              </w:rPr>
              <w:t>提交人承诺及声明：1.以上证据复印件均与原件（物）一致，不存在变造、伪造等情形，如有变更或增加事项，必须在法定期限内提出，否则愿意承担相应的法律责任和后果。2.债权人申报的债权及其提交的文件资料的真实性、合法性及关联性，管理人在签收材料时不予确认，具体确认程序和方式按法律规定另行办理。</w:t>
            </w:r>
          </w:p>
        </w:tc>
      </w:tr>
    </w:tbl>
    <w:p>
      <w:pPr>
        <w:spacing w:before="156" w:beforeLines="50" w:after="156" w:afterLines="50" w:line="240" w:lineRule="atLeast"/>
        <w:ind w:firstLine="720" w:firstLineChars="300"/>
        <w:rPr>
          <w:rFonts w:ascii="仿宋" w:hAnsi="仿宋" w:eastAsia="仿宋"/>
          <w:sz w:val="24"/>
          <w:szCs w:val="24"/>
          <w:u w:val="single"/>
        </w:rPr>
      </w:pPr>
      <w:r>
        <w:rPr>
          <w:rFonts w:hint="eastAsia" w:ascii="仿宋" w:hAnsi="仿宋" w:eastAsia="仿宋"/>
          <w:sz w:val="24"/>
          <w:szCs w:val="24"/>
        </w:rPr>
        <w:t>提交人（签章）：</w:t>
      </w:r>
      <w:r>
        <w:rPr>
          <w:rFonts w:hint="eastAsia" w:ascii="仿宋" w:hAnsi="仿宋" w:eastAsia="仿宋"/>
          <w:sz w:val="24"/>
          <w:szCs w:val="24"/>
          <w:u w:val="single"/>
        </w:rPr>
        <w:t xml:space="preserve">                 </w:t>
      </w:r>
      <w:r>
        <w:rPr>
          <w:rFonts w:hint="eastAsia" w:ascii="仿宋" w:hAnsi="仿宋" w:eastAsia="仿宋"/>
          <w:sz w:val="24"/>
          <w:szCs w:val="24"/>
        </w:rPr>
        <w:t xml:space="preserve">       签收人（签章）：</w:t>
      </w:r>
      <w:r>
        <w:rPr>
          <w:rFonts w:hint="eastAsia" w:ascii="仿宋" w:hAnsi="仿宋" w:eastAsia="仿宋"/>
          <w:sz w:val="24"/>
          <w:szCs w:val="24"/>
          <w:u w:val="single"/>
        </w:rPr>
        <w:t xml:space="preserve">               </w:t>
      </w:r>
    </w:p>
    <w:p>
      <w:pPr>
        <w:spacing w:line="240" w:lineRule="atLeast"/>
        <w:ind w:firstLine="720" w:firstLineChars="300"/>
        <w:rPr>
          <w:rFonts w:ascii="宋体" w:hAnsi="宋体"/>
          <w:sz w:val="24"/>
          <w:szCs w:val="24"/>
        </w:rPr>
        <w:sectPr>
          <w:pgSz w:w="11906" w:h="16838"/>
          <w:pgMar w:top="720" w:right="720" w:bottom="720" w:left="720" w:header="851" w:footer="992" w:gutter="0"/>
          <w:cols w:space="425" w:num="1"/>
          <w:docGrid w:type="lines" w:linePitch="312" w:charSpace="0"/>
        </w:sectPr>
      </w:pPr>
      <w:r>
        <w:rPr>
          <w:rFonts w:hint="eastAsia" w:ascii="仿宋" w:hAnsi="仿宋" w:eastAsia="仿宋"/>
          <w:sz w:val="24"/>
          <w:szCs w:val="24"/>
        </w:rPr>
        <w:t>提交时间：    年    月      日         签收时间：    年    月      日</w:t>
      </w:r>
      <w:r>
        <w:rPr>
          <w:rFonts w:ascii="宋体" w:hAnsi="宋体"/>
          <w:sz w:val="24"/>
          <w:szCs w:val="24"/>
        </w:rPr>
        <w:br w:type="page"/>
      </w:r>
    </w:p>
    <w:p>
      <w:pPr>
        <w:pStyle w:val="2"/>
        <w:rPr>
          <w:rFonts w:ascii="黑体" w:hAnsi="宋体"/>
          <w:b w:val="0"/>
          <w:bCs w:val="0"/>
          <w:sz w:val="36"/>
          <w:szCs w:val="36"/>
        </w:rPr>
      </w:pPr>
      <w:r>
        <w:rPr>
          <w:rFonts w:hint="eastAsia" w:ascii="黑体" w:hAnsi="宋体"/>
          <w:b w:val="0"/>
          <w:bCs w:val="0"/>
          <w:sz w:val="36"/>
          <w:szCs w:val="36"/>
        </w:rPr>
        <w:t>法定代表人身份证明书</w:t>
      </w:r>
    </w:p>
    <w:p>
      <w:pPr>
        <w:spacing w:line="360" w:lineRule="auto"/>
        <w:rPr>
          <w:rFonts w:ascii="楷体_GB2312" w:hAnsi="宋体" w:eastAsia="楷体_GB2312"/>
          <w:color w:val="000000"/>
          <w:sz w:val="32"/>
          <w:szCs w:val="32"/>
          <w:u w:val="single"/>
        </w:rPr>
      </w:pPr>
    </w:p>
    <w:p>
      <w:pPr>
        <w:spacing w:line="360" w:lineRule="auto"/>
        <w:ind w:firstLine="700" w:firstLineChars="250"/>
        <w:rPr>
          <w:rFonts w:ascii="仿宋" w:hAnsi="仿宋" w:eastAsia="仿宋"/>
          <w:color w:val="000000"/>
          <w:sz w:val="28"/>
          <w:szCs w:val="28"/>
        </w:rPr>
      </w:pP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同志，现任我单位 </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职务，为我单位法定代表人/负责人，特此证明。</w:t>
      </w:r>
    </w:p>
    <w:p>
      <w:pPr>
        <w:spacing w:line="360" w:lineRule="auto"/>
        <w:ind w:firstLine="800" w:firstLineChars="250"/>
        <w:rPr>
          <w:rFonts w:ascii="仿宋" w:hAnsi="仿宋" w:eastAsia="仿宋"/>
          <w:color w:val="000000"/>
          <w:sz w:val="44"/>
          <w:szCs w:val="44"/>
        </w:rPr>
      </w:pPr>
      <w:r>
        <w:rPr>
          <w:rFonts w:ascii="楷体_GB2312" w:hAnsi="宋体" w:eastAsia="楷体_GB2312"/>
          <w:color w:val="000000"/>
          <w:sz w:val="32"/>
          <w:szCs w:val="32"/>
          <w:u w:val="single"/>
        </w:rPr>
        <mc:AlternateContent>
          <mc:Choice Requires="wps">
            <w:drawing>
              <wp:anchor distT="45720" distB="45720" distL="114300" distR="114300" simplePos="0" relativeHeight="251660288" behindDoc="0" locked="0" layoutInCell="1" allowOverlap="1">
                <wp:simplePos x="0" y="0"/>
                <wp:positionH relativeFrom="column">
                  <wp:posOffset>557530</wp:posOffset>
                </wp:positionH>
                <wp:positionV relativeFrom="paragraph">
                  <wp:posOffset>2961005</wp:posOffset>
                </wp:positionV>
                <wp:extent cx="4502150" cy="2341245"/>
                <wp:effectExtent l="0" t="0" r="12700" b="20955"/>
                <wp:wrapTopAndBottom/>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02150" cy="2341245"/>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法定代表人/</w:t>
                            </w:r>
                            <w:r>
                              <w:rPr>
                                <w:rFonts w:ascii="仿宋" w:hAnsi="仿宋" w:eastAsia="仿宋"/>
                              </w:rPr>
                              <w:t>负责人</w:t>
                            </w:r>
                            <w:r>
                              <w:rPr>
                                <w:rFonts w:hint="eastAsia" w:ascii="仿宋" w:hAnsi="仿宋" w:eastAsia="仿宋"/>
                              </w:rPr>
                              <w:t>身份证反面：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3.9pt;margin-top:233.15pt;height:184.35pt;width:354.5pt;mso-wrap-distance-bottom:3.6pt;mso-wrap-distance-top:3.6pt;z-index:251660288;mso-width-relative:page;mso-height-relative:page;" fillcolor="#FFFFFF" filled="t" stroked="t" coordsize="21600,21600" o:gfxdata="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xxnAbYAAAACgEAAA8AAAAAAAAAAQAgAAAAIgAAAGRycy9k&#10;b3ducmV2LnhtbFBLAQIUABQAAAAIAIdO4kBkWertOwIAAHwEAAAOAAAAAAAAAAEAIAAAACcBAABk&#10;cnMvZTJvRG9jLnhtbFBLBQYAAAAABgAGAFkBAADUBQ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法定代表人/</w:t>
                      </w:r>
                      <w:r>
                        <w:rPr>
                          <w:rFonts w:ascii="仿宋" w:hAnsi="仿宋" w:eastAsia="仿宋"/>
                        </w:rPr>
                        <w:t>负责人</w:t>
                      </w:r>
                      <w:r>
                        <w:rPr>
                          <w:rFonts w:hint="eastAsia" w:ascii="仿宋" w:hAnsi="仿宋" w:eastAsia="仿宋"/>
                        </w:rPr>
                        <w:t>身份证反面：</w:t>
                      </w:r>
                    </w:p>
                  </w:txbxContent>
                </v:textbox>
                <w10:wrap type="topAndBottom"/>
              </v:shape>
            </w:pict>
          </mc:Fallback>
        </mc:AlternateContent>
      </w:r>
      <w:r>
        <w:rPr>
          <w:rFonts w:ascii="楷体_GB2312" w:hAnsi="宋体" w:eastAsia="楷体_GB2312"/>
          <w:color w:val="000000"/>
          <w:sz w:val="32"/>
          <w:szCs w:val="32"/>
          <w:u w:val="single"/>
        </w:rPr>
        <mc:AlternateContent>
          <mc:Choice Requires="wps">
            <w:drawing>
              <wp:anchor distT="45720" distB="45720" distL="114300" distR="114300" simplePos="0" relativeHeight="251659264" behindDoc="0" locked="0" layoutInCell="1" allowOverlap="1">
                <wp:simplePos x="0" y="0"/>
                <wp:positionH relativeFrom="column">
                  <wp:posOffset>558800</wp:posOffset>
                </wp:positionH>
                <wp:positionV relativeFrom="paragraph">
                  <wp:posOffset>595630</wp:posOffset>
                </wp:positionV>
                <wp:extent cx="4502150" cy="2178050"/>
                <wp:effectExtent l="0" t="0" r="12700" b="12700"/>
                <wp:wrapTopAndBottom/>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02150" cy="2178050"/>
                        </a:xfrm>
                        <a:prstGeom prst="rect">
                          <a:avLst/>
                        </a:prstGeom>
                        <a:solidFill>
                          <a:srgbClr val="FFFFFF"/>
                        </a:solidFill>
                        <a:ln w="9525">
                          <a:solidFill>
                            <a:srgbClr val="000000"/>
                          </a:solidFill>
                          <a:miter lim="800000"/>
                        </a:ln>
                      </wps:spPr>
                      <wps:txbx>
                        <w:txbxContent>
                          <w:p>
                            <w:pPr>
                              <w:rPr>
                                <w:rFonts w:ascii="仿宋" w:hAnsi="仿宋" w:eastAsia="仿宋"/>
                              </w:rPr>
                            </w:pPr>
                            <w:r>
                              <w:rPr>
                                <w:rFonts w:hint="eastAsia" w:ascii="仿宋" w:hAnsi="仿宋" w:eastAsia="仿宋"/>
                              </w:rPr>
                              <w:t>法定代表人/</w:t>
                            </w:r>
                            <w:r>
                              <w:rPr>
                                <w:rFonts w:ascii="仿宋" w:hAnsi="仿宋" w:eastAsia="仿宋"/>
                              </w:rPr>
                              <w:t>负责人</w:t>
                            </w:r>
                            <w:r>
                              <w:rPr>
                                <w:rFonts w:hint="eastAsia" w:ascii="仿宋" w:hAnsi="仿宋" w:eastAsia="仿宋"/>
                              </w:rPr>
                              <w:t>身份证正面：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4pt;margin-top:46.9pt;height:171.5pt;width:354.5pt;mso-wrap-distance-bottom:3.6pt;mso-wrap-distance-top:3.6pt;z-index:251659264;mso-width-relative:page;mso-height-relative:page;" fillcolor="#FFFFFF" filled="t" stroked="t" coordsize="21600,21600" o:gfxdata="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PMQ8NgAAAAJAQAADwAAAAAAAAABACAAAAAiAAAAZHJzL2Rv&#10;d25yZXYueG1sUEsBAhQAFAAAAAgAh07iQIW2pMs6AgAAfgQAAA4AAAAAAAAAAQAgAAAAJwEAAGRy&#10;cy9lMm9Eb2MueG1sUEsFBgAAAAAGAAYAWQEAANMFAAAAAA==&#10;">
                <v:fill on="t" focussize="0,0"/>
                <v:stroke color="#000000" miterlimit="8" joinstyle="miter"/>
                <v:imagedata o:title=""/>
                <o:lock v:ext="edit" aspectratio="f"/>
                <v:textbox>
                  <w:txbxContent>
                    <w:p>
                      <w:pPr>
                        <w:rPr>
                          <w:rFonts w:ascii="仿宋" w:hAnsi="仿宋" w:eastAsia="仿宋"/>
                        </w:rPr>
                      </w:pPr>
                      <w:r>
                        <w:rPr>
                          <w:rFonts w:hint="eastAsia" w:ascii="仿宋" w:hAnsi="仿宋" w:eastAsia="仿宋"/>
                        </w:rPr>
                        <w:t>法定代表人/</w:t>
                      </w:r>
                      <w:r>
                        <w:rPr>
                          <w:rFonts w:ascii="仿宋" w:hAnsi="仿宋" w:eastAsia="仿宋"/>
                        </w:rPr>
                        <w:t>负责人</w:t>
                      </w:r>
                      <w:r>
                        <w:rPr>
                          <w:rFonts w:hint="eastAsia" w:ascii="仿宋" w:hAnsi="仿宋" w:eastAsia="仿宋"/>
                        </w:rPr>
                        <w:t>身份证正面：</w:t>
                      </w:r>
                    </w:p>
                  </w:txbxContent>
                </v:textbox>
                <w10:wrap type="topAndBottom"/>
              </v:shape>
            </w:pict>
          </mc:Fallback>
        </mc:AlternateContent>
      </w:r>
      <w:r>
        <w:rPr>
          <w:rFonts w:hint="eastAsia" w:ascii="仿宋" w:hAnsi="仿宋" w:eastAsia="仿宋"/>
          <w:color w:val="000000"/>
          <w:sz w:val="28"/>
          <w:szCs w:val="28"/>
        </w:rPr>
        <w:t>下附法定代表人/负责人身份证复印件：</w:t>
      </w:r>
    </w:p>
    <w:p>
      <w:pPr>
        <w:spacing w:line="360" w:lineRule="auto"/>
        <w:rPr>
          <w:rFonts w:ascii="仿宋" w:hAnsi="仿宋" w:eastAsia="仿宋"/>
          <w:color w:val="000000"/>
          <w:sz w:val="44"/>
          <w:szCs w:val="44"/>
        </w:rPr>
      </w:pPr>
    </w:p>
    <w:p>
      <w:pPr>
        <w:spacing w:line="360" w:lineRule="auto"/>
        <w:ind w:right="1120"/>
        <w:jc w:val="center"/>
        <w:rPr>
          <w:rFonts w:ascii="仿宋" w:hAnsi="仿宋" w:eastAsia="仿宋"/>
          <w:color w:val="000000"/>
          <w:sz w:val="28"/>
          <w:szCs w:val="28"/>
          <w:u w:val="single"/>
        </w:rPr>
      </w:pPr>
      <w:r>
        <w:rPr>
          <w:rFonts w:hint="eastAsia" w:ascii="仿宋" w:hAnsi="仿宋" w:eastAsia="仿宋"/>
          <w:color w:val="000000"/>
          <w:sz w:val="28"/>
          <w:szCs w:val="28"/>
        </w:rPr>
        <w:t>债权人（公章）</w:t>
      </w:r>
      <w:r>
        <w:rPr>
          <w:rFonts w:hint="eastAsia" w:ascii="仿宋" w:hAnsi="仿宋" w:eastAsia="仿宋"/>
          <w:color w:val="000000"/>
          <w:sz w:val="28"/>
          <w:szCs w:val="28"/>
          <w:u w:val="single"/>
        </w:rPr>
        <w:t>：</w:t>
      </w:r>
      <w:r>
        <w:rPr>
          <w:rFonts w:hint="eastAsia" w:ascii="仿宋" w:hAnsi="仿宋" w:eastAsia="仿宋"/>
          <w:sz w:val="28"/>
          <w:szCs w:val="28"/>
          <w:u w:val="single"/>
        </w:rPr>
        <w:t xml:space="preserve">                    </w:t>
      </w:r>
      <w:r>
        <w:rPr>
          <w:rFonts w:hint="eastAsia" w:ascii="仿宋" w:hAnsi="仿宋" w:eastAsia="仿宋"/>
          <w:color w:val="000000"/>
          <w:sz w:val="28"/>
          <w:szCs w:val="28"/>
          <w:u w:val="single"/>
        </w:rPr>
        <w:t xml:space="preserve">   </w:t>
      </w:r>
    </w:p>
    <w:p>
      <w:pPr>
        <w:spacing w:line="360" w:lineRule="auto"/>
        <w:ind w:right="1204" w:firstLine="3360" w:firstLineChars="1200"/>
        <w:rPr>
          <w:rFonts w:ascii="仿宋" w:hAnsi="仿宋" w:eastAsia="仿宋"/>
          <w:color w:val="000000"/>
          <w:sz w:val="44"/>
          <w:szCs w:val="44"/>
          <w:u w:val="single"/>
        </w:rPr>
      </w:pPr>
      <w:r>
        <w:rPr>
          <w:rFonts w:hint="eastAsia" w:ascii="仿宋" w:hAnsi="仿宋" w:eastAsia="仿宋"/>
          <w:color w:val="000000"/>
          <w:sz w:val="28"/>
          <w:szCs w:val="28"/>
        </w:rPr>
        <w:t>时间：</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r>
        <w:rPr>
          <w:rFonts w:hint="eastAsia" w:ascii="仿宋" w:hAnsi="仿宋" w:eastAsia="仿宋"/>
          <w:color w:val="000000"/>
          <w:sz w:val="28"/>
          <w:szCs w:val="28"/>
          <w:u w:val="single"/>
        </w:rPr>
        <w:t xml:space="preserve">   </w:t>
      </w:r>
      <w:r>
        <w:rPr>
          <w:rFonts w:ascii="仿宋" w:hAnsi="仿宋" w:eastAsia="仿宋"/>
          <w:color w:val="000000"/>
          <w:sz w:val="28"/>
          <w:szCs w:val="28"/>
          <w:u w:val="single"/>
        </w:rPr>
        <w:t xml:space="preserve">         </w:t>
      </w:r>
    </w:p>
    <w:p>
      <w:pPr>
        <w:jc w:val="center"/>
        <w:rPr>
          <w:rFonts w:ascii="仿宋" w:hAnsi="仿宋" w:eastAsia="仿宋"/>
          <w:color w:val="000000"/>
        </w:rPr>
      </w:pPr>
    </w:p>
    <w:p>
      <w:pPr>
        <w:spacing w:line="360" w:lineRule="auto"/>
        <w:ind w:firstLine="700" w:firstLineChars="250"/>
        <w:rPr>
          <w:rFonts w:ascii="宋体" w:hAnsi="宋体"/>
          <w:color w:val="000000"/>
          <w:sz w:val="28"/>
          <w:szCs w:val="28"/>
        </w:rPr>
        <w:sectPr>
          <w:pgSz w:w="11906" w:h="16838"/>
          <w:pgMar w:top="1440" w:right="1800" w:bottom="1440" w:left="1800" w:header="851" w:footer="992" w:gutter="0"/>
          <w:cols w:space="425" w:num="1"/>
          <w:docGrid w:type="lines" w:linePitch="312" w:charSpace="0"/>
        </w:sectPr>
      </w:pPr>
    </w:p>
    <w:p>
      <w:pPr>
        <w:pStyle w:val="2"/>
        <w:rPr>
          <w:rFonts w:ascii="黑体" w:hAnsi="宋体"/>
          <w:b w:val="0"/>
          <w:bCs w:val="0"/>
          <w:sz w:val="36"/>
          <w:szCs w:val="36"/>
        </w:rPr>
      </w:pPr>
      <w:r>
        <w:rPr>
          <w:rFonts w:hint="eastAsia" w:ascii="黑体" w:hAnsi="宋体"/>
          <w:b w:val="0"/>
          <w:bCs w:val="0"/>
          <w:sz w:val="36"/>
          <w:szCs w:val="36"/>
        </w:rPr>
        <w:t>授权委托书</w:t>
      </w:r>
    </w:p>
    <w:p>
      <w:pPr>
        <w:rPr>
          <w:rFonts w:ascii="宋体" w:hAnsi="宋体"/>
          <w:sz w:val="24"/>
          <w:szCs w:val="24"/>
        </w:rPr>
      </w:pPr>
    </w:p>
    <w:p>
      <w:pPr>
        <w:spacing w:line="540" w:lineRule="exact"/>
        <w:ind w:firstLine="426"/>
        <w:rPr>
          <w:rFonts w:ascii="仿宋" w:hAnsi="仿宋" w:eastAsia="仿宋"/>
          <w:b/>
          <w:bCs/>
          <w:sz w:val="24"/>
          <w:szCs w:val="24"/>
          <w:u w:val="single"/>
        </w:rPr>
      </w:pPr>
      <w:r>
        <w:rPr>
          <w:rFonts w:hint="eastAsia" w:ascii="仿宋" w:hAnsi="仿宋" w:eastAsia="仿宋"/>
          <w:b/>
          <w:bCs/>
          <w:sz w:val="24"/>
          <w:szCs w:val="24"/>
        </w:rPr>
        <w:t>委托人：</w:t>
      </w:r>
      <w:r>
        <w:rPr>
          <w:rFonts w:hint="eastAsia" w:ascii="仿宋" w:hAnsi="仿宋" w:eastAsia="仿宋"/>
          <w:b/>
          <w:bCs/>
          <w:sz w:val="24"/>
          <w:szCs w:val="24"/>
          <w:u w:val="single"/>
        </w:rPr>
        <w:t xml:space="preserve">                     </w:t>
      </w:r>
      <w:r>
        <w:rPr>
          <w:rFonts w:ascii="仿宋" w:hAnsi="仿宋" w:eastAsia="仿宋"/>
          <w:b/>
          <w:bCs/>
          <w:sz w:val="24"/>
          <w:szCs w:val="24"/>
          <w:u w:val="single"/>
        </w:rPr>
        <w:t xml:space="preserve">         </w:t>
      </w:r>
      <w:r>
        <w:rPr>
          <w:rFonts w:hint="eastAsia" w:ascii="仿宋" w:hAnsi="仿宋" w:eastAsia="仿宋"/>
          <w:b/>
          <w:bCs/>
          <w:sz w:val="24"/>
          <w:szCs w:val="24"/>
          <w:u w:val="single"/>
        </w:rPr>
        <w:t xml:space="preserve">                </w:t>
      </w:r>
    </w:p>
    <w:p>
      <w:pPr>
        <w:spacing w:line="540" w:lineRule="exact"/>
        <w:ind w:firstLine="426"/>
        <w:rPr>
          <w:rFonts w:ascii="仿宋" w:hAnsi="仿宋" w:eastAsia="仿宋"/>
          <w:sz w:val="24"/>
          <w:szCs w:val="24"/>
          <w:u w:val="single"/>
        </w:rPr>
      </w:pPr>
      <w:r>
        <w:rPr>
          <w:rFonts w:hint="eastAsia" w:ascii="仿宋" w:hAnsi="仿宋" w:eastAsia="仿宋"/>
          <w:sz w:val="24"/>
          <w:szCs w:val="24"/>
        </w:rPr>
        <w:t>法定代表人：</w:t>
      </w:r>
      <w:r>
        <w:rPr>
          <w:rFonts w:hint="eastAsia" w:ascii="仿宋" w:hAnsi="仿宋" w:eastAsia="仿宋"/>
          <w:sz w:val="24"/>
          <w:szCs w:val="24"/>
          <w:u w:val="single"/>
        </w:rPr>
        <w:t xml:space="preserve">             </w:t>
      </w:r>
      <w:r>
        <w:rPr>
          <w:rFonts w:hint="eastAsia" w:ascii="仿宋" w:hAnsi="仿宋" w:eastAsia="仿宋"/>
          <w:sz w:val="24"/>
          <w:szCs w:val="24"/>
        </w:rPr>
        <w:t>，职务：</w:t>
      </w:r>
      <w:r>
        <w:rPr>
          <w:rFonts w:hint="eastAsia" w:ascii="仿宋" w:hAnsi="仿宋" w:eastAsia="仿宋"/>
          <w:sz w:val="24"/>
          <w:szCs w:val="24"/>
          <w:u w:val="single"/>
        </w:rPr>
        <w:t xml:space="preserve">                     </w:t>
      </w:r>
    </w:p>
    <w:p>
      <w:pPr>
        <w:spacing w:line="540" w:lineRule="exact"/>
        <w:ind w:firstLine="600"/>
        <w:rPr>
          <w:rFonts w:ascii="仿宋" w:hAnsi="仿宋" w:eastAsia="仿宋"/>
          <w:sz w:val="24"/>
          <w:szCs w:val="24"/>
          <w:u w:val="single"/>
        </w:rPr>
      </w:pPr>
    </w:p>
    <w:p>
      <w:pPr>
        <w:spacing w:line="540" w:lineRule="exact"/>
        <w:ind w:firstLine="426"/>
        <w:rPr>
          <w:rFonts w:ascii="仿宋" w:hAnsi="仿宋" w:eastAsia="仿宋"/>
          <w:sz w:val="24"/>
          <w:szCs w:val="24"/>
        </w:rPr>
      </w:pPr>
      <w:r>
        <w:rPr>
          <w:rFonts w:hint="eastAsia" w:ascii="仿宋" w:hAnsi="仿宋" w:eastAsia="仿宋"/>
          <w:b/>
          <w:bCs/>
          <w:sz w:val="24"/>
          <w:szCs w:val="24"/>
        </w:rPr>
        <w:t>代理人一：</w:t>
      </w:r>
      <w:r>
        <w:rPr>
          <w:rFonts w:hint="eastAsia" w:ascii="仿宋" w:hAnsi="仿宋" w:eastAsia="仿宋"/>
          <w:sz w:val="24"/>
          <w:szCs w:val="24"/>
          <w:u w:val="single"/>
        </w:rPr>
        <w:t xml:space="preserve">                 </w:t>
      </w:r>
      <w:r>
        <w:rPr>
          <w:rFonts w:hint="eastAsia" w:ascii="仿宋" w:hAnsi="仿宋" w:eastAsia="仿宋"/>
          <w:sz w:val="24"/>
          <w:szCs w:val="24"/>
        </w:rPr>
        <w:t>，性别：</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日出生，现住</w:t>
      </w:r>
      <w:r>
        <w:rPr>
          <w:rFonts w:hint="eastAsia" w:ascii="仿宋" w:hAnsi="仿宋" w:eastAsia="仿宋"/>
          <w:sz w:val="24"/>
          <w:szCs w:val="24"/>
          <w:u w:val="single"/>
        </w:rPr>
        <w:t xml:space="preserve">                                </w:t>
      </w:r>
      <w:r>
        <w:rPr>
          <w:rFonts w:hint="eastAsia" w:ascii="仿宋" w:hAnsi="仿宋" w:eastAsia="仿宋"/>
          <w:sz w:val="24"/>
          <w:szCs w:val="24"/>
        </w:rPr>
        <w:t>，身份证号码：</w:t>
      </w:r>
      <w:r>
        <w:rPr>
          <w:rFonts w:hint="eastAsia" w:ascii="仿宋" w:hAnsi="仿宋" w:eastAsia="仿宋"/>
          <w:sz w:val="24"/>
          <w:szCs w:val="24"/>
          <w:u w:val="single"/>
        </w:rPr>
        <w:t xml:space="preserve">                  </w:t>
      </w:r>
      <w:r>
        <w:rPr>
          <w:rFonts w:hint="eastAsia" w:ascii="仿宋" w:hAnsi="仿宋" w:eastAsia="仿宋"/>
          <w:sz w:val="24"/>
          <w:szCs w:val="24"/>
        </w:rPr>
        <w:t>，联系电话：</w:t>
      </w:r>
      <w:r>
        <w:rPr>
          <w:rFonts w:hint="eastAsia" w:ascii="仿宋" w:hAnsi="仿宋" w:eastAsia="仿宋"/>
          <w:sz w:val="24"/>
          <w:szCs w:val="24"/>
          <w:u w:val="single"/>
        </w:rPr>
        <w:t xml:space="preserve">                   </w:t>
      </w:r>
      <w:r>
        <w:rPr>
          <w:rFonts w:hint="eastAsia" w:ascii="仿宋" w:hAnsi="仿宋" w:eastAsia="仿宋"/>
          <w:sz w:val="24"/>
          <w:szCs w:val="24"/>
        </w:rPr>
        <w:t>。</w:t>
      </w:r>
    </w:p>
    <w:p>
      <w:pPr>
        <w:spacing w:line="540" w:lineRule="exact"/>
        <w:ind w:firstLine="600"/>
        <w:rPr>
          <w:rFonts w:ascii="仿宋" w:hAnsi="仿宋" w:eastAsia="仿宋"/>
          <w:sz w:val="24"/>
          <w:szCs w:val="24"/>
        </w:rPr>
      </w:pPr>
    </w:p>
    <w:p>
      <w:pPr>
        <w:spacing w:line="540" w:lineRule="exact"/>
        <w:ind w:firstLine="426"/>
        <w:rPr>
          <w:rFonts w:ascii="仿宋" w:hAnsi="仿宋" w:eastAsia="仿宋"/>
          <w:sz w:val="24"/>
          <w:szCs w:val="24"/>
        </w:rPr>
      </w:pPr>
      <w:r>
        <w:rPr>
          <w:rFonts w:hint="eastAsia" w:ascii="仿宋" w:hAnsi="仿宋" w:eastAsia="仿宋"/>
          <w:b/>
          <w:bCs/>
          <w:sz w:val="24"/>
          <w:szCs w:val="24"/>
        </w:rPr>
        <w:t>代理人二：</w:t>
      </w:r>
      <w:r>
        <w:rPr>
          <w:rFonts w:hint="eastAsia" w:ascii="仿宋" w:hAnsi="仿宋" w:eastAsia="仿宋"/>
          <w:sz w:val="24"/>
          <w:szCs w:val="24"/>
          <w:u w:val="single"/>
        </w:rPr>
        <w:t xml:space="preserve">                    </w:t>
      </w:r>
      <w:r>
        <w:rPr>
          <w:rFonts w:hint="eastAsia" w:ascii="仿宋" w:hAnsi="仿宋" w:eastAsia="仿宋"/>
          <w:sz w:val="24"/>
          <w:szCs w:val="24"/>
        </w:rPr>
        <w:t>，系</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律师事务所律师。</w:t>
      </w:r>
    </w:p>
    <w:p>
      <w:pPr>
        <w:spacing w:line="540" w:lineRule="exact"/>
        <w:ind w:firstLine="426"/>
        <w:rPr>
          <w:rFonts w:ascii="仿宋" w:hAnsi="仿宋" w:eastAsia="仿宋"/>
          <w:sz w:val="24"/>
          <w:szCs w:val="24"/>
        </w:rPr>
      </w:pPr>
      <w:r>
        <w:rPr>
          <w:rFonts w:hint="eastAsia" w:ascii="仿宋" w:hAnsi="仿宋" w:eastAsia="仿宋"/>
          <w:sz w:val="24"/>
          <w:szCs w:val="24"/>
        </w:rPr>
        <w:t>通讯地址：</w:t>
      </w:r>
      <w:r>
        <w:rPr>
          <w:rFonts w:hint="eastAsia" w:ascii="仿宋" w:hAnsi="仿宋" w:eastAsia="仿宋"/>
          <w:sz w:val="24"/>
          <w:szCs w:val="24"/>
          <w:u w:val="single"/>
        </w:rPr>
        <w:t xml:space="preserve">                        </w:t>
      </w:r>
      <w:r>
        <w:rPr>
          <w:rFonts w:hint="eastAsia" w:ascii="仿宋" w:hAnsi="仿宋" w:eastAsia="仿宋"/>
          <w:sz w:val="24"/>
          <w:szCs w:val="24"/>
        </w:rPr>
        <w:t>，联系电话：</w:t>
      </w:r>
      <w:r>
        <w:rPr>
          <w:rFonts w:hint="eastAsia" w:ascii="仿宋" w:hAnsi="仿宋" w:eastAsia="仿宋"/>
          <w:sz w:val="24"/>
          <w:szCs w:val="24"/>
          <w:u w:val="single"/>
        </w:rPr>
        <w:t xml:space="preserve">                            </w:t>
      </w:r>
      <w:r>
        <w:rPr>
          <w:rFonts w:hint="eastAsia" w:ascii="仿宋" w:hAnsi="仿宋" w:eastAsia="仿宋"/>
          <w:sz w:val="24"/>
          <w:szCs w:val="24"/>
        </w:rPr>
        <w:t>。</w:t>
      </w:r>
    </w:p>
    <w:p>
      <w:pPr>
        <w:spacing w:line="540" w:lineRule="exact"/>
        <w:ind w:firstLine="426"/>
        <w:rPr>
          <w:rFonts w:ascii="仿宋" w:hAnsi="仿宋" w:eastAsia="仿宋" w:cs="仿宋"/>
          <w:sz w:val="24"/>
          <w:szCs w:val="24"/>
          <w:u w:val="single"/>
        </w:rPr>
      </w:pPr>
      <w:r>
        <w:rPr>
          <w:rFonts w:hint="eastAsia" w:ascii="仿宋" w:hAnsi="仿宋" w:eastAsia="仿宋"/>
          <w:sz w:val="24"/>
          <w:szCs w:val="24"/>
        </w:rPr>
        <w:t>现委托人委托上列代理人代理我（单位）参加有关</w:t>
      </w: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p>
    <w:p>
      <w:pPr>
        <w:spacing w:line="540" w:lineRule="exact"/>
        <w:rPr>
          <w:rFonts w:ascii="仿宋" w:hAnsi="仿宋" w:eastAsia="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r>
        <w:rPr>
          <w:rFonts w:hint="eastAsia" w:ascii="仿宋" w:hAnsi="仿宋" w:eastAsia="仿宋"/>
          <w:sz w:val="24"/>
          <w:szCs w:val="24"/>
        </w:rPr>
        <w:t>破产清算案的相关事宜：</w:t>
      </w:r>
    </w:p>
    <w:p>
      <w:pPr>
        <w:spacing w:line="540" w:lineRule="exact"/>
        <w:ind w:firstLine="424" w:firstLineChars="177"/>
        <w:rPr>
          <w:rFonts w:ascii="仿宋" w:hAnsi="仿宋" w:eastAsia="仿宋"/>
          <w:bCs/>
          <w:sz w:val="24"/>
          <w:szCs w:val="24"/>
        </w:rPr>
      </w:pPr>
      <w:r>
        <w:rPr>
          <w:rFonts w:hint="eastAsia" w:ascii="仿宋" w:hAnsi="仿宋" w:eastAsia="仿宋"/>
          <w:sz w:val="24"/>
          <w:szCs w:val="24"/>
        </w:rPr>
        <w:t>我（单位）授予委托代理人</w:t>
      </w:r>
      <w:r>
        <w:rPr>
          <w:rFonts w:hint="eastAsia" w:ascii="仿宋" w:hAnsi="仿宋" w:eastAsia="仿宋"/>
          <w:sz w:val="24"/>
          <w:szCs w:val="24"/>
          <w:u w:val="single"/>
        </w:rPr>
        <w:t xml:space="preserve">               </w:t>
      </w:r>
      <w:r>
        <w:rPr>
          <w:rFonts w:hint="eastAsia" w:ascii="仿宋" w:hAnsi="仿宋" w:eastAsia="仿宋"/>
          <w:sz w:val="24"/>
          <w:szCs w:val="24"/>
        </w:rPr>
        <w:t>的代理权限为：</w:t>
      </w:r>
      <w:r>
        <w:rPr>
          <w:rFonts w:hint="eastAsia" w:ascii="仿宋" w:hAnsi="仿宋" w:eastAsia="仿宋"/>
          <w:bCs/>
          <w:sz w:val="24"/>
          <w:szCs w:val="24"/>
        </w:rPr>
        <w:t>向管理人申报债权并提交相关证明文件及资料；就申报事项回答管理人的询问并出具承诺或说明；代表委托人对债权人会议表决事项行使表决权；核查债权；审查管理人报酬方案；确认委托人的债权金额；签署、递交、接收、转送有关本案的各类法律文书及其他文件；处理与本案有关的其他法律事务。</w:t>
      </w:r>
    </w:p>
    <w:p>
      <w:pPr>
        <w:spacing w:line="540" w:lineRule="exact"/>
        <w:ind w:firstLine="424" w:firstLineChars="177"/>
        <w:rPr>
          <w:rFonts w:ascii="仿宋" w:hAnsi="仿宋" w:eastAsia="仿宋"/>
          <w:bCs/>
          <w:sz w:val="24"/>
          <w:szCs w:val="24"/>
          <w:u w:val="single"/>
        </w:rPr>
      </w:pPr>
      <w:r>
        <w:rPr>
          <w:rFonts w:hint="eastAsia" w:ascii="仿宋" w:hAnsi="仿宋" w:eastAsia="仿宋"/>
          <w:bCs/>
          <w:sz w:val="24"/>
          <w:szCs w:val="24"/>
        </w:rPr>
        <w:t>代理期限自本授权书签发之日起至本案破产程序终结时止。</w:t>
      </w:r>
    </w:p>
    <w:p>
      <w:pPr>
        <w:spacing w:line="540" w:lineRule="exact"/>
        <w:rPr>
          <w:rFonts w:ascii="仿宋" w:hAnsi="仿宋" w:eastAsia="仿宋"/>
          <w:sz w:val="24"/>
          <w:szCs w:val="24"/>
        </w:rPr>
      </w:pPr>
    </w:p>
    <w:p>
      <w:pPr>
        <w:spacing w:line="540" w:lineRule="exact"/>
        <w:ind w:firstLine="480" w:firstLineChars="200"/>
        <w:rPr>
          <w:rFonts w:ascii="仿宋" w:hAnsi="仿宋" w:eastAsia="仿宋"/>
          <w:sz w:val="24"/>
          <w:szCs w:val="24"/>
        </w:rPr>
      </w:pPr>
      <w:r>
        <w:rPr>
          <w:rFonts w:hint="eastAsia" w:ascii="仿宋" w:hAnsi="仿宋" w:eastAsia="仿宋"/>
          <w:sz w:val="24"/>
          <w:szCs w:val="24"/>
        </w:rPr>
        <w:t xml:space="preserve">委托人（签字按印/盖章）： </w:t>
      </w:r>
      <w:r>
        <w:rPr>
          <w:rFonts w:ascii="仿宋" w:hAnsi="仿宋" w:eastAsia="仿宋"/>
          <w:sz w:val="24"/>
          <w:szCs w:val="24"/>
        </w:rPr>
        <w:t xml:space="preserve">               </w:t>
      </w:r>
      <w:r>
        <w:rPr>
          <w:rFonts w:hint="eastAsia" w:ascii="仿宋" w:hAnsi="仿宋" w:eastAsia="仿宋"/>
          <w:sz w:val="24"/>
          <w:szCs w:val="24"/>
        </w:rPr>
        <w:t>受托人（签字按印）：</w:t>
      </w:r>
    </w:p>
    <w:p>
      <w:pPr>
        <w:spacing w:line="540" w:lineRule="exact"/>
        <w:ind w:firstLine="4080" w:firstLineChars="1700"/>
        <w:jc w:val="left"/>
        <w:rPr>
          <w:rFonts w:ascii="仿宋" w:hAnsi="仿宋" w:eastAsia="仿宋"/>
          <w:sz w:val="24"/>
          <w:szCs w:val="24"/>
        </w:rPr>
      </w:pPr>
    </w:p>
    <w:p>
      <w:pPr>
        <w:spacing w:line="540" w:lineRule="exact"/>
        <w:ind w:firstLine="720" w:firstLineChars="300"/>
        <w:jc w:val="left"/>
        <w:rPr>
          <w:rFonts w:ascii="宋体" w:hAnsi="宋体"/>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sz w:val="24"/>
          <w:szCs w:val="24"/>
        </w:rPr>
        <w:t xml:space="preserve">年    月    日 </w:t>
      </w:r>
      <w:r>
        <w:rPr>
          <w:rFonts w:ascii="仿宋" w:hAnsi="仿宋" w:eastAsia="仿宋"/>
          <w:sz w:val="24"/>
          <w:szCs w:val="24"/>
        </w:rPr>
        <w:t xml:space="preserve">                        </w:t>
      </w:r>
      <w:r>
        <w:rPr>
          <w:rFonts w:hint="eastAsia" w:ascii="仿宋" w:hAnsi="仿宋" w:eastAsia="仿宋"/>
          <w:sz w:val="24"/>
          <w:szCs w:val="24"/>
        </w:rPr>
        <w:t>年    月    日</w:t>
      </w:r>
      <w:r>
        <w:rPr>
          <w:rFonts w:ascii="仿宋" w:hAnsi="仿宋" w:eastAsia="仿宋"/>
          <w:sz w:val="24"/>
          <w:szCs w:val="24"/>
        </w:rPr>
        <w:t xml:space="preserve"> </w:t>
      </w:r>
      <w:r>
        <w:rPr>
          <w:rFonts w:ascii="宋体" w:hAnsi="宋体"/>
          <w:sz w:val="24"/>
          <w:szCs w:val="24"/>
        </w:rPr>
        <w:t xml:space="preserve"> </w:t>
      </w:r>
    </w:p>
    <w:p>
      <w:pPr>
        <w:pStyle w:val="2"/>
        <w:rPr>
          <w:b w:val="0"/>
          <w:bCs w:val="0"/>
          <w:sz w:val="36"/>
          <w:szCs w:val="36"/>
        </w:rPr>
      </w:pPr>
      <w:bookmarkStart w:id="1" w:name="_Hlk82506175"/>
      <w:r>
        <w:rPr>
          <w:rFonts w:hint="eastAsia"/>
          <w:b w:val="0"/>
          <w:bCs w:val="0"/>
          <w:sz w:val="36"/>
          <w:szCs w:val="36"/>
          <w:lang w:eastAsia="zh-CN"/>
        </w:rPr>
        <w:t>宜宾九天物流有限公司</w:t>
      </w:r>
      <w:r>
        <w:rPr>
          <w:rFonts w:hint="eastAsia"/>
          <w:b w:val="0"/>
          <w:bCs w:val="0"/>
          <w:sz w:val="36"/>
          <w:szCs w:val="36"/>
        </w:rPr>
        <w:t>破产重整案</w:t>
      </w:r>
    </w:p>
    <w:p>
      <w:pPr>
        <w:pStyle w:val="2"/>
        <w:rPr>
          <w:rFonts w:ascii="黑体" w:hAnsi="宋体"/>
          <w:b w:val="0"/>
          <w:bCs w:val="0"/>
          <w:sz w:val="36"/>
          <w:szCs w:val="36"/>
        </w:rPr>
      </w:pPr>
      <w:r>
        <w:rPr>
          <w:rFonts w:hint="eastAsia" w:ascii="黑体" w:hAnsi="宋体"/>
          <w:b w:val="0"/>
          <w:bCs w:val="0"/>
          <w:sz w:val="36"/>
          <w:szCs w:val="36"/>
        </w:rPr>
        <w:t>债权人确认书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567"/>
        <w:gridCol w:w="993"/>
        <w:gridCol w:w="5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债权人</w:t>
            </w:r>
          </w:p>
        </w:tc>
        <w:tc>
          <w:tcPr>
            <w:tcW w:w="688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4"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管理人</w:t>
            </w:r>
          </w:p>
          <w:p>
            <w:pPr>
              <w:jc w:val="center"/>
              <w:rPr>
                <w:rFonts w:ascii="仿宋" w:hAnsi="仿宋" w:eastAsia="仿宋"/>
                <w:sz w:val="24"/>
                <w:szCs w:val="24"/>
              </w:rPr>
            </w:pPr>
            <w:r>
              <w:rPr>
                <w:rFonts w:hint="eastAsia" w:ascii="仿宋" w:hAnsi="仿宋" w:eastAsia="仿宋"/>
                <w:sz w:val="24"/>
                <w:szCs w:val="24"/>
              </w:rPr>
              <w:t>告知事项</w:t>
            </w:r>
          </w:p>
        </w:tc>
        <w:tc>
          <w:tcPr>
            <w:tcW w:w="6883" w:type="dxa"/>
            <w:gridSpan w:val="3"/>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sz w:val="24"/>
                <w:szCs w:val="24"/>
              </w:rPr>
            </w:pPr>
            <w:r>
              <w:rPr>
                <w:rFonts w:hint="eastAsia" w:ascii="仿宋" w:hAnsi="仿宋" w:eastAsia="仿宋"/>
                <w:sz w:val="24"/>
                <w:szCs w:val="24"/>
              </w:rPr>
              <w:t>1.债权人应当向管理人提供准确的送达地址。债权委托代理人的，代理人确认的送达地址视为当事人的送达地址。</w:t>
            </w:r>
          </w:p>
          <w:p>
            <w:pPr>
              <w:spacing w:line="276" w:lineRule="auto"/>
              <w:rPr>
                <w:rFonts w:ascii="仿宋" w:hAnsi="仿宋" w:eastAsia="仿宋"/>
                <w:sz w:val="24"/>
                <w:szCs w:val="24"/>
              </w:rPr>
            </w:pPr>
            <w:r>
              <w:rPr>
                <w:rFonts w:hint="eastAsia" w:ascii="仿宋" w:hAnsi="仿宋" w:eastAsia="仿宋"/>
                <w:sz w:val="24"/>
                <w:szCs w:val="24"/>
              </w:rPr>
              <w:t>2.债权人可自愿选择是否同意适用短信、电子邮件等电子送达方式。</w:t>
            </w:r>
          </w:p>
          <w:p>
            <w:pPr>
              <w:spacing w:line="276" w:lineRule="auto"/>
              <w:rPr>
                <w:rFonts w:ascii="仿宋" w:hAnsi="仿宋" w:eastAsia="仿宋"/>
                <w:sz w:val="24"/>
                <w:szCs w:val="24"/>
              </w:rPr>
            </w:pPr>
            <w:r>
              <w:rPr>
                <w:rFonts w:hint="eastAsia" w:ascii="仿宋" w:hAnsi="仿宋" w:eastAsia="仿宋"/>
                <w:sz w:val="24"/>
                <w:szCs w:val="24"/>
              </w:rPr>
              <w:t>3.债权人在本确认书中确认的送达地址适用于全部破产程序及衍生程序。债权人变更送达地址的，应及时告知管理人。债权人未及时告知的，以其确认的地址为送达地址。</w:t>
            </w:r>
          </w:p>
          <w:p>
            <w:pPr>
              <w:spacing w:line="276" w:lineRule="auto"/>
              <w:rPr>
                <w:rFonts w:ascii="仿宋" w:hAnsi="仿宋" w:eastAsia="仿宋"/>
                <w:sz w:val="24"/>
                <w:szCs w:val="24"/>
              </w:rPr>
            </w:pPr>
            <w:r>
              <w:rPr>
                <w:rFonts w:hint="eastAsia" w:ascii="仿宋" w:hAnsi="仿宋" w:eastAsia="仿宋"/>
                <w:sz w:val="24"/>
                <w:szCs w:val="24"/>
              </w:rPr>
              <w:t>4.因债权人拒不提供送达地址、提供虚假地址或者提供送达地址不准确、送达地址变更未及时告知管理人、债权人拒绝签收，导致法律文书未能被债权人实际接收，直接送达的，法律文书留在该地址之日为送达之日；邮寄送达的，法律文书被退回之日为送达之日。</w:t>
            </w:r>
          </w:p>
          <w:p>
            <w:pPr>
              <w:spacing w:line="276" w:lineRule="auto"/>
              <w:rPr>
                <w:rFonts w:ascii="仿宋" w:hAnsi="仿宋" w:eastAsia="仿宋"/>
                <w:sz w:val="24"/>
                <w:szCs w:val="24"/>
              </w:rPr>
            </w:pPr>
            <w:r>
              <w:rPr>
                <w:rFonts w:hint="eastAsia" w:ascii="仿宋" w:hAnsi="仿宋" w:eastAsia="仿宋"/>
                <w:sz w:val="24"/>
                <w:szCs w:val="24"/>
              </w:rPr>
              <w:t>5.债权人在本确认书中提供的银行账户用于受领破产分配款项。如债权人提供的银行账户信息有误导致无法受领分配款项，债权人自行承担相应法律后果。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96" w:type="dxa"/>
            <w:vMerge w:val="restart"/>
            <w:tcBorders>
              <w:top w:val="single" w:color="auto" w:sz="4" w:space="0"/>
              <w:left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债权人提供的送达信息</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收件姓名</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96" w:type="dxa"/>
            <w:vMerge w:val="continue"/>
            <w:tcBorders>
              <w:left w:val="single" w:color="auto" w:sz="4" w:space="0"/>
              <w:right w:val="single" w:color="auto" w:sz="4" w:space="0"/>
            </w:tcBorders>
            <w:vAlign w:val="center"/>
          </w:tcPr>
          <w:p>
            <w:pPr>
              <w:jc w:val="center"/>
              <w:rPr>
                <w:rFonts w:ascii="仿宋" w:hAnsi="仿宋" w:eastAsia="仿宋"/>
                <w:sz w:val="24"/>
                <w:szCs w:val="24"/>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送达地址</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96" w:type="dxa"/>
            <w:vMerge w:val="continue"/>
            <w:tcBorders>
              <w:left w:val="single" w:color="auto" w:sz="4" w:space="0"/>
              <w:right w:val="single" w:color="auto" w:sz="4" w:space="0"/>
            </w:tcBorders>
            <w:vAlign w:val="center"/>
          </w:tcPr>
          <w:p>
            <w:pPr>
              <w:jc w:val="center"/>
              <w:rPr>
                <w:rFonts w:ascii="仿宋" w:hAnsi="仿宋" w:eastAsia="仿宋"/>
                <w:sz w:val="24"/>
                <w:szCs w:val="24"/>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联系电话</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96" w:type="dxa"/>
            <w:vMerge w:val="continue"/>
            <w:tcBorders>
              <w:left w:val="single" w:color="auto" w:sz="4" w:space="0"/>
              <w:right w:val="single" w:color="auto" w:sz="4" w:space="0"/>
            </w:tcBorders>
            <w:vAlign w:val="center"/>
          </w:tcPr>
          <w:p>
            <w:pPr>
              <w:jc w:val="center"/>
              <w:rPr>
                <w:rFonts w:ascii="仿宋" w:hAnsi="仿宋" w:eastAsia="仿宋"/>
                <w:sz w:val="24"/>
                <w:szCs w:val="24"/>
              </w:rPr>
            </w:pPr>
          </w:p>
        </w:tc>
        <w:tc>
          <w:tcPr>
            <w:tcW w:w="567" w:type="dxa"/>
            <w:vMerge w:val="restart"/>
            <w:tcBorders>
              <w:top w:val="single" w:color="auto" w:sz="4" w:space="0"/>
              <w:left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电子送达</w:t>
            </w:r>
          </w:p>
        </w:tc>
        <w:tc>
          <w:tcPr>
            <w:tcW w:w="993" w:type="dxa"/>
            <w:vMerge w:val="restart"/>
            <w:tcBorders>
              <w:top w:val="single" w:color="auto" w:sz="4" w:space="0"/>
              <w:left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□同意</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手机号码（接收短信提醒）：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96" w:type="dxa"/>
            <w:vMerge w:val="continue"/>
            <w:tcBorders>
              <w:left w:val="single" w:color="auto" w:sz="4" w:space="0"/>
              <w:right w:val="single" w:color="auto" w:sz="4" w:space="0"/>
            </w:tcBorders>
            <w:vAlign w:val="center"/>
          </w:tcPr>
          <w:p>
            <w:pPr>
              <w:jc w:val="center"/>
              <w:rPr>
                <w:rFonts w:ascii="仿宋" w:hAnsi="仿宋" w:eastAsia="仿宋"/>
                <w:sz w:val="24"/>
                <w:szCs w:val="24"/>
              </w:rPr>
            </w:pPr>
          </w:p>
        </w:tc>
        <w:tc>
          <w:tcPr>
            <w:tcW w:w="567" w:type="dxa"/>
            <w:vMerge w:val="continue"/>
            <w:tcBorders>
              <w:top w:val="single" w:color="auto" w:sz="4" w:space="0"/>
              <w:left w:val="single" w:color="auto" w:sz="4" w:space="0"/>
              <w:right w:val="single" w:color="auto" w:sz="4" w:space="0"/>
            </w:tcBorders>
            <w:vAlign w:val="center"/>
          </w:tcPr>
          <w:p>
            <w:pPr>
              <w:spacing w:line="360" w:lineRule="auto"/>
              <w:rPr>
                <w:rFonts w:ascii="仿宋" w:hAnsi="仿宋" w:eastAsia="仿宋"/>
                <w:sz w:val="24"/>
                <w:szCs w:val="24"/>
              </w:rPr>
            </w:pPr>
          </w:p>
        </w:tc>
        <w:tc>
          <w:tcPr>
            <w:tcW w:w="993" w:type="dxa"/>
            <w:vMerge w:val="continue"/>
            <w:tcBorders>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电子邮件，邮箱地址为：</w:t>
            </w:r>
            <w:r>
              <w:rPr>
                <w:rFonts w:hint="eastAsia" w:ascii="仿宋" w:hAnsi="仿宋" w:eastAsia="仿宋"/>
                <w:sz w:val="24"/>
                <w:szCs w:val="24"/>
                <w:u w:val="single"/>
              </w:rPr>
              <w:t xml:space="preserve"> </w:t>
            </w:r>
            <w:r>
              <w:rPr>
                <w:rFonts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696"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sz w:val="24"/>
                <w:szCs w:val="24"/>
              </w:rPr>
            </w:pPr>
          </w:p>
        </w:tc>
        <w:tc>
          <w:tcPr>
            <w:tcW w:w="567" w:type="dxa"/>
            <w:vMerge w:val="continue"/>
            <w:tcBorders>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p>
        </w:tc>
        <w:tc>
          <w:tcPr>
            <w:tcW w:w="631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债权人提供的银行账户信息</w:t>
            </w:r>
          </w:p>
        </w:tc>
        <w:tc>
          <w:tcPr>
            <w:tcW w:w="6883"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sz w:val="24"/>
                <w:szCs w:val="24"/>
              </w:rPr>
            </w:pPr>
            <w:r>
              <w:rPr>
                <w:rFonts w:hint="eastAsia" w:ascii="仿宋" w:hAnsi="仿宋" w:eastAsia="仿宋"/>
                <w:sz w:val="24"/>
                <w:szCs w:val="24"/>
              </w:rPr>
              <w:t>户名：</w:t>
            </w:r>
          </w:p>
          <w:p>
            <w:pPr>
              <w:spacing w:line="360" w:lineRule="auto"/>
              <w:rPr>
                <w:rFonts w:ascii="仿宋" w:hAnsi="仿宋" w:eastAsia="仿宋"/>
                <w:sz w:val="24"/>
                <w:szCs w:val="24"/>
              </w:rPr>
            </w:pPr>
            <w:r>
              <w:rPr>
                <w:rFonts w:hint="eastAsia" w:ascii="仿宋" w:hAnsi="仿宋" w:eastAsia="仿宋"/>
                <w:sz w:val="24"/>
                <w:szCs w:val="24"/>
              </w:rPr>
              <w:t>银行账号：</w:t>
            </w:r>
          </w:p>
          <w:p>
            <w:pPr>
              <w:spacing w:line="360" w:lineRule="auto"/>
              <w:rPr>
                <w:rFonts w:ascii="仿宋" w:hAnsi="仿宋" w:eastAsia="仿宋"/>
                <w:sz w:val="24"/>
                <w:szCs w:val="24"/>
              </w:rPr>
            </w:pPr>
            <w:r>
              <w:rPr>
                <w:rFonts w:hint="eastAsia" w:ascii="仿宋" w:hAnsi="仿宋" w:eastAsia="仿宋"/>
                <w:sz w:val="24"/>
                <w:szCs w:val="24"/>
              </w:rPr>
              <w:t>开户银行：</w:t>
            </w:r>
          </w:p>
          <w:p>
            <w:pPr>
              <w:spacing w:line="360" w:lineRule="auto"/>
              <w:rPr>
                <w:rFonts w:ascii="仿宋" w:hAnsi="仿宋" w:eastAsia="仿宋"/>
                <w:sz w:val="24"/>
                <w:szCs w:val="24"/>
              </w:rPr>
            </w:pPr>
            <w:r>
              <w:rPr>
                <w:rFonts w:hint="eastAsia" w:ascii="仿宋" w:hAnsi="仿宋" w:eastAsia="仿宋"/>
                <w:sz w:val="24"/>
                <w:szCs w:val="24"/>
              </w:rPr>
              <w:t>（个人请附银行卡复印件，单位请附开户许可证）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债权人对送达地址、送达方式、银行账户的确认</w:t>
            </w:r>
          </w:p>
        </w:tc>
        <w:tc>
          <w:tcPr>
            <w:tcW w:w="6883" w:type="dxa"/>
            <w:gridSpan w:val="3"/>
            <w:tcBorders>
              <w:top w:val="single" w:color="auto" w:sz="4" w:space="0"/>
              <w:left w:val="single" w:color="auto" w:sz="4" w:space="0"/>
              <w:bottom w:val="single" w:color="auto" w:sz="4" w:space="0"/>
              <w:right w:val="single" w:color="auto" w:sz="4" w:space="0"/>
            </w:tcBorders>
            <w:vAlign w:val="center"/>
          </w:tcPr>
          <w:p>
            <w:pPr>
              <w:spacing w:line="276" w:lineRule="auto"/>
              <w:ind w:firstLine="480" w:firstLineChars="200"/>
              <w:rPr>
                <w:rFonts w:ascii="仿宋" w:hAnsi="仿宋" w:eastAsia="仿宋"/>
                <w:sz w:val="24"/>
                <w:szCs w:val="24"/>
              </w:rPr>
            </w:pPr>
            <w:r>
              <w:rPr>
                <w:rFonts w:hint="eastAsia" w:ascii="仿宋" w:hAnsi="仿宋" w:eastAsia="仿宋"/>
                <w:sz w:val="24"/>
                <w:szCs w:val="24"/>
              </w:rPr>
              <w:t>我（单位）已经如实提供联系人、送达地址、联系电话、电子邮箱地址、银行账户信息，保证前述提供信息准确、有效，愿意承担上述信息不实导致的相应法律后果。</w:t>
            </w:r>
          </w:p>
          <w:p>
            <w:pPr>
              <w:spacing w:line="276" w:lineRule="auto"/>
              <w:rPr>
                <w:rFonts w:ascii="仿宋" w:hAnsi="仿宋" w:eastAsia="仿宋"/>
                <w:sz w:val="24"/>
                <w:szCs w:val="24"/>
              </w:rPr>
            </w:pPr>
            <w:r>
              <w:rPr>
                <w:rFonts w:hint="eastAsia" w:ascii="仿宋" w:hAnsi="仿宋" w:eastAsia="仿宋"/>
                <w:sz w:val="24"/>
                <w:szCs w:val="24"/>
              </w:rPr>
              <w:t>债权人签名按印/盖章：</w:t>
            </w:r>
            <w:r>
              <w:rPr>
                <w:rFonts w:ascii="仿宋" w:hAnsi="仿宋" w:eastAsia="仿宋"/>
                <w:sz w:val="24"/>
                <w:szCs w:val="24"/>
                <w:u w:val="single"/>
              </w:rPr>
              <w:t xml:space="preserve">                                 </w:t>
            </w:r>
          </w:p>
          <w:p>
            <w:pPr>
              <w:spacing w:line="276" w:lineRule="auto"/>
              <w:ind w:firstLine="4560" w:firstLineChars="1900"/>
              <w:rPr>
                <w:rFonts w:ascii="仿宋" w:hAnsi="仿宋" w:eastAsia="仿宋"/>
                <w:sz w:val="24"/>
                <w:szCs w:val="24"/>
              </w:rPr>
            </w:pPr>
            <w:r>
              <w:rPr>
                <w:rFonts w:hint="eastAsia" w:ascii="仿宋" w:hAnsi="仿宋" w:eastAsia="仿宋"/>
                <w:sz w:val="24"/>
                <w:szCs w:val="24"/>
              </w:rPr>
              <w:t>年</w:t>
            </w:r>
            <w:r>
              <w:rPr>
                <w:rFonts w:ascii="仿宋" w:hAnsi="仿宋" w:eastAsia="仿宋"/>
                <w:sz w:val="24"/>
                <w:szCs w:val="24"/>
              </w:rPr>
              <w:t xml:space="preserve">    </w:t>
            </w:r>
            <w:r>
              <w:rPr>
                <w:rFonts w:hint="eastAsia" w:ascii="仿宋" w:hAnsi="仿宋" w:eastAsia="仿宋"/>
                <w:sz w:val="24"/>
                <w:szCs w:val="24"/>
              </w:rPr>
              <w:t>月</w:t>
            </w:r>
            <w:r>
              <w:rPr>
                <w:rFonts w:ascii="仿宋" w:hAnsi="仿宋" w:eastAsia="仿宋"/>
                <w:sz w:val="24"/>
                <w:szCs w:val="24"/>
              </w:rPr>
              <w:t xml:space="preserve">    </w:t>
            </w:r>
            <w:r>
              <w:rPr>
                <w:rFonts w:hint="eastAsia" w:ascii="仿宋" w:hAnsi="仿宋" w:eastAsia="仿宋"/>
                <w:sz w:val="24"/>
                <w:szCs w:val="24"/>
              </w:rPr>
              <w:t>日</w:t>
            </w:r>
          </w:p>
        </w:tc>
      </w:tr>
      <w:bookmarkEnd w:id="1"/>
    </w:tbl>
    <w:p>
      <w:pPr>
        <w:tabs>
          <w:tab w:val="left" w:pos="4172"/>
        </w:tabs>
        <w:jc w:val="left"/>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4807815"/>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3C1"/>
    <w:rsid w:val="00010500"/>
    <w:rsid w:val="00047984"/>
    <w:rsid w:val="000F2F73"/>
    <w:rsid w:val="00112400"/>
    <w:rsid w:val="00141B1F"/>
    <w:rsid w:val="00183F5F"/>
    <w:rsid w:val="001A7AB4"/>
    <w:rsid w:val="001D7526"/>
    <w:rsid w:val="001E2B78"/>
    <w:rsid w:val="001F4576"/>
    <w:rsid w:val="00204D66"/>
    <w:rsid w:val="0026440C"/>
    <w:rsid w:val="00301693"/>
    <w:rsid w:val="003376F1"/>
    <w:rsid w:val="003901D6"/>
    <w:rsid w:val="00397A2D"/>
    <w:rsid w:val="003B382A"/>
    <w:rsid w:val="003B3838"/>
    <w:rsid w:val="00432387"/>
    <w:rsid w:val="00433C86"/>
    <w:rsid w:val="004E62AE"/>
    <w:rsid w:val="00514BAE"/>
    <w:rsid w:val="00537562"/>
    <w:rsid w:val="005B4A0E"/>
    <w:rsid w:val="00604C86"/>
    <w:rsid w:val="0066019F"/>
    <w:rsid w:val="006C5E36"/>
    <w:rsid w:val="006F14D2"/>
    <w:rsid w:val="006F4DC0"/>
    <w:rsid w:val="0079573A"/>
    <w:rsid w:val="007E58B9"/>
    <w:rsid w:val="00833E49"/>
    <w:rsid w:val="008A2387"/>
    <w:rsid w:val="008F1E5C"/>
    <w:rsid w:val="008F72C6"/>
    <w:rsid w:val="009231E1"/>
    <w:rsid w:val="00931AD5"/>
    <w:rsid w:val="009449AB"/>
    <w:rsid w:val="009860F7"/>
    <w:rsid w:val="009C40DB"/>
    <w:rsid w:val="00A03E51"/>
    <w:rsid w:val="00A100E8"/>
    <w:rsid w:val="00AB2512"/>
    <w:rsid w:val="00B803C1"/>
    <w:rsid w:val="00C4392D"/>
    <w:rsid w:val="00CC3D6A"/>
    <w:rsid w:val="00E310CD"/>
    <w:rsid w:val="00ED2CE4"/>
    <w:rsid w:val="00EF2433"/>
    <w:rsid w:val="00F579FC"/>
    <w:rsid w:val="00F62F65"/>
    <w:rsid w:val="00F944F0"/>
    <w:rsid w:val="00FA37C5"/>
    <w:rsid w:val="00FE5861"/>
    <w:rsid w:val="066B7EB9"/>
    <w:rsid w:val="06D2220B"/>
    <w:rsid w:val="0EDC7896"/>
    <w:rsid w:val="0FD618CF"/>
    <w:rsid w:val="11646D8F"/>
    <w:rsid w:val="1C6E3AAD"/>
    <w:rsid w:val="1E5E4CD2"/>
    <w:rsid w:val="21A84128"/>
    <w:rsid w:val="226A6BF4"/>
    <w:rsid w:val="289C05B1"/>
    <w:rsid w:val="29713B4C"/>
    <w:rsid w:val="2B175E58"/>
    <w:rsid w:val="2C9652DC"/>
    <w:rsid w:val="3DBB260E"/>
    <w:rsid w:val="3F8E2139"/>
    <w:rsid w:val="40BF03E3"/>
    <w:rsid w:val="4AEF7711"/>
    <w:rsid w:val="4D077282"/>
    <w:rsid w:val="4EE36707"/>
    <w:rsid w:val="58CD1532"/>
    <w:rsid w:val="5AE358BE"/>
    <w:rsid w:val="5D34474C"/>
    <w:rsid w:val="6CDD58E9"/>
    <w:rsid w:val="6DE11C3C"/>
    <w:rsid w:val="75A9272F"/>
    <w:rsid w:val="7AA91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 w:hAnsi="仿宋" w:eastAsia="仿宋" w:cs="黑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u w:color="000000"/>
      <w:lang w:val="en-US" w:eastAsia="zh-CN" w:bidi="ar-SA"/>
    </w:rPr>
  </w:style>
  <w:style w:type="paragraph" w:styleId="2">
    <w:name w:val="heading 1"/>
    <w:basedOn w:val="1"/>
    <w:next w:val="1"/>
    <w:link w:val="7"/>
    <w:qFormat/>
    <w:uiPriority w:val="9"/>
    <w:pPr>
      <w:keepNext/>
      <w:keepLines/>
      <w:jc w:val="center"/>
      <w:outlineLvl w:val="0"/>
    </w:pPr>
    <w:rPr>
      <w:rFonts w:eastAsia="黑体"/>
      <w:b/>
      <w:bCs/>
      <w:kern w:val="44"/>
      <w:sz w:val="32"/>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标题 1 字符"/>
    <w:basedOn w:val="6"/>
    <w:link w:val="2"/>
    <w:qFormat/>
    <w:uiPriority w:val="9"/>
    <w:rPr>
      <w:rFonts w:ascii="Calibri" w:hAnsi="Calibri" w:eastAsia="黑体" w:cs="Times New Roman"/>
      <w:b/>
      <w:bCs/>
      <w:color w:val="auto"/>
      <w:kern w:val="44"/>
      <w:szCs w:val="44"/>
    </w:rPr>
  </w:style>
  <w:style w:type="paragraph" w:customStyle="1" w:styleId="8">
    <w:name w:val="p16"/>
    <w:basedOn w:val="1"/>
    <w:qFormat/>
    <w:uiPriority w:val="0"/>
    <w:rPr>
      <w:rFonts w:ascii="Times New Roman" w:hAnsi="Times New Roman" w:eastAsia="等线"/>
      <w:kern w:val="0"/>
      <w:szCs w:val="21"/>
    </w:rPr>
  </w:style>
  <w:style w:type="character" w:customStyle="1" w:styleId="9">
    <w:name w:val="页眉 字符"/>
    <w:basedOn w:val="6"/>
    <w:link w:val="4"/>
    <w:qFormat/>
    <w:uiPriority w:val="99"/>
    <w:rPr>
      <w:rFonts w:ascii="Calibri" w:hAnsi="Calibri" w:eastAsia="宋体" w:cs="Times New Roman"/>
      <w:color w:val="auto"/>
      <w:sz w:val="18"/>
      <w:szCs w:val="18"/>
    </w:rPr>
  </w:style>
  <w:style w:type="character" w:customStyle="1" w:styleId="10">
    <w:name w:val="页脚 字符"/>
    <w:basedOn w:val="6"/>
    <w:link w:val="3"/>
    <w:qFormat/>
    <w:uiPriority w:val="99"/>
    <w:rPr>
      <w:rFonts w:ascii="Calibri" w:hAnsi="Calibri" w:eastAsia="宋体" w:cs="Times New Roman"/>
      <w:color w:val="auto"/>
      <w:sz w:val="18"/>
      <w:szCs w:val="18"/>
    </w:rPr>
  </w:style>
  <w:style w:type="paragraph" w:customStyle="1" w:styleId="11">
    <w:name w:val="Table Paragraph"/>
    <w:basedOn w:val="1"/>
    <w:qFormat/>
    <w:uiPriority w:val="1"/>
    <w:pPr>
      <w:autoSpaceDE w:val="0"/>
      <w:autoSpaceDN w:val="0"/>
      <w:jc w:val="left"/>
    </w:pPr>
    <w:rPr>
      <w:rFonts w:ascii="仿宋" w:hAnsi="仿宋" w:eastAsia="仿宋" w:cs="仿宋"/>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724E66-DEDA-4E8B-A5A4-5035F5031EF2}">
  <ds:schemaRefs/>
</ds:datastoreItem>
</file>

<file path=docProps/app.xml><?xml version="1.0" encoding="utf-8"?>
<Properties xmlns="http://schemas.openxmlformats.org/officeDocument/2006/extended-properties" xmlns:vt="http://schemas.openxmlformats.org/officeDocument/2006/docPropsVTypes">
  <Template>Normal.dotm</Template>
  <Pages>1</Pages>
  <Words>769</Words>
  <Characters>4389</Characters>
  <Lines>36</Lines>
  <Paragraphs>10</Paragraphs>
  <TotalTime>118</TotalTime>
  <ScaleCrop>false</ScaleCrop>
  <LinksUpToDate>false</LinksUpToDate>
  <CharactersWithSpaces>5148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2020-02-17T09:09:00Z</dcterms:created>
  <dc:creator>定芳 胡</dc:creator>
  <cp:lastModifiedBy>陈</cp:lastModifiedBy>
  <dcterms:modified xsi:type="dcterms:W3CDTF">2022-01-20T07:01:54Z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038171FC17BE4DAF94D893002CB29617</vt:lpwstr>
  </property>
</Properties>
</file>