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both"/>
        <w:rPr>
          <w:color w:val="auto"/>
        </w:rPr>
      </w:pPr>
    </w:p>
    <w:p>
      <w:pPr>
        <w:jc w:val="both"/>
        <w:rPr>
          <w:rFonts w:ascii="黑体" w:hAnsi="黑体" w:eastAsia="黑体" w:cs="黑体"/>
          <w:color w:val="auto"/>
          <w:sz w:val="36"/>
          <w:szCs w:val="36"/>
        </w:rPr>
      </w:pPr>
    </w:p>
    <w:p>
      <w:pPr>
        <w:jc w:val="center"/>
        <w:rPr>
          <w:rFonts w:ascii="黑体" w:hAnsi="黑体" w:eastAsia="黑体" w:cs="黑体"/>
          <w:color w:val="auto"/>
          <w:sz w:val="36"/>
          <w:szCs w:val="36"/>
        </w:rPr>
      </w:pPr>
    </w:p>
    <w:p>
      <w:pPr>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贵州坤邦房地产开发有限责任</w:t>
      </w:r>
      <w:r>
        <w:rPr>
          <w:rFonts w:hint="eastAsia" w:ascii="黑体" w:hAnsi="黑体" w:eastAsia="黑体" w:cs="黑体"/>
          <w:color w:val="auto"/>
          <w:sz w:val="36"/>
          <w:szCs w:val="36"/>
        </w:rPr>
        <w:t>公司破产</w:t>
      </w:r>
      <w:r>
        <w:rPr>
          <w:rFonts w:hint="eastAsia" w:ascii="黑体" w:hAnsi="黑体" w:eastAsia="黑体" w:cs="黑体"/>
          <w:color w:val="auto"/>
          <w:sz w:val="36"/>
          <w:szCs w:val="36"/>
          <w:lang w:val="en-US" w:eastAsia="zh-CN"/>
        </w:rPr>
        <w:t>重整</w:t>
      </w:r>
    </w:p>
    <w:p>
      <w:pPr>
        <w:jc w:val="center"/>
        <w:rPr>
          <w:rFonts w:hint="eastAsia" w:ascii="黑体" w:hAnsi="黑体" w:eastAsia="黑体" w:cs="黑体"/>
          <w:color w:val="auto"/>
          <w:sz w:val="48"/>
          <w:szCs w:val="48"/>
          <w:lang w:eastAsia="zh-CN"/>
        </w:rPr>
      </w:pPr>
      <w:r>
        <w:rPr>
          <w:rFonts w:hint="eastAsia" w:ascii="黑体" w:hAnsi="黑体" w:eastAsia="黑体" w:cs="黑体"/>
          <w:color w:val="auto"/>
          <w:sz w:val="48"/>
          <w:szCs w:val="48"/>
        </w:rPr>
        <w:t>专项审计报告</w:t>
      </w:r>
      <w:r>
        <w:rPr>
          <w:rFonts w:hint="eastAsia" w:ascii="黑体" w:hAnsi="黑体" w:eastAsia="黑体" w:cs="黑体"/>
          <w:color w:val="auto"/>
          <w:sz w:val="48"/>
          <w:szCs w:val="48"/>
          <w:lang w:eastAsia="zh-CN"/>
        </w:rPr>
        <w:t>（</w:t>
      </w:r>
      <w:r>
        <w:rPr>
          <w:rFonts w:hint="eastAsia" w:ascii="黑体" w:hAnsi="黑体" w:eastAsia="黑体" w:cs="黑体"/>
          <w:color w:val="auto"/>
          <w:sz w:val="48"/>
          <w:szCs w:val="48"/>
          <w:lang w:val="en-US" w:eastAsia="zh-CN"/>
        </w:rPr>
        <w:t>征求意见稿</w:t>
      </w:r>
      <w:r>
        <w:rPr>
          <w:rFonts w:hint="eastAsia" w:ascii="黑体" w:hAnsi="黑体" w:eastAsia="黑体" w:cs="黑体"/>
          <w:color w:val="auto"/>
          <w:sz w:val="48"/>
          <w:szCs w:val="48"/>
          <w:lang w:eastAsia="zh-CN"/>
        </w:rPr>
        <w:t>）</w:t>
      </w:r>
    </w:p>
    <w:p>
      <w:pPr>
        <w:jc w:val="center"/>
        <w:rPr>
          <w:rFonts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黔皓天会专字[202</w:t>
      </w:r>
      <w:r>
        <w:rPr>
          <w:rFonts w:hint="eastAsia" w:ascii="黑体" w:hAnsi="黑体" w:eastAsia="黑体" w:cs="黑体"/>
          <w:b/>
          <w:bCs/>
          <w:color w:val="auto"/>
          <w:sz w:val="24"/>
          <w:szCs w:val="24"/>
          <w:highlight w:val="none"/>
          <w:lang w:val="en-US" w:eastAsia="zh-CN"/>
        </w:rPr>
        <w:t>2</w:t>
      </w:r>
      <w:r>
        <w:rPr>
          <w:rFonts w:hint="eastAsia" w:ascii="黑体" w:hAnsi="黑体" w:eastAsia="黑体" w:cs="黑体"/>
          <w:b/>
          <w:bCs/>
          <w:color w:val="auto"/>
          <w:sz w:val="24"/>
          <w:szCs w:val="24"/>
          <w:highlight w:val="none"/>
        </w:rPr>
        <w:t>]第xxx号</w:t>
      </w: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黑体" w:hAnsi="黑体" w:eastAsia="黑体" w:cs="黑体"/>
          <w:color w:val="auto"/>
          <w:sz w:val="20"/>
          <w:szCs w:val="28"/>
        </w:rPr>
      </w:pPr>
    </w:p>
    <w:p>
      <w:pPr>
        <w:jc w:val="center"/>
        <w:rPr>
          <w:rFonts w:ascii="仿宋" w:hAnsi="仿宋" w:eastAsia="仿宋" w:cs="宋体"/>
          <w:color w:val="auto"/>
          <w:sz w:val="24"/>
          <w:szCs w:val="24"/>
        </w:rPr>
      </w:pPr>
      <w:r>
        <w:rPr>
          <w:rFonts w:hint="eastAsia" w:ascii="仿宋" w:hAnsi="仿宋" w:eastAsia="仿宋" w:cs="宋体"/>
          <w:color w:val="auto"/>
          <w:sz w:val="24"/>
          <w:szCs w:val="24"/>
        </w:rPr>
        <w:t>贵州皓天司鉴会计师事务所（普通合伙）</w:t>
      </w:r>
    </w:p>
    <w:p>
      <w:pPr>
        <w:jc w:val="center"/>
        <w:rPr>
          <w:rFonts w:ascii="仿宋" w:hAnsi="仿宋" w:eastAsia="仿宋" w:cs="宋体"/>
          <w:color w:val="auto"/>
          <w:sz w:val="24"/>
          <w:szCs w:val="24"/>
        </w:rPr>
      </w:pPr>
    </w:p>
    <w:p>
      <w:pPr>
        <w:jc w:val="center"/>
        <w:rPr>
          <w:rFonts w:ascii="仿宋" w:hAnsi="仿宋" w:eastAsia="仿宋" w:cs="宋体"/>
          <w:color w:val="auto"/>
          <w:sz w:val="24"/>
          <w:szCs w:val="24"/>
        </w:rPr>
        <w:sectPr>
          <w:headerReference r:id="rId3" w:type="default"/>
          <w:footerReference r:id="rId5" w:type="default"/>
          <w:headerReference r:id="rId4" w:type="even"/>
          <w:pgSz w:w="11906" w:h="16838"/>
          <w:pgMar w:top="1440" w:right="1800" w:bottom="1440" w:left="1800" w:header="851" w:footer="992" w:gutter="0"/>
          <w:pgNumType w:start="3"/>
          <w:cols w:space="720" w:num="1"/>
          <w:docGrid w:type="lines" w:linePitch="286" w:charSpace="0"/>
        </w:sectPr>
      </w:pPr>
      <w:r>
        <w:rPr>
          <w:rFonts w:hint="eastAsia" w:ascii="仿宋" w:hAnsi="仿宋" w:eastAsia="仿宋" w:cs="宋体"/>
          <w:color w:val="auto"/>
          <w:sz w:val="24"/>
          <w:szCs w:val="24"/>
        </w:rPr>
        <w:t>中国·贵阳</w:t>
      </w:r>
    </w:p>
    <w:sdt>
      <w:sdtPr>
        <w:rPr>
          <w:rFonts w:ascii="Times New Roman" w:hAnsi="Times New Roman" w:eastAsia="宋体" w:cs="Times New Roman"/>
          <w:color w:val="auto"/>
          <w:kern w:val="2"/>
          <w:sz w:val="21"/>
          <w:szCs w:val="20"/>
          <w:lang w:val="zh-CN"/>
        </w:rPr>
        <w:id w:val="267434178"/>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28"/>
            <w:jc w:val="center"/>
            <w:rPr>
              <w:rFonts w:ascii="仿宋" w:hAnsi="仿宋" w:eastAsia="仿宋"/>
              <w:color w:val="auto"/>
              <w:sz w:val="40"/>
              <w:szCs w:val="40"/>
            </w:rPr>
          </w:pPr>
          <w:r>
            <w:rPr>
              <w:rFonts w:hint="eastAsia" w:ascii="仿宋" w:hAnsi="仿宋" w:eastAsia="仿宋"/>
              <w:color w:val="auto"/>
              <w:sz w:val="40"/>
              <w:szCs w:val="40"/>
            </w:rPr>
            <w:t>目录</w:t>
          </w:r>
        </w:p>
        <w:p>
          <w:pPr>
            <w:pStyle w:val="10"/>
            <w:tabs>
              <w:tab w:val="right" w:leader="dot" w:pos="8306"/>
            </w:tabs>
          </w:pPr>
          <w:r>
            <w:rPr>
              <w:rFonts w:ascii="仿宋" w:hAnsi="仿宋" w:eastAsia="仿宋"/>
              <w:color w:val="auto"/>
              <w:sz w:val="28"/>
              <w:szCs w:val="24"/>
            </w:rPr>
            <w:fldChar w:fldCharType="begin"/>
          </w:r>
          <w:r>
            <w:rPr>
              <w:rFonts w:ascii="仿宋" w:hAnsi="仿宋" w:eastAsia="仿宋"/>
              <w:color w:val="auto"/>
              <w:sz w:val="28"/>
              <w:szCs w:val="24"/>
            </w:rPr>
            <w:instrText xml:space="preserve"> TOC \o "1-3" \h \z \u </w:instrText>
          </w:r>
          <w:r>
            <w:rPr>
              <w:rFonts w:ascii="仿宋" w:hAnsi="仿宋" w:eastAsia="仿宋"/>
              <w:color w:val="auto"/>
              <w:sz w:val="28"/>
              <w:szCs w:val="24"/>
            </w:rPr>
            <w:fldChar w:fldCharType="separate"/>
          </w:r>
          <w:r>
            <w:rPr>
              <w:rFonts w:ascii="仿宋" w:hAnsi="仿宋" w:eastAsia="仿宋"/>
              <w:color w:val="auto"/>
              <w:szCs w:val="24"/>
            </w:rPr>
            <w:fldChar w:fldCharType="begin"/>
          </w:r>
          <w:r>
            <w:rPr>
              <w:rFonts w:ascii="仿宋" w:hAnsi="仿宋" w:eastAsia="仿宋"/>
              <w:szCs w:val="24"/>
            </w:rPr>
            <w:instrText xml:space="preserve"> HYPERLINK \l _Toc23071 </w:instrText>
          </w:r>
          <w:r>
            <w:rPr>
              <w:rFonts w:ascii="仿宋" w:hAnsi="仿宋" w:eastAsia="仿宋"/>
              <w:szCs w:val="24"/>
            </w:rPr>
            <w:fldChar w:fldCharType="separate"/>
          </w:r>
          <w:r>
            <w:rPr>
              <w:rFonts w:hint="eastAsia" w:ascii="黑体" w:hAnsi="黑体" w:eastAsia="黑体" w:cs="黑体"/>
              <w:szCs w:val="28"/>
            </w:rPr>
            <w:t>一、 公司基本情况</w:t>
          </w:r>
          <w:r>
            <w:tab/>
          </w:r>
          <w:r>
            <w:fldChar w:fldCharType="begin"/>
          </w:r>
          <w:r>
            <w:instrText xml:space="preserve"> PAGEREF _Toc23071 \h </w:instrText>
          </w:r>
          <w:r>
            <w:fldChar w:fldCharType="separate"/>
          </w:r>
          <w:r>
            <w:t>1</w:t>
          </w:r>
          <w:r>
            <w:fldChar w:fldCharType="end"/>
          </w:r>
          <w:r>
            <w:rPr>
              <w:rFonts w:ascii="仿宋" w:hAnsi="仿宋" w:eastAsia="仿宋"/>
              <w:color w:val="auto"/>
              <w:szCs w:val="24"/>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_Toc22323 </w:instrText>
          </w:r>
          <w:r>
            <w:rPr>
              <w:rFonts w:ascii="仿宋" w:hAnsi="仿宋" w:eastAsia="仿宋"/>
              <w:bCs/>
              <w:szCs w:val="24"/>
              <w:lang w:val="zh-CN"/>
            </w:rPr>
            <w:fldChar w:fldCharType="separate"/>
          </w:r>
          <w:r>
            <w:rPr>
              <w:rFonts w:hint="eastAsia" w:ascii="黑体" w:hAnsi="黑体" w:eastAsia="黑体" w:cs="黑体"/>
              <w:szCs w:val="28"/>
            </w:rPr>
            <w:t>二、 重要报表科目说明</w:t>
          </w:r>
          <w:r>
            <w:tab/>
          </w:r>
          <w:r>
            <w:fldChar w:fldCharType="begin"/>
          </w:r>
          <w:r>
            <w:instrText xml:space="preserve"> PAGEREF _Toc22323 \h </w:instrText>
          </w:r>
          <w:r>
            <w:fldChar w:fldCharType="separate"/>
          </w:r>
          <w:r>
            <w:t>2</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_Toc12349 </w:instrText>
          </w:r>
          <w:r>
            <w:rPr>
              <w:rFonts w:ascii="仿宋" w:hAnsi="仿宋" w:eastAsia="仿宋"/>
              <w:bCs/>
              <w:szCs w:val="24"/>
              <w:lang w:val="zh-CN"/>
            </w:rPr>
            <w:fldChar w:fldCharType="separate"/>
          </w:r>
          <w:r>
            <w:rPr>
              <w:rFonts w:hint="eastAsia" w:eastAsia="仿宋_GB2312"/>
              <w:bCs/>
              <w:kern w:val="2"/>
            </w:rPr>
            <w:t>（一）资产</w:t>
          </w:r>
          <w:r>
            <w:tab/>
          </w:r>
          <w:r>
            <w:fldChar w:fldCharType="begin"/>
          </w:r>
          <w:r>
            <w:instrText xml:space="preserve"> PAGEREF _Toc12349 \h </w:instrText>
          </w:r>
          <w:r>
            <w:fldChar w:fldCharType="separate"/>
          </w:r>
          <w:r>
            <w:t>2</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_Toc128 </w:instrText>
          </w:r>
          <w:r>
            <w:rPr>
              <w:rFonts w:ascii="仿宋" w:hAnsi="仿宋" w:eastAsia="仿宋"/>
              <w:bCs/>
              <w:szCs w:val="24"/>
              <w:lang w:val="zh-CN"/>
            </w:rPr>
            <w:fldChar w:fldCharType="separate"/>
          </w:r>
          <w:r>
            <w:rPr>
              <w:rFonts w:hint="eastAsia" w:ascii="Times New Roman" w:hAnsi="Times New Roman" w:eastAsia="仿宋_GB2312"/>
              <w:bCs/>
            </w:rPr>
            <w:t>1.货币资金</w:t>
          </w:r>
          <w:r>
            <w:tab/>
          </w:r>
          <w:r>
            <w:fldChar w:fldCharType="begin"/>
          </w:r>
          <w:r>
            <w:instrText xml:space="preserve"> PAGEREF _Toc128 \h </w:instrText>
          </w:r>
          <w:r>
            <w:fldChar w:fldCharType="separate"/>
          </w:r>
          <w:r>
            <w:t>2</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_Toc22791 </w:instrText>
          </w:r>
          <w:r>
            <w:rPr>
              <w:rFonts w:ascii="仿宋" w:hAnsi="仿宋" w:eastAsia="仿宋"/>
              <w:bCs/>
              <w:szCs w:val="24"/>
              <w:lang w:val="zh-CN"/>
            </w:rPr>
            <w:fldChar w:fldCharType="separate"/>
          </w:r>
          <w:r>
            <w:rPr>
              <w:rFonts w:hint="eastAsia" w:ascii="Times New Roman" w:hAnsi="Times New Roman" w:eastAsia="仿宋_GB2312"/>
              <w:bCs/>
            </w:rPr>
            <w:t>2</w:t>
          </w:r>
          <w:r>
            <w:rPr>
              <w:rFonts w:ascii="Times New Roman" w:hAnsi="Times New Roman" w:eastAsia="仿宋_GB2312"/>
              <w:bCs/>
            </w:rPr>
            <w:t>.</w:t>
          </w:r>
          <w:r>
            <w:rPr>
              <w:rFonts w:hint="eastAsia" w:ascii="Times New Roman" w:hAnsi="Times New Roman" w:eastAsia="仿宋_GB2312"/>
              <w:bCs/>
              <w:lang w:val="en-US" w:eastAsia="zh-CN"/>
            </w:rPr>
            <w:t>预付账款</w:t>
          </w:r>
          <w:r>
            <w:tab/>
          </w:r>
          <w:r>
            <w:fldChar w:fldCharType="begin"/>
          </w:r>
          <w:r>
            <w:instrText xml:space="preserve"> PAGEREF _Toc22791 \h </w:instrText>
          </w:r>
          <w:r>
            <w:fldChar w:fldCharType="separate"/>
          </w:r>
          <w:r>
            <w:t>7</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_Toc8498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3</w:t>
          </w:r>
          <w:r>
            <w:rPr>
              <w:rFonts w:hint="eastAsia" w:ascii="Times New Roman" w:hAnsi="Times New Roman" w:eastAsia="仿宋_GB2312"/>
              <w:bCs/>
            </w:rPr>
            <w:t>.其他应收款</w:t>
          </w:r>
          <w:r>
            <w:tab/>
          </w:r>
          <w:r>
            <w:fldChar w:fldCharType="begin"/>
          </w:r>
          <w:r>
            <w:instrText xml:space="preserve"> PAGEREF _Toc8498 \h </w:instrText>
          </w:r>
          <w:r>
            <w:fldChar w:fldCharType="separate"/>
          </w:r>
          <w:r>
            <w:t>9</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_Toc2653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5</w:t>
          </w:r>
          <w:r>
            <w:rPr>
              <w:rFonts w:hint="eastAsia" w:ascii="Times New Roman" w:hAnsi="Times New Roman" w:eastAsia="仿宋_GB2312"/>
              <w:bCs/>
            </w:rPr>
            <w:t>.固定资产</w:t>
          </w:r>
          <w:r>
            <w:tab/>
          </w:r>
          <w:r>
            <w:fldChar w:fldCharType="begin"/>
          </w:r>
          <w:r>
            <w:instrText xml:space="preserve"> PAGEREF _Toc2653 \h </w:instrText>
          </w:r>
          <w:r>
            <w:fldChar w:fldCharType="separate"/>
          </w:r>
          <w:r>
            <w:t>12</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_Toc9478 </w:instrText>
          </w:r>
          <w:r>
            <w:rPr>
              <w:rFonts w:ascii="仿宋" w:hAnsi="仿宋" w:eastAsia="仿宋"/>
              <w:bCs/>
              <w:szCs w:val="24"/>
              <w:lang w:val="zh-CN"/>
            </w:rPr>
            <w:fldChar w:fldCharType="separate"/>
          </w:r>
          <w:r>
            <w:rPr>
              <w:rFonts w:hint="eastAsia" w:eastAsia="仿宋_GB2312"/>
              <w:bCs/>
              <w:kern w:val="2"/>
            </w:rPr>
            <w:t>（二）负债</w:t>
          </w:r>
          <w:r>
            <w:tab/>
          </w:r>
          <w:r>
            <w:fldChar w:fldCharType="begin"/>
          </w:r>
          <w:r>
            <w:instrText xml:space="preserve"> PAGEREF _Toc9478 \h </w:instrText>
          </w:r>
          <w:r>
            <w:fldChar w:fldCharType="separate"/>
          </w:r>
          <w:r>
            <w:t>14</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_Toc16639 </w:instrText>
          </w:r>
          <w:r>
            <w:rPr>
              <w:rFonts w:ascii="仿宋" w:hAnsi="仿宋" w:eastAsia="仿宋"/>
              <w:bCs/>
              <w:szCs w:val="24"/>
              <w:lang w:val="zh-CN"/>
            </w:rPr>
            <w:fldChar w:fldCharType="separate"/>
          </w:r>
          <w:r>
            <w:rPr>
              <w:rFonts w:hint="eastAsia" w:ascii="Times New Roman" w:hAnsi="Times New Roman" w:eastAsia="仿宋_GB2312"/>
              <w:bCs/>
            </w:rPr>
            <w:t>1</w:t>
          </w:r>
          <w:r>
            <w:rPr>
              <w:rFonts w:ascii="Times New Roman" w:hAnsi="Times New Roman" w:eastAsia="仿宋_GB2312"/>
              <w:bCs/>
            </w:rPr>
            <w:t>.</w:t>
          </w:r>
          <w:r>
            <w:rPr>
              <w:rFonts w:hint="eastAsia" w:ascii="Times New Roman" w:hAnsi="Times New Roman" w:eastAsia="仿宋_GB2312"/>
              <w:bCs/>
              <w:lang w:val="en-US" w:eastAsia="zh-CN"/>
            </w:rPr>
            <w:t>应付账款</w:t>
          </w:r>
          <w:r>
            <w:tab/>
          </w:r>
          <w:r>
            <w:fldChar w:fldCharType="begin"/>
          </w:r>
          <w:r>
            <w:instrText xml:space="preserve"> PAGEREF _Toc16639 \h </w:instrText>
          </w:r>
          <w:r>
            <w:fldChar w:fldCharType="separate"/>
          </w:r>
          <w:r>
            <w:t>14</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_Toc7654 </w:instrText>
          </w:r>
          <w:r>
            <w:rPr>
              <w:rFonts w:ascii="仿宋" w:hAnsi="仿宋" w:eastAsia="仿宋"/>
              <w:bCs/>
              <w:szCs w:val="24"/>
              <w:lang w:val="zh-CN"/>
            </w:rPr>
            <w:fldChar w:fldCharType="separate"/>
          </w:r>
          <w:r>
            <w:rPr>
              <w:rFonts w:hint="eastAsia" w:ascii="Times New Roman" w:hAnsi="Times New Roman" w:eastAsia="仿宋_GB2312"/>
              <w:bCs/>
            </w:rPr>
            <w:t>2</w:t>
          </w:r>
          <w:r>
            <w:rPr>
              <w:rFonts w:ascii="Times New Roman" w:hAnsi="Times New Roman" w:eastAsia="仿宋_GB2312"/>
              <w:bCs/>
            </w:rPr>
            <w:t>.</w:t>
          </w:r>
          <w:r>
            <w:rPr>
              <w:rFonts w:hint="eastAsia" w:ascii="Times New Roman" w:hAnsi="Times New Roman" w:eastAsia="仿宋_GB2312"/>
              <w:bCs/>
              <w:lang w:val="en-US" w:eastAsia="zh-CN"/>
            </w:rPr>
            <w:t>预收账款</w:t>
          </w:r>
          <w:r>
            <w:tab/>
          </w:r>
          <w:r>
            <w:fldChar w:fldCharType="begin"/>
          </w:r>
          <w:r>
            <w:instrText xml:space="preserve"> PAGEREF _Toc7654 \h </w:instrText>
          </w:r>
          <w:r>
            <w:fldChar w:fldCharType="separate"/>
          </w:r>
          <w:r>
            <w:t>15</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_Toc22192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3</w:t>
          </w:r>
          <w:r>
            <w:rPr>
              <w:rFonts w:ascii="Times New Roman" w:hAnsi="Times New Roman" w:eastAsia="仿宋_GB2312"/>
              <w:bCs/>
            </w:rPr>
            <w:t>.</w:t>
          </w:r>
          <w:r>
            <w:rPr>
              <w:rFonts w:hint="eastAsia" w:ascii="Times New Roman" w:hAnsi="Times New Roman" w:eastAsia="仿宋_GB2312"/>
              <w:bCs/>
            </w:rPr>
            <w:t>应付职工薪酬</w:t>
          </w:r>
          <w:r>
            <w:tab/>
          </w:r>
          <w:r>
            <w:fldChar w:fldCharType="begin"/>
          </w:r>
          <w:r>
            <w:instrText xml:space="preserve"> PAGEREF _Toc22192 \h </w:instrText>
          </w:r>
          <w:r>
            <w:fldChar w:fldCharType="separate"/>
          </w:r>
          <w:r>
            <w:t>16</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_Toc22527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4</w:t>
          </w:r>
          <w:r>
            <w:rPr>
              <w:rFonts w:ascii="Times New Roman" w:hAnsi="Times New Roman" w:eastAsia="仿宋_GB2312"/>
              <w:bCs/>
            </w:rPr>
            <w:t>.</w:t>
          </w:r>
          <w:r>
            <w:rPr>
              <w:rFonts w:hint="eastAsia" w:ascii="Times New Roman" w:hAnsi="Times New Roman" w:eastAsia="仿宋_GB2312"/>
              <w:bCs/>
            </w:rPr>
            <w:t>应交税费</w:t>
          </w:r>
          <w:r>
            <w:tab/>
          </w:r>
          <w:r>
            <w:fldChar w:fldCharType="begin"/>
          </w:r>
          <w:r>
            <w:instrText xml:space="preserve"> PAGEREF _Toc22527 \h </w:instrText>
          </w:r>
          <w:r>
            <w:fldChar w:fldCharType="separate"/>
          </w:r>
          <w:r>
            <w:t>18</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_Toc17019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5</w:t>
          </w:r>
          <w:r>
            <w:rPr>
              <w:rFonts w:ascii="Times New Roman" w:hAnsi="Times New Roman" w:eastAsia="仿宋_GB2312"/>
              <w:bCs/>
            </w:rPr>
            <w:t>.</w:t>
          </w:r>
          <w:r>
            <w:rPr>
              <w:rFonts w:hint="eastAsia" w:ascii="Times New Roman" w:hAnsi="Times New Roman" w:eastAsia="仿宋_GB2312"/>
              <w:bCs/>
            </w:rPr>
            <w:t>其他应付款</w:t>
          </w:r>
          <w:r>
            <w:tab/>
          </w:r>
          <w:r>
            <w:fldChar w:fldCharType="begin"/>
          </w:r>
          <w:r>
            <w:instrText xml:space="preserve"> PAGEREF _Toc17019 \h </w:instrText>
          </w:r>
          <w:r>
            <w:fldChar w:fldCharType="separate"/>
          </w:r>
          <w:r>
            <w:t>18</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_Toc9088 </w:instrText>
          </w:r>
          <w:r>
            <w:rPr>
              <w:rFonts w:ascii="仿宋" w:hAnsi="仿宋" w:eastAsia="仿宋"/>
              <w:bCs/>
              <w:szCs w:val="24"/>
              <w:lang w:val="zh-CN"/>
            </w:rPr>
            <w:fldChar w:fldCharType="separate"/>
          </w:r>
          <w:r>
            <w:rPr>
              <w:rFonts w:hint="eastAsia" w:ascii="Times New Roman" w:hAnsi="Times New Roman" w:eastAsia="仿宋_GB2312"/>
              <w:bCs/>
              <w:lang w:val="en-US" w:eastAsia="zh-CN"/>
            </w:rPr>
            <w:t>6</w:t>
          </w:r>
          <w:r>
            <w:rPr>
              <w:rFonts w:hint="eastAsia" w:ascii="Times New Roman" w:hAnsi="Times New Roman" w:eastAsia="仿宋_GB2312"/>
              <w:bCs/>
            </w:rPr>
            <w:t>.</w:t>
          </w:r>
          <w:r>
            <w:rPr>
              <w:rFonts w:hint="eastAsia" w:ascii="Times New Roman" w:hAnsi="Times New Roman" w:eastAsia="仿宋_GB2312"/>
              <w:bCs/>
              <w:lang w:val="en-US" w:eastAsia="zh-CN"/>
            </w:rPr>
            <w:t>长期借款</w:t>
          </w:r>
          <w:r>
            <w:tab/>
          </w:r>
          <w:r>
            <w:fldChar w:fldCharType="begin"/>
          </w:r>
          <w:r>
            <w:instrText xml:space="preserve"> PAGEREF _Toc9088 \h </w:instrText>
          </w:r>
          <w:r>
            <w:fldChar w:fldCharType="separate"/>
          </w:r>
          <w:r>
            <w:t>20</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_Toc7154 </w:instrText>
          </w:r>
          <w:r>
            <w:rPr>
              <w:rFonts w:ascii="仿宋" w:hAnsi="仿宋" w:eastAsia="仿宋"/>
              <w:bCs/>
              <w:szCs w:val="24"/>
              <w:lang w:val="zh-CN"/>
            </w:rPr>
            <w:fldChar w:fldCharType="separate"/>
          </w:r>
          <w:r>
            <w:rPr>
              <w:rFonts w:hint="eastAsia" w:eastAsia="仿宋_GB2312"/>
              <w:bCs/>
              <w:kern w:val="2"/>
            </w:rPr>
            <w:t>（三）所有者权益</w:t>
          </w:r>
          <w:r>
            <w:tab/>
          </w:r>
          <w:r>
            <w:fldChar w:fldCharType="begin"/>
          </w:r>
          <w:r>
            <w:instrText xml:space="preserve"> PAGEREF _Toc7154 \h </w:instrText>
          </w:r>
          <w:r>
            <w:fldChar w:fldCharType="separate"/>
          </w:r>
          <w:r>
            <w:t>20</w:t>
          </w:r>
          <w:r>
            <w:fldChar w:fldCharType="end"/>
          </w:r>
          <w:r>
            <w:rPr>
              <w:rFonts w:ascii="仿宋" w:hAnsi="仿宋" w:eastAsia="仿宋"/>
              <w:bCs/>
              <w:color w:val="auto"/>
              <w:szCs w:val="24"/>
              <w:lang w:val="zh-CN"/>
            </w:rPr>
            <w:fldChar w:fldCharType="end"/>
          </w:r>
        </w:p>
        <w:p>
          <w:pPr>
            <w:pStyle w:val="11"/>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_Toc10571 </w:instrText>
          </w:r>
          <w:r>
            <w:rPr>
              <w:rFonts w:ascii="仿宋" w:hAnsi="仿宋" w:eastAsia="仿宋"/>
              <w:bCs/>
              <w:szCs w:val="24"/>
              <w:lang w:val="zh-CN"/>
            </w:rPr>
            <w:fldChar w:fldCharType="separate"/>
          </w:r>
          <w:r>
            <w:rPr>
              <w:rFonts w:hint="eastAsia" w:ascii="Times New Roman" w:hAnsi="Times New Roman" w:eastAsia="仿宋_GB2312"/>
              <w:bCs/>
            </w:rPr>
            <w:t>1.实收资本</w:t>
          </w:r>
          <w:r>
            <w:tab/>
          </w:r>
          <w:r>
            <w:fldChar w:fldCharType="begin"/>
          </w:r>
          <w:r>
            <w:instrText xml:space="preserve"> PAGEREF _Toc10571 \h </w:instrText>
          </w:r>
          <w:r>
            <w:fldChar w:fldCharType="separate"/>
          </w:r>
          <w:r>
            <w:t>20</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_Toc421 </w:instrText>
          </w:r>
          <w:r>
            <w:rPr>
              <w:rFonts w:ascii="仿宋" w:hAnsi="仿宋" w:eastAsia="仿宋"/>
              <w:bCs/>
              <w:szCs w:val="24"/>
              <w:lang w:val="zh-CN"/>
            </w:rPr>
            <w:fldChar w:fldCharType="separate"/>
          </w:r>
          <w:r>
            <w:rPr>
              <w:rFonts w:hint="eastAsia" w:ascii="黑体" w:hAnsi="黑体" w:eastAsia="黑体" w:cs="黑体"/>
              <w:szCs w:val="28"/>
            </w:rPr>
            <w:t xml:space="preserve">三、 </w:t>
          </w:r>
          <w:r>
            <w:rPr>
              <w:rFonts w:hint="eastAsia" w:ascii="黑体" w:hAnsi="黑体" w:eastAsia="黑体" w:cs="黑体"/>
              <w:szCs w:val="28"/>
              <w:lang w:val="en-US" w:eastAsia="zh-CN"/>
            </w:rPr>
            <w:t>民间借贷借款、还款及利息支付</w:t>
          </w:r>
          <w:r>
            <w:tab/>
          </w:r>
          <w:r>
            <w:fldChar w:fldCharType="begin"/>
          </w:r>
          <w:r>
            <w:instrText xml:space="preserve"> PAGEREF _Toc421 \h </w:instrText>
          </w:r>
          <w:r>
            <w:fldChar w:fldCharType="separate"/>
          </w:r>
          <w:r>
            <w:t>21</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_Toc2585 </w:instrText>
          </w:r>
          <w:r>
            <w:rPr>
              <w:rFonts w:ascii="仿宋" w:hAnsi="仿宋" w:eastAsia="仿宋"/>
              <w:bCs/>
              <w:szCs w:val="24"/>
              <w:lang w:val="zh-CN"/>
            </w:rPr>
            <w:fldChar w:fldCharType="separate"/>
          </w:r>
          <w:r>
            <w:rPr>
              <w:rFonts w:hint="eastAsia" w:ascii="黑体" w:hAnsi="黑体" w:eastAsia="黑体" w:cs="黑体"/>
              <w:szCs w:val="28"/>
            </w:rPr>
            <w:t xml:space="preserve">四、 </w:t>
          </w:r>
          <w:r>
            <w:rPr>
              <w:rFonts w:hint="eastAsia" w:ascii="黑体" w:hAnsi="黑体" w:eastAsia="黑体" w:cs="黑体"/>
              <w:szCs w:val="28"/>
              <w:lang w:val="en-US" w:eastAsia="zh-CN"/>
            </w:rPr>
            <w:t>工程款审计</w:t>
          </w:r>
          <w:r>
            <w:tab/>
          </w:r>
          <w:r>
            <w:fldChar w:fldCharType="begin"/>
          </w:r>
          <w:r>
            <w:instrText xml:space="preserve"> PAGEREF _Toc2585 \h </w:instrText>
          </w:r>
          <w:r>
            <w:fldChar w:fldCharType="separate"/>
          </w:r>
          <w:r>
            <w:t>24</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_Toc17448 </w:instrText>
          </w:r>
          <w:r>
            <w:rPr>
              <w:rFonts w:ascii="仿宋" w:hAnsi="仿宋" w:eastAsia="仿宋"/>
              <w:bCs/>
              <w:szCs w:val="24"/>
              <w:lang w:val="zh-CN"/>
            </w:rPr>
            <w:fldChar w:fldCharType="separate"/>
          </w:r>
          <w:r>
            <w:rPr>
              <w:rFonts w:hint="eastAsia" w:ascii="黑体" w:hAnsi="黑体" w:eastAsia="黑体" w:cs="黑体"/>
              <w:szCs w:val="28"/>
            </w:rPr>
            <w:t xml:space="preserve">五、 </w:t>
          </w:r>
          <w:r>
            <w:rPr>
              <w:rFonts w:hint="eastAsia" w:ascii="黑体" w:hAnsi="黑体" w:eastAsia="黑体" w:cs="黑体"/>
              <w:szCs w:val="28"/>
              <w:lang w:val="en-US" w:eastAsia="zh-CN"/>
            </w:rPr>
            <w:t>提请注意事项</w:t>
          </w:r>
          <w:r>
            <w:tab/>
          </w:r>
          <w:r>
            <w:fldChar w:fldCharType="begin"/>
          </w:r>
          <w:r>
            <w:instrText xml:space="preserve"> PAGEREF _Toc17448 \h </w:instrText>
          </w:r>
          <w:r>
            <w:fldChar w:fldCharType="separate"/>
          </w:r>
          <w:r>
            <w:t>28</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_Toc17382 </w:instrText>
          </w:r>
          <w:r>
            <w:rPr>
              <w:rFonts w:ascii="仿宋" w:hAnsi="仿宋" w:eastAsia="仿宋"/>
              <w:bCs/>
              <w:szCs w:val="24"/>
              <w:lang w:val="zh-CN"/>
            </w:rPr>
            <w:fldChar w:fldCharType="separate"/>
          </w:r>
          <w:r>
            <w:rPr>
              <w:rFonts w:hint="eastAsia" w:ascii="黑体" w:hAnsi="黑体" w:eastAsia="黑体" w:cs="黑体"/>
              <w:szCs w:val="28"/>
            </w:rPr>
            <w:t>六、 破产申请受理前六个月内</w:t>
          </w:r>
          <w:r>
            <w:tab/>
          </w:r>
          <w:r>
            <w:fldChar w:fldCharType="begin"/>
          </w:r>
          <w:r>
            <w:instrText xml:space="preserve"> PAGEREF _Toc17382 \h </w:instrText>
          </w:r>
          <w:r>
            <w:fldChar w:fldCharType="separate"/>
          </w:r>
          <w:r>
            <w:t>30</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_Toc602 </w:instrText>
          </w:r>
          <w:r>
            <w:rPr>
              <w:rFonts w:ascii="仿宋" w:hAnsi="仿宋" w:eastAsia="仿宋"/>
              <w:bCs/>
              <w:szCs w:val="24"/>
              <w:lang w:val="zh-CN"/>
            </w:rPr>
            <w:fldChar w:fldCharType="separate"/>
          </w:r>
          <w:r>
            <w:rPr>
              <w:rFonts w:hint="eastAsia" w:ascii="黑体" w:hAnsi="黑体" w:eastAsia="黑体" w:cs="黑体"/>
              <w:szCs w:val="28"/>
            </w:rPr>
            <w:t>七、 破产申请受理前1年内</w:t>
          </w:r>
          <w:r>
            <w:tab/>
          </w:r>
          <w:r>
            <w:fldChar w:fldCharType="begin"/>
          </w:r>
          <w:r>
            <w:instrText xml:space="preserve"> PAGEREF _Toc602 \h </w:instrText>
          </w:r>
          <w:r>
            <w:fldChar w:fldCharType="separate"/>
          </w:r>
          <w:r>
            <w:t>31</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_Toc30627 </w:instrText>
          </w:r>
          <w:r>
            <w:rPr>
              <w:rFonts w:ascii="仿宋" w:hAnsi="仿宋" w:eastAsia="仿宋"/>
              <w:bCs/>
              <w:szCs w:val="24"/>
              <w:lang w:val="zh-CN"/>
            </w:rPr>
            <w:fldChar w:fldCharType="separate"/>
          </w:r>
          <w:r>
            <w:rPr>
              <w:rFonts w:hint="eastAsia" w:ascii="黑体" w:hAnsi="黑体" w:eastAsia="黑体" w:cs="黑体"/>
              <w:szCs w:val="28"/>
            </w:rPr>
            <w:t>八、 其他事项</w:t>
          </w:r>
          <w:r>
            <w:tab/>
          </w:r>
          <w:r>
            <w:fldChar w:fldCharType="begin"/>
          </w:r>
          <w:r>
            <w:instrText xml:space="preserve"> PAGEREF _Toc30627 \h </w:instrText>
          </w:r>
          <w:r>
            <w:fldChar w:fldCharType="separate"/>
          </w:r>
          <w:r>
            <w:t>31</w:t>
          </w:r>
          <w:r>
            <w:fldChar w:fldCharType="end"/>
          </w:r>
          <w:r>
            <w:rPr>
              <w:rFonts w:ascii="仿宋" w:hAnsi="仿宋" w:eastAsia="仿宋"/>
              <w:bCs/>
              <w:color w:val="auto"/>
              <w:szCs w:val="24"/>
              <w:lang w:val="zh-CN"/>
            </w:rPr>
            <w:fldChar w:fldCharType="end"/>
          </w:r>
        </w:p>
        <w:p>
          <w:pPr>
            <w:pStyle w:val="10"/>
            <w:tabs>
              <w:tab w:val="right" w:leader="dot" w:pos="8306"/>
            </w:tabs>
          </w:pPr>
          <w:r>
            <w:rPr>
              <w:rFonts w:ascii="仿宋" w:hAnsi="仿宋" w:eastAsia="仿宋"/>
              <w:bCs/>
              <w:color w:val="auto"/>
              <w:szCs w:val="24"/>
              <w:lang w:val="zh-CN"/>
            </w:rPr>
            <w:fldChar w:fldCharType="begin"/>
          </w:r>
          <w:r>
            <w:rPr>
              <w:rFonts w:ascii="仿宋" w:hAnsi="仿宋" w:eastAsia="仿宋"/>
              <w:bCs/>
              <w:szCs w:val="24"/>
              <w:lang w:val="zh-CN"/>
            </w:rPr>
            <w:instrText xml:space="preserve"> HYPERLINK \l _Toc2251 </w:instrText>
          </w:r>
          <w:r>
            <w:rPr>
              <w:rFonts w:ascii="仿宋" w:hAnsi="仿宋" w:eastAsia="仿宋"/>
              <w:bCs/>
              <w:szCs w:val="24"/>
              <w:lang w:val="zh-CN"/>
            </w:rPr>
            <w:fldChar w:fldCharType="separate"/>
          </w:r>
          <w:r>
            <w:rPr>
              <w:rFonts w:hint="eastAsia" w:ascii="黑体" w:hAnsi="黑体" w:eastAsia="黑体" w:cs="黑体"/>
              <w:szCs w:val="28"/>
            </w:rPr>
            <w:t>九、 附件</w:t>
          </w:r>
          <w:r>
            <w:tab/>
          </w:r>
          <w:r>
            <w:fldChar w:fldCharType="begin"/>
          </w:r>
          <w:r>
            <w:instrText xml:space="preserve"> PAGEREF _Toc2251 \h </w:instrText>
          </w:r>
          <w:r>
            <w:fldChar w:fldCharType="separate"/>
          </w:r>
          <w:r>
            <w:t>32</w:t>
          </w:r>
          <w:r>
            <w:fldChar w:fldCharType="end"/>
          </w:r>
          <w:r>
            <w:rPr>
              <w:rFonts w:ascii="仿宋" w:hAnsi="仿宋" w:eastAsia="仿宋"/>
              <w:bCs/>
              <w:color w:val="auto"/>
              <w:szCs w:val="24"/>
              <w:lang w:val="zh-CN"/>
            </w:rPr>
            <w:fldChar w:fldCharType="end"/>
          </w:r>
        </w:p>
        <w:p>
          <w:pPr>
            <w:spacing w:line="360" w:lineRule="auto"/>
            <w:jc w:val="both"/>
            <w:rPr>
              <w:color w:val="auto"/>
            </w:rPr>
          </w:pPr>
          <w:r>
            <w:rPr>
              <w:rFonts w:ascii="仿宋" w:hAnsi="仿宋" w:eastAsia="仿宋"/>
              <w:bCs/>
              <w:color w:val="auto"/>
              <w:szCs w:val="24"/>
              <w:lang w:val="zh-CN"/>
            </w:rPr>
            <w:fldChar w:fldCharType="end"/>
          </w:r>
        </w:p>
      </w:sdtContent>
    </w:sdt>
    <w:p>
      <w:pPr>
        <w:jc w:val="both"/>
        <w:rPr>
          <w:rFonts w:ascii="仿宋" w:hAnsi="仿宋" w:eastAsia="仿宋" w:cs="仿宋"/>
          <w:color w:val="auto"/>
          <w:sz w:val="32"/>
          <w:szCs w:val="32"/>
        </w:rPr>
        <w:sectPr>
          <w:footerReference r:id="rId6" w:type="default"/>
          <w:pgSz w:w="11906" w:h="16838"/>
          <w:pgMar w:top="1440" w:right="1800" w:bottom="1440" w:left="1800" w:header="851" w:footer="992" w:gutter="0"/>
          <w:pgNumType w:start="1"/>
          <w:cols w:space="720" w:num="1"/>
          <w:docGrid w:type="lines" w:linePitch="286" w:charSpace="0"/>
        </w:sectPr>
      </w:pPr>
      <w:bookmarkStart w:id="0" w:name="_Toc29044"/>
      <w:bookmarkEnd w:id="0"/>
    </w:p>
    <w:p>
      <w:pPr>
        <w:jc w:val="center"/>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贵州坤邦房地产开发有限责任</w:t>
      </w:r>
      <w:r>
        <w:rPr>
          <w:rFonts w:hint="eastAsia" w:ascii="黑体" w:hAnsi="黑体" w:eastAsia="黑体" w:cs="黑体"/>
          <w:color w:val="auto"/>
          <w:sz w:val="28"/>
          <w:szCs w:val="28"/>
        </w:rPr>
        <w:t>公司破产</w:t>
      </w:r>
      <w:r>
        <w:rPr>
          <w:rFonts w:hint="eastAsia" w:ascii="黑体" w:hAnsi="黑体" w:eastAsia="黑体" w:cs="黑体"/>
          <w:color w:val="auto"/>
          <w:sz w:val="28"/>
          <w:szCs w:val="28"/>
          <w:lang w:val="en-US" w:eastAsia="zh-CN"/>
        </w:rPr>
        <w:t>重整</w:t>
      </w:r>
    </w:p>
    <w:p>
      <w:pPr>
        <w:jc w:val="center"/>
        <w:rPr>
          <w:rFonts w:hint="eastAsia" w:ascii="黑体" w:hAnsi="黑体" w:eastAsia="黑体" w:cs="黑体"/>
          <w:color w:val="auto"/>
          <w:sz w:val="40"/>
          <w:szCs w:val="40"/>
          <w:lang w:eastAsia="zh-CN"/>
        </w:rPr>
      </w:pPr>
      <w:r>
        <w:rPr>
          <w:rFonts w:hint="eastAsia" w:ascii="黑体" w:hAnsi="黑体" w:eastAsia="黑体" w:cs="黑体"/>
          <w:color w:val="auto"/>
          <w:sz w:val="40"/>
          <w:szCs w:val="40"/>
        </w:rPr>
        <w:t>专项审计报告</w:t>
      </w:r>
      <w:r>
        <w:rPr>
          <w:rFonts w:hint="eastAsia" w:ascii="黑体" w:hAnsi="黑体" w:eastAsia="黑体" w:cs="黑体"/>
          <w:color w:val="auto"/>
          <w:sz w:val="40"/>
          <w:szCs w:val="40"/>
          <w:lang w:eastAsia="zh-CN"/>
        </w:rPr>
        <w:t>（</w:t>
      </w:r>
      <w:r>
        <w:rPr>
          <w:rFonts w:hint="eastAsia" w:ascii="黑体" w:hAnsi="黑体" w:eastAsia="黑体" w:cs="黑体"/>
          <w:color w:val="auto"/>
          <w:sz w:val="40"/>
          <w:szCs w:val="40"/>
          <w:lang w:val="en-US" w:eastAsia="zh-CN"/>
        </w:rPr>
        <w:t>征求意见稿</w:t>
      </w:r>
      <w:r>
        <w:rPr>
          <w:rFonts w:hint="eastAsia" w:ascii="黑体" w:hAnsi="黑体" w:eastAsia="黑体" w:cs="黑体"/>
          <w:color w:val="auto"/>
          <w:sz w:val="40"/>
          <w:szCs w:val="40"/>
          <w:lang w:eastAsia="zh-CN"/>
        </w:rPr>
        <w:t>）</w:t>
      </w:r>
    </w:p>
    <w:p>
      <w:pPr>
        <w:jc w:val="both"/>
        <w:rPr>
          <w:rFonts w:ascii="黑体" w:hAnsi="黑体" w:eastAsia="黑体" w:cs="黑体"/>
          <w:color w:val="auto"/>
          <w:sz w:val="16"/>
          <w:szCs w:val="16"/>
        </w:rPr>
      </w:pPr>
    </w:p>
    <w:p>
      <w:pPr>
        <w:jc w:val="both"/>
        <w:rPr>
          <w:rFonts w:ascii="仿宋" w:hAnsi="仿宋" w:eastAsia="仿宋" w:cs="仿宋"/>
          <w:color w:val="auto"/>
          <w:sz w:val="18"/>
          <w:szCs w:val="18"/>
        </w:rPr>
      </w:pPr>
      <w:bookmarkStart w:id="1" w:name="_Toc20611"/>
      <w:r>
        <w:rPr>
          <w:rFonts w:hint="eastAsia" w:ascii="仿宋" w:hAnsi="仿宋" w:eastAsia="仿宋" w:cs="仿宋"/>
          <w:b/>
          <w:bCs/>
          <w:color w:val="auto"/>
          <w:sz w:val="22"/>
          <w:szCs w:val="22"/>
        </w:rPr>
        <w:t xml:space="preserve">                                              </w:t>
      </w:r>
      <w:r>
        <w:rPr>
          <w:rFonts w:hint="eastAsia" w:ascii="仿宋" w:hAnsi="仿宋" w:eastAsia="仿宋" w:cs="仿宋"/>
          <w:b/>
          <w:bCs/>
          <w:color w:val="auto"/>
          <w:sz w:val="22"/>
          <w:szCs w:val="22"/>
          <w:highlight w:val="yellow"/>
        </w:rPr>
        <w:t>黔皓天会专字[2021]第xxx号</w:t>
      </w:r>
      <w:bookmarkEnd w:id="1"/>
    </w:p>
    <w:p>
      <w:pPr>
        <w:jc w:val="both"/>
        <w:rPr>
          <w:rFonts w:ascii="黑体" w:hAnsi="黑体" w:eastAsia="黑体" w:cs="黑体"/>
          <w:color w:val="auto"/>
          <w:sz w:val="18"/>
          <w:szCs w:val="18"/>
        </w:rPr>
      </w:pPr>
    </w:p>
    <w:p>
      <w:pPr>
        <w:jc w:val="both"/>
        <w:rPr>
          <w:rFonts w:ascii="黑体" w:hAnsi="黑体" w:eastAsia="黑体" w:cs="黑体"/>
          <w:color w:val="auto"/>
          <w:sz w:val="18"/>
          <w:szCs w:val="18"/>
        </w:rPr>
      </w:pPr>
    </w:p>
    <w:p>
      <w:pPr>
        <w:jc w:val="both"/>
        <w:rPr>
          <w:rFonts w:ascii="仿宋" w:hAnsi="仿宋" w:eastAsia="仿宋" w:cs="黑体"/>
          <w:color w:val="auto"/>
          <w:sz w:val="28"/>
          <w:szCs w:val="28"/>
        </w:rPr>
      </w:pPr>
      <w:r>
        <w:rPr>
          <w:rFonts w:hint="eastAsia" w:ascii="仿宋" w:hAnsi="仿宋" w:eastAsia="仿宋"/>
          <w:b/>
          <w:bCs/>
          <w:color w:val="auto"/>
          <w:sz w:val="28"/>
          <w:lang w:val="en-US" w:eastAsia="zh-CN"/>
        </w:rPr>
        <w:t>贵州坤邦房地产开发有限责任</w:t>
      </w:r>
      <w:r>
        <w:rPr>
          <w:rFonts w:hint="eastAsia" w:ascii="仿宋" w:hAnsi="仿宋" w:eastAsia="仿宋"/>
          <w:b/>
          <w:bCs/>
          <w:color w:val="auto"/>
          <w:sz w:val="28"/>
        </w:rPr>
        <w:t>公司破产管理人：</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我们接受委托，对管理人接管的</w:t>
      </w:r>
      <w:r>
        <w:rPr>
          <w:rFonts w:hint="eastAsia" w:ascii="仿宋" w:hAnsi="仿宋" w:eastAsia="仿宋"/>
          <w:color w:val="auto"/>
          <w:sz w:val="28"/>
          <w:szCs w:val="28"/>
          <w:lang w:val="en-US" w:eastAsia="zh-CN"/>
        </w:rPr>
        <w:t>贵州坤邦房地产开发有限责任</w:t>
      </w:r>
      <w:r>
        <w:rPr>
          <w:rFonts w:hint="eastAsia" w:ascii="仿宋" w:hAnsi="仿宋" w:eastAsia="仿宋"/>
          <w:color w:val="auto"/>
          <w:sz w:val="28"/>
          <w:szCs w:val="28"/>
        </w:rPr>
        <w:t>公司（以下简称“</w:t>
      </w: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”）截至</w:t>
      </w:r>
      <w:r>
        <w:rPr>
          <w:rFonts w:hint="eastAsia" w:ascii="仿宋" w:hAnsi="仿宋" w:eastAsia="仿宋"/>
          <w:color w:val="auto"/>
          <w:sz w:val="28"/>
          <w:szCs w:val="28"/>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日的资产、负债及所有者权益进行审计。</w:t>
      </w: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对提供的</w:t>
      </w:r>
      <w:r>
        <w:rPr>
          <w:rFonts w:hint="eastAsia" w:ascii="仿宋" w:hAnsi="仿宋" w:eastAsia="仿宋"/>
          <w:color w:val="auto"/>
          <w:sz w:val="28"/>
          <w:szCs w:val="28"/>
          <w:lang w:val="en-US" w:eastAsia="zh-CN"/>
        </w:rPr>
        <w:t>会计凭证、</w:t>
      </w:r>
      <w:r>
        <w:rPr>
          <w:rFonts w:hint="eastAsia" w:ascii="仿宋" w:hAnsi="仿宋" w:eastAsia="仿宋"/>
          <w:color w:val="auto"/>
          <w:sz w:val="28"/>
          <w:szCs w:val="28"/>
        </w:rPr>
        <w:t>账簿</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报表</w:t>
      </w:r>
      <w:r>
        <w:rPr>
          <w:rFonts w:hint="eastAsia" w:ascii="仿宋" w:hAnsi="仿宋" w:eastAsia="仿宋"/>
          <w:color w:val="auto"/>
          <w:sz w:val="28"/>
          <w:szCs w:val="28"/>
        </w:rPr>
        <w:t>等财务资料及非财务资料的真实性、合法性</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正确性、完整性</w:t>
      </w:r>
      <w:r>
        <w:rPr>
          <w:rFonts w:hint="eastAsia" w:ascii="仿宋" w:hAnsi="仿宋" w:eastAsia="仿宋"/>
          <w:color w:val="auto"/>
          <w:sz w:val="28"/>
          <w:szCs w:val="28"/>
        </w:rPr>
        <w:t>负责。我们的责任是根据</w:t>
      </w:r>
      <w:r>
        <w:rPr>
          <w:rFonts w:hint="eastAsia" w:ascii="仿宋" w:hAnsi="仿宋" w:eastAsia="仿宋"/>
          <w:color w:val="auto"/>
          <w:sz w:val="28"/>
          <w:szCs w:val="28"/>
          <w:lang w:val="en-US" w:eastAsia="zh-CN"/>
        </w:rPr>
        <w:t>所</w:t>
      </w:r>
      <w:r>
        <w:rPr>
          <w:rFonts w:hint="eastAsia" w:ascii="仿宋" w:hAnsi="仿宋" w:eastAsia="仿宋"/>
          <w:color w:val="auto"/>
          <w:sz w:val="28"/>
          <w:szCs w:val="28"/>
        </w:rPr>
        <w:t>提供的相关资料，依据《中国注册会计师执业准则》和有关法律、法规的规定，谨遵独立、客观、公正的原则进行审计，并发表审计意见。现将审计情况报告如下：</w:t>
      </w:r>
    </w:p>
    <w:p>
      <w:pPr>
        <w:pStyle w:val="2"/>
        <w:spacing w:before="160" w:after="160" w:line="240" w:lineRule="auto"/>
        <w:jc w:val="both"/>
        <w:rPr>
          <w:rFonts w:ascii="黑体" w:hAnsi="黑体" w:eastAsia="黑体" w:cs="黑体"/>
          <w:color w:val="auto"/>
          <w:sz w:val="28"/>
          <w:szCs w:val="28"/>
        </w:rPr>
      </w:pPr>
      <w:bookmarkStart w:id="2" w:name="_Toc23071"/>
      <w:bookmarkStart w:id="3" w:name="_Toc14233"/>
      <w:bookmarkStart w:id="4" w:name="_Toc5460"/>
      <w:bookmarkStart w:id="5" w:name="_Toc23125"/>
      <w:r>
        <w:rPr>
          <w:rFonts w:hint="eastAsia" w:ascii="黑体" w:hAnsi="黑体" w:eastAsia="黑体" w:cs="黑体"/>
          <w:color w:val="auto"/>
          <w:sz w:val="28"/>
          <w:szCs w:val="28"/>
        </w:rPr>
        <w:t>公司基本情况</w:t>
      </w:r>
      <w:bookmarkEnd w:id="2"/>
      <w:bookmarkEnd w:id="3"/>
      <w:bookmarkEnd w:id="4"/>
      <w:bookmarkEnd w:id="5"/>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于</w:t>
      </w:r>
      <w:r>
        <w:rPr>
          <w:rFonts w:hint="eastAsia" w:ascii="仿宋" w:hAnsi="仿宋" w:eastAsia="仿宋"/>
          <w:color w:val="auto"/>
          <w:sz w:val="28"/>
          <w:szCs w:val="28"/>
          <w:lang w:val="en-US" w:eastAsia="zh-CN"/>
        </w:rPr>
        <w:t>2014</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11</w:t>
      </w:r>
      <w:r>
        <w:rPr>
          <w:rFonts w:hint="eastAsia" w:ascii="仿宋" w:hAnsi="仿宋" w:eastAsia="仿宋"/>
          <w:color w:val="auto"/>
          <w:sz w:val="28"/>
          <w:szCs w:val="28"/>
        </w:rPr>
        <w:t>日在</w:t>
      </w:r>
      <w:r>
        <w:rPr>
          <w:rFonts w:hint="eastAsia" w:ascii="仿宋" w:hAnsi="仿宋" w:eastAsia="仿宋"/>
          <w:color w:val="auto"/>
          <w:sz w:val="28"/>
          <w:szCs w:val="28"/>
          <w:lang w:val="en-US" w:eastAsia="zh-CN"/>
        </w:rPr>
        <w:t>黔南州瓮安县</w:t>
      </w:r>
      <w:r>
        <w:rPr>
          <w:rFonts w:hint="eastAsia" w:ascii="仿宋" w:hAnsi="仿宋" w:eastAsia="仿宋"/>
          <w:color w:val="auto"/>
          <w:sz w:val="28"/>
          <w:szCs w:val="28"/>
        </w:rPr>
        <w:t>市场监督管理局登记成立，统一社会信用代码：</w:t>
      </w:r>
      <w:r>
        <w:rPr>
          <w:rFonts w:hint="eastAsia" w:ascii="仿宋" w:hAnsi="仿宋" w:eastAsia="仿宋"/>
          <w:color w:val="auto"/>
          <w:sz w:val="28"/>
          <w:szCs w:val="28"/>
          <w:lang w:val="en-US" w:eastAsia="zh-CN"/>
        </w:rPr>
        <w:t>91522725308748373H</w:t>
      </w:r>
      <w:r>
        <w:rPr>
          <w:rFonts w:hint="eastAsia" w:ascii="仿宋" w:hAnsi="仿宋" w:eastAsia="仿宋"/>
          <w:color w:val="auto"/>
          <w:sz w:val="28"/>
          <w:szCs w:val="28"/>
        </w:rPr>
        <w:t>；行业</w:t>
      </w:r>
      <w:r>
        <w:rPr>
          <w:rFonts w:hint="eastAsia" w:ascii="仿宋" w:hAnsi="仿宋" w:eastAsia="仿宋"/>
          <w:color w:val="auto"/>
          <w:sz w:val="28"/>
          <w:szCs w:val="28"/>
          <w:lang w:val="en-US" w:eastAsia="zh-CN"/>
        </w:rPr>
        <w:t>:房地产</w:t>
      </w:r>
      <w:r>
        <w:rPr>
          <w:rFonts w:hint="eastAsia" w:ascii="仿宋" w:hAnsi="仿宋" w:eastAsia="仿宋"/>
          <w:color w:val="auto"/>
          <w:sz w:val="28"/>
          <w:szCs w:val="28"/>
        </w:rPr>
        <w:t>业。截至</w:t>
      </w:r>
      <w:r>
        <w:rPr>
          <w:rFonts w:hint="eastAsia" w:ascii="仿宋" w:hAnsi="仿宋" w:eastAsia="仿宋"/>
          <w:color w:val="auto"/>
          <w:sz w:val="28"/>
          <w:szCs w:val="28"/>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注册资本为人民币</w:t>
      </w:r>
      <w:r>
        <w:rPr>
          <w:rFonts w:hint="eastAsia" w:ascii="仿宋" w:hAnsi="仿宋" w:eastAsia="仿宋"/>
          <w:color w:val="auto"/>
          <w:sz w:val="28"/>
          <w:szCs w:val="28"/>
          <w:lang w:val="en-US" w:eastAsia="zh-CN"/>
        </w:rPr>
        <w:t>2,000.00</w:t>
      </w:r>
      <w:r>
        <w:rPr>
          <w:rFonts w:hint="eastAsia" w:ascii="仿宋" w:hAnsi="仿宋" w:eastAsia="仿宋"/>
          <w:color w:val="auto"/>
          <w:sz w:val="28"/>
          <w:szCs w:val="28"/>
        </w:rPr>
        <w:t>万元，实缴资</w:t>
      </w:r>
      <w:r>
        <w:rPr>
          <w:rFonts w:hint="eastAsia" w:ascii="仿宋" w:hAnsi="仿宋" w:eastAsia="仿宋"/>
          <w:color w:val="auto"/>
          <w:sz w:val="28"/>
          <w:szCs w:val="28"/>
          <w:highlight w:val="none"/>
        </w:rPr>
        <w:t>本为人民币</w:t>
      </w:r>
      <w:r>
        <w:rPr>
          <w:rFonts w:hint="eastAsia" w:ascii="仿宋" w:hAnsi="仿宋" w:eastAsia="仿宋"/>
          <w:color w:val="auto"/>
          <w:sz w:val="28"/>
          <w:szCs w:val="28"/>
          <w:highlight w:val="none"/>
          <w:lang w:val="en-US" w:eastAsia="zh-CN"/>
        </w:rPr>
        <w:t>2,000.00</w:t>
      </w:r>
      <w:r>
        <w:rPr>
          <w:rFonts w:hint="eastAsia" w:ascii="仿宋" w:hAnsi="仿宋" w:eastAsia="仿宋"/>
          <w:color w:val="auto"/>
          <w:sz w:val="28"/>
          <w:szCs w:val="28"/>
          <w:highlight w:val="none"/>
        </w:rPr>
        <w:t>万元</w:t>
      </w:r>
      <w:r>
        <w:rPr>
          <w:rFonts w:hint="eastAsia" w:ascii="仿宋" w:hAnsi="仿宋" w:eastAsia="仿宋"/>
          <w:color w:val="auto"/>
          <w:sz w:val="28"/>
          <w:szCs w:val="28"/>
        </w:rPr>
        <w:t>。组织形式：</w:t>
      </w:r>
      <w:r>
        <w:rPr>
          <w:rFonts w:hint="eastAsia" w:ascii="仿宋" w:hAnsi="仿宋" w:eastAsia="仿宋"/>
          <w:color w:val="auto"/>
          <w:sz w:val="28"/>
          <w:szCs w:val="28"/>
          <w:lang w:val="en-US" w:eastAsia="zh-CN"/>
        </w:rPr>
        <w:t>有限责任</w:t>
      </w:r>
      <w:r>
        <w:rPr>
          <w:rFonts w:hint="eastAsia" w:ascii="仿宋" w:hAnsi="仿宋" w:eastAsia="仿宋"/>
          <w:color w:val="auto"/>
          <w:sz w:val="28"/>
          <w:szCs w:val="28"/>
        </w:rPr>
        <w:t>公司；注册地址：</w:t>
      </w:r>
      <w:r>
        <w:rPr>
          <w:rFonts w:hint="eastAsia" w:ascii="仿宋" w:hAnsi="仿宋" w:eastAsia="仿宋"/>
          <w:color w:val="auto"/>
          <w:sz w:val="28"/>
          <w:szCs w:val="28"/>
          <w:lang w:val="en-US" w:eastAsia="zh-CN"/>
        </w:rPr>
        <w:t>贵州省黔南布依族苗族自治州瓮安县雍阳办事处文峰社区塔北巷27号2幢12门牌号</w:t>
      </w:r>
      <w:r>
        <w:rPr>
          <w:rFonts w:hint="eastAsia" w:ascii="仿宋" w:hAnsi="仿宋" w:eastAsia="仿宋"/>
          <w:color w:val="auto"/>
          <w:sz w:val="28"/>
          <w:szCs w:val="28"/>
        </w:rPr>
        <w:t>。</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主要经营范围：</w:t>
      </w:r>
      <w:r>
        <w:rPr>
          <w:rFonts w:hint="default" w:ascii="仿宋" w:hAnsi="仿宋" w:eastAsia="仿宋"/>
          <w:color w:val="auto"/>
          <w:sz w:val="28"/>
          <w:szCs w:val="28"/>
          <w:lang w:val="en-US" w:eastAsia="zh-CN"/>
        </w:rPr>
        <w:t>法律、法规、国务院决定规定禁止的不得经营；法律、法规、国务院决定规定应当许可（审批）的，经审批机关批准后凭许可（审批）文件经营;法律、法规、国务院决定规定无需许可（审批）的，市场主体自主选择经营。（房地产开发、销售。）贵州坤邦房地产开发有限责任公司目前的经营状态为存续（在营、开业、在册）</w:t>
      </w:r>
      <w:r>
        <w:rPr>
          <w:rFonts w:hint="eastAsia" w:ascii="仿宋" w:hAnsi="仿宋" w:eastAsia="仿宋"/>
          <w:color w:val="auto"/>
          <w:sz w:val="28"/>
          <w:szCs w:val="28"/>
        </w:rPr>
        <w:t>；国家法律、法规规定应经审批而未获得审批前的项目不得经营）。</w:t>
      </w:r>
    </w:p>
    <w:p>
      <w:pPr>
        <w:pStyle w:val="2"/>
        <w:spacing w:before="160" w:after="160" w:line="240" w:lineRule="auto"/>
        <w:jc w:val="both"/>
        <w:rPr>
          <w:rFonts w:ascii="黑体" w:hAnsi="黑体" w:eastAsia="黑体" w:cs="黑体"/>
          <w:color w:val="auto"/>
          <w:sz w:val="28"/>
          <w:szCs w:val="28"/>
        </w:rPr>
      </w:pPr>
      <w:bookmarkStart w:id="6" w:name="_Toc6239"/>
      <w:bookmarkStart w:id="7" w:name="_Toc22323"/>
      <w:bookmarkStart w:id="8" w:name="_Toc25002"/>
      <w:bookmarkStart w:id="9" w:name="_Toc25638"/>
      <w:r>
        <w:rPr>
          <w:rFonts w:hint="eastAsia" w:ascii="黑体" w:hAnsi="黑体" w:eastAsia="黑体" w:cs="黑体"/>
          <w:color w:val="auto"/>
          <w:sz w:val="28"/>
          <w:szCs w:val="28"/>
        </w:rPr>
        <w:t>重要报表科目说明</w:t>
      </w:r>
      <w:bookmarkEnd w:id="6"/>
      <w:bookmarkEnd w:id="7"/>
      <w:bookmarkEnd w:id="8"/>
      <w:bookmarkEnd w:id="9"/>
    </w:p>
    <w:p>
      <w:pPr>
        <w:pStyle w:val="2"/>
        <w:numPr>
          <w:ilvl w:val="0"/>
          <w:numId w:val="0"/>
        </w:numPr>
        <w:jc w:val="both"/>
        <w:rPr>
          <w:rFonts w:eastAsia="仿宋_GB2312"/>
          <w:bCs/>
          <w:color w:val="auto"/>
          <w:kern w:val="2"/>
          <w:sz w:val="28"/>
        </w:rPr>
      </w:pPr>
      <w:bookmarkStart w:id="10" w:name="_Toc12349"/>
      <w:bookmarkStart w:id="11" w:name="_Toc8994"/>
      <w:bookmarkStart w:id="12" w:name="_Toc28956"/>
      <w:bookmarkStart w:id="13" w:name="_Toc17079"/>
      <w:r>
        <w:rPr>
          <w:rFonts w:hint="eastAsia" w:eastAsia="仿宋_GB2312"/>
          <w:bCs/>
          <w:color w:val="auto"/>
          <w:kern w:val="2"/>
          <w:sz w:val="28"/>
        </w:rPr>
        <w:t>（一）资产</w:t>
      </w:r>
      <w:bookmarkEnd w:id="10"/>
      <w:bookmarkEnd w:id="11"/>
      <w:bookmarkEnd w:id="12"/>
      <w:bookmarkEnd w:id="13"/>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eastAsia="zh-CN"/>
        </w:rPr>
        <w:t>截至2022年1月31日</w:t>
      </w:r>
      <w:r>
        <w:rPr>
          <w:rFonts w:hint="eastAsia" w:ascii="仿宋" w:hAnsi="仿宋" w:eastAsia="仿宋"/>
          <w:color w:val="auto"/>
          <w:sz w:val="28"/>
          <w:szCs w:val="28"/>
        </w:rPr>
        <w:t>，资产总额账面未审数 786,393,674.51元，调整增加 52,932,372.61 元，调整减少54,334,197.24元，审定数 784,991,849.88 元。</w:t>
      </w:r>
    </w:p>
    <w:p>
      <w:pPr>
        <w:pStyle w:val="3"/>
        <w:numPr>
          <w:ilvl w:val="1"/>
          <w:numId w:val="0"/>
        </w:numPr>
        <w:jc w:val="both"/>
        <w:rPr>
          <w:rFonts w:ascii="Times New Roman" w:hAnsi="Times New Roman" w:eastAsia="仿宋_GB2312"/>
          <w:bCs/>
          <w:color w:val="auto"/>
          <w:sz w:val="28"/>
        </w:rPr>
      </w:pPr>
      <w:bookmarkStart w:id="14" w:name="_Toc9153"/>
      <w:bookmarkStart w:id="15" w:name="_Toc128"/>
      <w:bookmarkStart w:id="16" w:name="_Toc23652"/>
      <w:bookmarkStart w:id="17" w:name="_Toc20770"/>
      <w:r>
        <w:rPr>
          <w:rFonts w:hint="eastAsia" w:ascii="Times New Roman" w:hAnsi="Times New Roman" w:eastAsia="仿宋_GB2312"/>
          <w:bCs/>
          <w:color w:val="auto"/>
          <w:sz w:val="28"/>
        </w:rPr>
        <w:t>1.货币资金</w:t>
      </w:r>
      <w:bookmarkEnd w:id="14"/>
      <w:bookmarkEnd w:id="15"/>
      <w:bookmarkEnd w:id="16"/>
      <w:bookmarkEnd w:id="17"/>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eastAsia="zh-CN"/>
        </w:rPr>
        <w:t>截至2022 年1月31日</w:t>
      </w:r>
      <w:r>
        <w:rPr>
          <w:rFonts w:hint="eastAsia" w:ascii="仿宋" w:hAnsi="仿宋" w:eastAsia="仿宋"/>
          <w:color w:val="auto"/>
          <w:sz w:val="28"/>
          <w:szCs w:val="28"/>
        </w:rPr>
        <w:t>，货币资金账面未审数1,107.41元，调整增加</w:t>
      </w:r>
      <w:r>
        <w:rPr>
          <w:rFonts w:hint="eastAsia" w:ascii="仿宋" w:hAnsi="仿宋" w:eastAsia="仿宋"/>
          <w:color w:val="auto"/>
          <w:sz w:val="28"/>
          <w:szCs w:val="28"/>
          <w:lang w:val="en-US" w:eastAsia="zh-CN"/>
        </w:rPr>
        <w:t>163.13</w:t>
      </w:r>
      <w:r>
        <w:rPr>
          <w:rFonts w:hint="eastAsia" w:ascii="仿宋" w:hAnsi="仿宋" w:eastAsia="仿宋"/>
          <w:color w:val="auto"/>
          <w:sz w:val="28"/>
          <w:szCs w:val="28"/>
        </w:rPr>
        <w:t>元，审定数1,269.69元。</w:t>
      </w:r>
    </w:p>
    <w:p>
      <w:pPr>
        <w:ind w:firstLine="562" w:firstLineChars="200"/>
        <w:jc w:val="both"/>
        <w:rPr>
          <w:rFonts w:ascii="仿宋" w:hAnsi="仿宋" w:eastAsia="仿宋"/>
          <w:b/>
          <w:bCs/>
          <w:color w:val="auto"/>
          <w:sz w:val="28"/>
        </w:rPr>
      </w:pPr>
      <w:r>
        <w:rPr>
          <w:rFonts w:hint="eastAsia" w:ascii="仿宋" w:hAnsi="仿宋" w:eastAsia="仿宋"/>
          <w:b/>
          <w:bCs/>
          <w:color w:val="auto"/>
          <w:sz w:val="28"/>
        </w:rPr>
        <w:t>（1）库存现金</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截至2022年1月31日</w:t>
      </w:r>
      <w:r>
        <w:rPr>
          <w:rFonts w:hint="eastAsia" w:ascii="仿宋" w:hAnsi="仿宋" w:eastAsia="仿宋"/>
          <w:color w:val="auto"/>
          <w:sz w:val="28"/>
          <w:szCs w:val="28"/>
        </w:rPr>
        <w:t>，库存现金账面未审数1,107.41元，调整增加</w:t>
      </w:r>
      <w:r>
        <w:rPr>
          <w:rFonts w:hint="eastAsia" w:ascii="仿宋" w:hAnsi="仿宋" w:eastAsia="仿宋"/>
          <w:color w:val="auto"/>
          <w:sz w:val="28"/>
          <w:szCs w:val="28"/>
          <w:lang w:val="en-US" w:eastAsia="zh-CN"/>
        </w:rPr>
        <w:t>162.28</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rPr>
        <w:t xml:space="preserve">审定数 </w:t>
      </w:r>
      <w:r>
        <w:rPr>
          <w:rFonts w:hint="eastAsia" w:ascii="仿宋" w:hAnsi="仿宋" w:eastAsia="仿宋"/>
          <w:color w:val="auto"/>
          <w:sz w:val="28"/>
          <w:szCs w:val="28"/>
          <w:lang w:val="en-US" w:eastAsia="zh-CN"/>
        </w:rPr>
        <w:t>1,269.69</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审计人员</w:t>
      </w:r>
      <w:r>
        <w:rPr>
          <w:rFonts w:hint="eastAsia" w:ascii="仿宋" w:hAnsi="仿宋" w:eastAsia="仿宋"/>
          <w:color w:val="auto"/>
          <w:sz w:val="28"/>
          <w:szCs w:val="28"/>
          <w:lang w:val="en-US" w:eastAsia="zh-CN"/>
        </w:rPr>
        <w:t>于2022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22</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实施</w:t>
      </w:r>
      <w:r>
        <w:rPr>
          <w:rFonts w:hint="eastAsia" w:ascii="仿宋" w:hAnsi="仿宋" w:eastAsia="仿宋"/>
          <w:color w:val="auto"/>
          <w:sz w:val="28"/>
          <w:szCs w:val="28"/>
        </w:rPr>
        <w:t>现金</w:t>
      </w:r>
      <w:r>
        <w:rPr>
          <w:rFonts w:hint="eastAsia" w:ascii="仿宋" w:hAnsi="仿宋" w:eastAsia="仿宋"/>
          <w:color w:val="auto"/>
          <w:sz w:val="28"/>
          <w:szCs w:val="28"/>
          <w:lang w:val="en-US" w:eastAsia="zh-CN"/>
        </w:rPr>
        <w:t>监盘程序</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实盘现金余额169.69元，其中纸币现金9.00元，开户账号为6217790001111964868、开户人为叶万琴的银行卡余额160.69元，询问出纳（叶万琴），其反馈该卡系她个人开户的卡，开户前期用于个人收支，后期专用于坤邦公司现金收支，盘点日该卡余额160.69元系手续费支出、银行余额结息形成。</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盘点日库存现金账面余额7.41元，较实盘余额少162.28元，盘盈162.28元。盘点日现金余额倒扎至审计基准日</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即实盘余额169.69元加盘点日</w:t>
      </w:r>
      <w:r>
        <w:rPr>
          <w:rFonts w:hint="eastAsia" w:ascii="仿宋" w:hAnsi="仿宋" w:eastAsia="仿宋"/>
          <w:color w:val="auto"/>
          <w:sz w:val="28"/>
          <w:szCs w:val="28"/>
        </w:rPr>
        <w:t>至</w:t>
      </w:r>
      <w:r>
        <w:rPr>
          <w:rFonts w:hint="eastAsia" w:ascii="仿宋" w:hAnsi="仿宋" w:eastAsia="仿宋"/>
          <w:color w:val="auto"/>
          <w:sz w:val="28"/>
          <w:szCs w:val="28"/>
          <w:lang w:eastAsia="zh-CN"/>
        </w:rPr>
        <w:t>2022年1月31日</w:t>
      </w:r>
      <w:r>
        <w:rPr>
          <w:rFonts w:hint="eastAsia" w:ascii="仿宋" w:hAnsi="仿宋" w:eastAsia="仿宋"/>
          <w:color w:val="auto"/>
          <w:sz w:val="28"/>
          <w:szCs w:val="28"/>
        </w:rPr>
        <w:t>期间库存现金支出总额1,100.00元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得到2</w:t>
      </w:r>
      <w:r>
        <w:rPr>
          <w:rFonts w:hint="eastAsia" w:ascii="仿宋" w:hAnsi="仿宋" w:eastAsia="仿宋"/>
          <w:color w:val="auto"/>
          <w:sz w:val="28"/>
          <w:szCs w:val="28"/>
          <w:lang w:eastAsia="zh-CN"/>
        </w:rPr>
        <w:t>022年1月31日</w:t>
      </w:r>
      <w:r>
        <w:rPr>
          <w:rFonts w:hint="eastAsia" w:ascii="仿宋" w:hAnsi="仿宋" w:eastAsia="仿宋"/>
          <w:color w:val="auto"/>
          <w:sz w:val="28"/>
          <w:szCs w:val="28"/>
          <w:lang w:val="en-US" w:eastAsia="zh-CN"/>
        </w:rPr>
        <w:t>库存现金余额1,269.69</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ind w:firstLine="562" w:firstLineChars="200"/>
        <w:jc w:val="both"/>
        <w:rPr>
          <w:rFonts w:ascii="仿宋" w:hAnsi="仿宋" w:eastAsia="仿宋"/>
          <w:b/>
          <w:bCs/>
          <w:color w:val="auto"/>
          <w:sz w:val="28"/>
        </w:rPr>
      </w:pPr>
      <w:r>
        <w:rPr>
          <w:rFonts w:hint="eastAsia" w:ascii="仿宋" w:hAnsi="仿宋" w:eastAsia="仿宋"/>
          <w:b/>
          <w:bCs/>
          <w:color w:val="auto"/>
          <w:sz w:val="28"/>
        </w:rPr>
        <w:t>（2）银行存款</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截至</w:t>
      </w:r>
      <w:r>
        <w:rPr>
          <w:rFonts w:hint="eastAsia" w:ascii="仿宋" w:hAnsi="仿宋" w:eastAsia="仿宋"/>
          <w:color w:val="auto"/>
          <w:sz w:val="28"/>
          <w:szCs w:val="28"/>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日，银行存款账面未审数2,277,899.29 元，调整增加</w:t>
      </w:r>
      <w:r>
        <w:rPr>
          <w:rFonts w:hint="eastAsia" w:ascii="仿宋" w:hAnsi="仿宋" w:eastAsia="仿宋"/>
          <w:color w:val="auto"/>
          <w:sz w:val="28"/>
          <w:szCs w:val="28"/>
          <w:lang w:val="en-US" w:eastAsia="zh-CN"/>
        </w:rPr>
        <w:t>0.85</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rPr>
        <w:t>审定数 2,277,900.14 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共启用</w:t>
      </w:r>
      <w:r>
        <w:rPr>
          <w:rFonts w:hint="eastAsia" w:ascii="仿宋" w:hAnsi="仿宋" w:eastAsia="仿宋"/>
          <w:color w:val="auto"/>
          <w:sz w:val="28"/>
          <w:szCs w:val="28"/>
          <w:lang w:val="en-US" w:eastAsia="zh-CN"/>
        </w:rPr>
        <w:t>25</w:t>
      </w:r>
      <w:r>
        <w:rPr>
          <w:rFonts w:hint="eastAsia" w:ascii="仿宋" w:hAnsi="仿宋" w:eastAsia="仿宋"/>
          <w:color w:val="auto"/>
          <w:sz w:val="28"/>
          <w:szCs w:val="28"/>
        </w:rPr>
        <w:t>个银行账户，其中</w:t>
      </w:r>
      <w:r>
        <w:rPr>
          <w:rFonts w:hint="eastAsia" w:ascii="仿宋" w:hAnsi="仿宋" w:eastAsia="仿宋"/>
          <w:color w:val="auto"/>
          <w:sz w:val="28"/>
          <w:szCs w:val="28"/>
          <w:lang w:val="en-US" w:eastAsia="zh-CN"/>
        </w:rPr>
        <w:t>17</w:t>
      </w:r>
      <w:r>
        <w:rPr>
          <w:rFonts w:hint="eastAsia" w:ascii="仿宋" w:hAnsi="仿宋" w:eastAsia="仿宋"/>
          <w:color w:val="auto"/>
          <w:sz w:val="28"/>
          <w:szCs w:val="28"/>
        </w:rPr>
        <w:t>个银行账户正常使用，</w:t>
      </w:r>
      <w:r>
        <w:rPr>
          <w:rFonts w:hint="eastAsia" w:ascii="仿宋" w:hAnsi="仿宋" w:eastAsia="仿宋"/>
          <w:color w:val="auto"/>
          <w:sz w:val="28"/>
          <w:szCs w:val="28"/>
          <w:lang w:val="en-US" w:eastAsia="zh-CN"/>
        </w:rPr>
        <w:t>8</w:t>
      </w:r>
      <w:r>
        <w:rPr>
          <w:rFonts w:hint="eastAsia" w:ascii="仿宋" w:hAnsi="仿宋" w:eastAsia="仿宋"/>
          <w:color w:val="auto"/>
          <w:sz w:val="28"/>
          <w:szCs w:val="28"/>
        </w:rPr>
        <w:t>个银行账户已撤销，各个银行账户审计情况如下：</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（1）贵州瓮安农村商业银行股份有限公司银盏支行（账号：2451050001201100037262）</w:t>
      </w:r>
      <w:r>
        <w:rPr>
          <w:rFonts w:hint="eastAsia" w:ascii="仿宋" w:hAnsi="仿宋" w:eastAsia="仿宋"/>
          <w:color w:val="auto"/>
          <w:sz w:val="28"/>
          <w:szCs w:val="28"/>
          <w:lang w:val="en-US" w:eastAsia="zh-CN"/>
        </w:rPr>
        <w:t>基本</w:t>
      </w:r>
      <w:r>
        <w:rPr>
          <w:rFonts w:hint="eastAsia" w:ascii="仿宋" w:hAnsi="仿宋" w:eastAsia="仿宋"/>
          <w:color w:val="auto"/>
          <w:sz w:val="28"/>
          <w:szCs w:val="28"/>
        </w:rPr>
        <w:t>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882.25</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883.10</w:t>
      </w:r>
      <w:r>
        <w:rPr>
          <w:rFonts w:hint="eastAsia" w:ascii="仿宋" w:hAnsi="仿宋" w:eastAsia="仿宋"/>
          <w:color w:val="auto"/>
          <w:sz w:val="28"/>
          <w:szCs w:val="28"/>
        </w:rPr>
        <w:t>元，调</w:t>
      </w:r>
      <w:r>
        <w:rPr>
          <w:rFonts w:hint="eastAsia" w:ascii="仿宋" w:hAnsi="仿宋" w:eastAsia="仿宋"/>
          <w:color w:val="auto"/>
          <w:sz w:val="28"/>
          <w:szCs w:val="28"/>
          <w:lang w:val="en-US" w:eastAsia="zh-CN"/>
        </w:rPr>
        <w:t>整增加0.85</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883.10</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（2）贵州瓮安农村商业银行股份有限公司银盏支行（账号：820000000001563708）非预算单位专用存款账户，截至202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日为正常使用，银行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余额1,152.38元，向该银行发询证函，银行已回函，回函金额1,152.38元，审定该银行账户余额1,152.38元。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（3）瓮安富民村镇银行股份有限公司（账号：201000279471377）</w:t>
      </w:r>
      <w:r>
        <w:rPr>
          <w:rFonts w:hint="eastAsia" w:ascii="仿宋" w:hAnsi="仿宋" w:eastAsia="仿宋"/>
          <w:color w:val="auto"/>
          <w:sz w:val="28"/>
          <w:szCs w:val="28"/>
          <w:lang w:val="en-US" w:eastAsia="zh-CN"/>
        </w:rPr>
        <w:t>一般存款账</w:t>
      </w:r>
      <w:r>
        <w:rPr>
          <w:rFonts w:hint="eastAsia" w:ascii="仿宋" w:hAnsi="仿宋" w:eastAsia="仿宋"/>
          <w:color w:val="auto"/>
          <w:sz w:val="28"/>
          <w:szCs w:val="28"/>
        </w:rPr>
        <w:t>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97.86</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97.86</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97.86</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（4）贵州瓮安农村商业银行股份有限公司花竹支行（账号：820000000002834207）非预算单位专用存款账户，截至202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788.16</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788.16</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788.16</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（5）贵州银行股份有限公司瓮安支行（账号：0408001800000155）一般存款账户，截至202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正常使用</w:t>
      </w:r>
      <w:r>
        <w:rPr>
          <w:rFonts w:hint="eastAsia" w:ascii="仿宋" w:hAnsi="仿宋" w:eastAsia="仿宋"/>
          <w:color w:val="auto"/>
          <w:sz w:val="28"/>
          <w:szCs w:val="28"/>
        </w:rPr>
        <w:t>，银行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749.38</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749.38</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749.38</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（6）贵州瓮安农村商业银行股份有限公司（账号：820000000004878180）</w:t>
      </w:r>
      <w:r>
        <w:rPr>
          <w:rFonts w:hint="eastAsia" w:ascii="仿宋" w:hAnsi="仿宋" w:eastAsia="仿宋"/>
          <w:color w:val="auto"/>
          <w:sz w:val="28"/>
          <w:szCs w:val="28"/>
          <w:lang w:val="en-US" w:eastAsia="zh-CN"/>
        </w:rPr>
        <w:t>非预算单位专用</w:t>
      </w:r>
      <w:r>
        <w:rPr>
          <w:rFonts w:hint="eastAsia" w:ascii="仿宋" w:hAnsi="仿宋" w:eastAsia="仿宋"/>
          <w:color w:val="auto"/>
          <w:sz w:val="28"/>
          <w:szCs w:val="28"/>
        </w:rPr>
        <w:t>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余额315,363.49元，向该银行发询证函，银行已回函，回函金额315,363.49元，审定该银行账户余额315,363.49元。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（7）中国建设银行股份有限公司瓮安支行（账号：52001656436052506542）</w:t>
      </w:r>
      <w:r>
        <w:rPr>
          <w:rFonts w:hint="eastAsia" w:ascii="仿宋" w:hAnsi="仿宋" w:eastAsia="仿宋"/>
          <w:color w:val="auto"/>
          <w:sz w:val="28"/>
          <w:szCs w:val="28"/>
          <w:lang w:val="en-US" w:eastAsia="zh-CN"/>
        </w:rPr>
        <w:t>非预算单位专用</w:t>
      </w:r>
      <w:r>
        <w:rPr>
          <w:rFonts w:hint="eastAsia" w:ascii="仿宋" w:hAnsi="仿宋" w:eastAsia="仿宋"/>
          <w:color w:val="auto"/>
          <w:sz w:val="28"/>
          <w:szCs w:val="28"/>
        </w:rPr>
        <w:t>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982.81</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982.81</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982.81</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（8）中国银行股份有限公司瓮安县支行（账号：133071212272）一般存款账户，截至202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正常使用</w:t>
      </w:r>
      <w:r>
        <w:rPr>
          <w:rFonts w:hint="eastAsia" w:ascii="仿宋" w:hAnsi="仿宋" w:eastAsia="仿宋"/>
          <w:color w:val="auto"/>
          <w:sz w:val="28"/>
          <w:szCs w:val="28"/>
        </w:rPr>
        <w:t>，银行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余额1,397.13 元，向该银行发询证函，银行已回函，回函金额1,397.13元，审定该银行账户余额1,397.13元。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（9）贵州银行股份有限公司瓮安中街支行（账号：0420001100000009）一般存款账户，截至202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余额80,521.71元，向该银行发询证函，银行已回函，回函金额80,521.71元，审定该银行账户余额80,521.71元。</w:t>
      </w:r>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（1</w:t>
      </w:r>
      <w:r>
        <w:rPr>
          <w:rFonts w:ascii="仿宋" w:hAnsi="仿宋" w:eastAsia="仿宋"/>
          <w:color w:val="auto"/>
          <w:sz w:val="28"/>
          <w:szCs w:val="28"/>
        </w:rPr>
        <w:t>0</w:t>
      </w:r>
      <w:r>
        <w:rPr>
          <w:rFonts w:hint="eastAsia" w:ascii="仿宋" w:hAnsi="仿宋" w:eastAsia="仿宋"/>
          <w:color w:val="auto"/>
          <w:sz w:val="28"/>
          <w:szCs w:val="28"/>
        </w:rPr>
        <w:t>）贵州银行股份有限公司瓮安中街支行（账号：0420001900000010）</w:t>
      </w:r>
      <w:r>
        <w:rPr>
          <w:rFonts w:hint="eastAsia" w:ascii="仿宋" w:hAnsi="仿宋" w:eastAsia="仿宋"/>
          <w:color w:val="auto"/>
          <w:sz w:val="28"/>
          <w:szCs w:val="28"/>
          <w:lang w:val="en-US" w:eastAsia="zh-CN"/>
        </w:rPr>
        <w:t>非预算单</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位专用存款</w:t>
      </w:r>
      <w:r>
        <w:rPr>
          <w:rFonts w:hint="eastAsia" w:ascii="仿宋" w:hAnsi="仿宋" w:eastAsia="仿宋"/>
          <w:color w:val="auto"/>
          <w:sz w:val="28"/>
          <w:szCs w:val="28"/>
        </w:rPr>
        <w:t>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15.93</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15.93</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15.93</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1</w:t>
      </w:r>
      <w:r>
        <w:rPr>
          <w:rFonts w:hint="eastAsia" w:ascii="仿宋" w:hAnsi="仿宋" w:eastAsia="仿宋"/>
          <w:color w:val="auto"/>
          <w:sz w:val="28"/>
          <w:szCs w:val="28"/>
        </w:rPr>
        <w:t>）贵阳银行股份有限公司瓮安支行（账号：34110120360000010）</w:t>
      </w:r>
      <w:r>
        <w:rPr>
          <w:rFonts w:hint="eastAsia" w:ascii="仿宋" w:hAnsi="仿宋" w:eastAsia="仿宋"/>
          <w:color w:val="auto"/>
          <w:sz w:val="28"/>
          <w:szCs w:val="28"/>
          <w:lang w:val="en-US" w:eastAsia="zh-CN"/>
        </w:rPr>
        <w:t>非预算单位专用存款</w:t>
      </w:r>
      <w:r>
        <w:rPr>
          <w:rFonts w:hint="eastAsia" w:ascii="仿宋" w:hAnsi="仿宋" w:eastAsia="仿宋"/>
          <w:color w:val="auto"/>
          <w:sz w:val="28"/>
          <w:szCs w:val="28"/>
        </w:rPr>
        <w:t>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w:t>
      </w:r>
      <w:r>
        <w:rPr>
          <w:rFonts w:hint="eastAsia" w:ascii="仿宋" w:hAnsi="仿宋" w:eastAsia="仿宋"/>
          <w:color w:val="auto"/>
          <w:sz w:val="28"/>
          <w:szCs w:val="28"/>
          <w:lang w:val="en-US" w:eastAsia="zh-CN"/>
        </w:rPr>
        <w:t>960.53</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960.53</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960.53</w:t>
      </w:r>
      <w:r>
        <w:rPr>
          <w:rFonts w:hint="eastAsia" w:ascii="仿宋" w:hAnsi="仿宋" w:eastAsia="仿宋"/>
          <w:color w:val="auto"/>
          <w:sz w:val="28"/>
          <w:szCs w:val="28"/>
        </w:rPr>
        <w:t>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2</w:t>
      </w:r>
      <w:r>
        <w:rPr>
          <w:rFonts w:hint="eastAsia" w:ascii="仿宋" w:hAnsi="仿宋" w:eastAsia="仿宋"/>
          <w:color w:val="auto"/>
          <w:sz w:val="28"/>
          <w:szCs w:val="28"/>
        </w:rPr>
        <w:t>）贵阳银行股份有限公司瓮安支行（账号：34110120540000720）一般存款账户，截至202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余额1,104.14元，向该银行发询证函，银行已回函，回函金额1,104.14元，审定该银行账户余额1,104.14元。</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3</w:t>
      </w:r>
      <w:r>
        <w:rPr>
          <w:rFonts w:hint="eastAsia" w:ascii="仿宋" w:hAnsi="仿宋" w:eastAsia="仿宋"/>
          <w:color w:val="auto"/>
          <w:sz w:val="28"/>
          <w:szCs w:val="28"/>
        </w:rPr>
        <w:t>）中国工商银行都匀分行瓮安县支行（账号：2405045119020176070）一般存款账户，截至202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正常使用</w:t>
      </w:r>
      <w:r>
        <w:rPr>
          <w:rFonts w:hint="eastAsia" w:ascii="仿宋" w:hAnsi="仿宋" w:eastAsia="仿宋"/>
          <w:color w:val="auto"/>
          <w:sz w:val="28"/>
          <w:szCs w:val="28"/>
        </w:rPr>
        <w:t>，银行流水余额1,129,295.08元，向该银行发询证函，银行已回函，回函金额1,129,295.08元，审定该银行账户余额1,129,295.08 元。</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14</w:t>
      </w:r>
      <w:r>
        <w:rPr>
          <w:rFonts w:hint="eastAsia" w:ascii="仿宋" w:hAnsi="仿宋" w:eastAsia="仿宋"/>
          <w:color w:val="auto"/>
          <w:sz w:val="28"/>
          <w:szCs w:val="28"/>
          <w:lang w:eastAsia="zh-CN"/>
        </w:rPr>
        <w:t>）</w:t>
      </w:r>
      <w:r>
        <w:rPr>
          <w:rFonts w:hint="eastAsia" w:ascii="仿宋" w:hAnsi="仿宋" w:eastAsia="仿宋"/>
          <w:color w:val="auto"/>
          <w:sz w:val="28"/>
          <w:szCs w:val="28"/>
        </w:rPr>
        <w:t>中国工商银行都匀分行瓮安县支行（账号：2405045119200006030）一般存款账户，截至202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正常使用，</w:t>
      </w:r>
      <w:r>
        <w:rPr>
          <w:rFonts w:hint="eastAsia" w:ascii="仿宋" w:hAnsi="仿宋" w:eastAsia="仿宋"/>
          <w:color w:val="auto"/>
          <w:sz w:val="28"/>
          <w:szCs w:val="28"/>
        </w:rPr>
        <w:t>银行</w:t>
      </w:r>
      <w:r>
        <w:rPr>
          <w:rFonts w:hint="eastAsia" w:ascii="仿宋" w:hAnsi="仿宋" w:eastAsia="仿宋"/>
          <w:color w:val="auto"/>
          <w:sz w:val="28"/>
          <w:szCs w:val="28"/>
          <w:lang w:val="en-US" w:eastAsia="zh-CN"/>
        </w:rPr>
        <w:t>存款账面</w:t>
      </w:r>
      <w:r>
        <w:rPr>
          <w:rFonts w:hint="eastAsia" w:ascii="仿宋" w:hAnsi="仿宋" w:eastAsia="仿宋"/>
          <w:color w:val="auto"/>
          <w:sz w:val="28"/>
          <w:szCs w:val="28"/>
        </w:rPr>
        <w:t>余额200,634.10元</w:t>
      </w:r>
      <w:r>
        <w:rPr>
          <w:rFonts w:hint="eastAsia" w:ascii="仿宋" w:hAnsi="仿宋" w:eastAsia="仿宋"/>
          <w:color w:val="auto"/>
          <w:sz w:val="28"/>
          <w:szCs w:val="28"/>
          <w:lang w:eastAsia="zh-CN"/>
        </w:rPr>
        <w:t>，</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15</w:t>
      </w:r>
      <w:r>
        <w:rPr>
          <w:rFonts w:hint="eastAsia" w:ascii="仿宋" w:hAnsi="仿宋" w:eastAsia="仿宋"/>
          <w:color w:val="auto"/>
          <w:sz w:val="28"/>
          <w:szCs w:val="28"/>
          <w:lang w:eastAsia="zh-CN"/>
        </w:rPr>
        <w:t>）贵州瓮安农村商业银行股份有限公司花竹支行</w:t>
      </w:r>
      <w:r>
        <w:rPr>
          <w:rFonts w:hint="eastAsia" w:ascii="仿宋" w:hAnsi="仿宋" w:eastAsia="仿宋"/>
          <w:color w:val="auto"/>
          <w:sz w:val="28"/>
          <w:szCs w:val="28"/>
        </w:rPr>
        <w:t>（账号：820000000002605314）一般存款账户，截至202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存款账面余额0.00</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0.00</w:t>
      </w:r>
      <w:r>
        <w:rPr>
          <w:rFonts w:hint="eastAsia" w:ascii="仿宋" w:hAnsi="仿宋" w:eastAsia="仿宋"/>
          <w:color w:val="auto"/>
          <w:sz w:val="28"/>
          <w:szCs w:val="28"/>
        </w:rPr>
        <w:t>元，审定该银行账户余</w:t>
      </w:r>
      <w:r>
        <w:rPr>
          <w:rFonts w:hint="eastAsia" w:ascii="仿宋" w:hAnsi="仿宋" w:eastAsia="仿宋"/>
          <w:color w:val="auto"/>
          <w:sz w:val="28"/>
          <w:szCs w:val="28"/>
          <w:lang w:val="en-US" w:eastAsia="zh-CN"/>
        </w:rPr>
        <w:t>0.00</w:t>
      </w:r>
      <w:r>
        <w:rPr>
          <w:rFonts w:hint="eastAsia" w:ascii="仿宋" w:hAnsi="仿宋" w:eastAsia="仿宋"/>
          <w:color w:val="auto"/>
          <w:sz w:val="28"/>
          <w:szCs w:val="28"/>
        </w:rPr>
        <w:t>元。</w:t>
      </w:r>
    </w:p>
    <w:p>
      <w:pPr>
        <w:spacing w:line="360" w:lineRule="auto"/>
        <w:ind w:firstLine="560" w:firstLineChars="200"/>
        <w:jc w:val="both"/>
        <w:rPr>
          <w:rFonts w:hint="eastAsia" w:ascii="仿宋" w:hAnsi="仿宋" w:eastAsia="仿宋"/>
          <w:color w:val="0000FF"/>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16</w:t>
      </w:r>
      <w:r>
        <w:rPr>
          <w:rFonts w:hint="eastAsia" w:ascii="仿宋" w:hAnsi="仿宋" w:eastAsia="仿宋"/>
          <w:color w:val="auto"/>
          <w:sz w:val="28"/>
          <w:szCs w:val="28"/>
          <w:lang w:eastAsia="zh-CN"/>
        </w:rPr>
        <w:t>）</w:t>
      </w:r>
      <w:r>
        <w:rPr>
          <w:rFonts w:hint="eastAsia" w:ascii="仿宋" w:hAnsi="仿宋" w:eastAsia="仿宋"/>
          <w:color w:val="auto"/>
          <w:sz w:val="28"/>
          <w:szCs w:val="28"/>
        </w:rPr>
        <w:t>中国工商银行股份有限公司瓮安支行（账号：2405045119200026640）一般存款账户，</w:t>
      </w:r>
      <w:r>
        <w:rPr>
          <w:rFonts w:hint="eastAsia" w:ascii="仿宋" w:hAnsi="仿宋" w:eastAsia="仿宋"/>
          <w:color w:val="auto"/>
          <w:sz w:val="28"/>
          <w:szCs w:val="28"/>
          <w:lang w:val="en-US" w:eastAsia="zh-CN"/>
        </w:rPr>
        <w:t>该账户自开立</w:t>
      </w:r>
      <w:r>
        <w:rPr>
          <w:rFonts w:hint="eastAsia" w:ascii="仿宋" w:hAnsi="仿宋" w:eastAsia="仿宋"/>
          <w:color w:val="auto"/>
          <w:sz w:val="28"/>
          <w:szCs w:val="28"/>
        </w:rPr>
        <w:t>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未使用过</w:t>
      </w:r>
      <w:r>
        <w:rPr>
          <w:rFonts w:hint="eastAsia" w:ascii="仿宋" w:hAnsi="仿宋" w:eastAsia="仿宋"/>
          <w:color w:val="auto"/>
          <w:sz w:val="28"/>
          <w:szCs w:val="28"/>
        </w:rPr>
        <w:t>，银行</w:t>
      </w:r>
      <w:r>
        <w:rPr>
          <w:rFonts w:hint="eastAsia" w:ascii="仿宋" w:hAnsi="仿宋" w:eastAsia="仿宋"/>
          <w:color w:val="auto"/>
          <w:sz w:val="28"/>
          <w:szCs w:val="28"/>
          <w:lang w:val="en-US" w:eastAsia="zh-CN"/>
        </w:rPr>
        <w:t>存款账面余额0.00</w:t>
      </w:r>
      <w:r>
        <w:rPr>
          <w:rFonts w:hint="eastAsia" w:ascii="仿宋" w:hAnsi="仿宋" w:eastAsia="仿宋"/>
          <w:color w:val="auto"/>
          <w:sz w:val="28"/>
          <w:szCs w:val="28"/>
        </w:rPr>
        <w:t>元，向该银行发询证函，</w:t>
      </w:r>
      <w:r>
        <w:rPr>
          <w:rFonts w:hint="eastAsia" w:ascii="仿宋" w:hAnsi="仿宋" w:eastAsia="仿宋"/>
          <w:color w:val="0000FF"/>
          <w:sz w:val="28"/>
          <w:szCs w:val="28"/>
        </w:rPr>
        <w:t>银行已回函，回函金额</w:t>
      </w:r>
      <w:r>
        <w:rPr>
          <w:rFonts w:hint="eastAsia" w:ascii="仿宋" w:hAnsi="仿宋" w:eastAsia="仿宋"/>
          <w:color w:val="0000FF"/>
          <w:sz w:val="28"/>
          <w:szCs w:val="28"/>
          <w:lang w:val="en-US" w:eastAsia="zh-CN"/>
        </w:rPr>
        <w:t>0.00</w:t>
      </w:r>
      <w:r>
        <w:rPr>
          <w:rFonts w:hint="eastAsia" w:ascii="仿宋" w:hAnsi="仿宋" w:eastAsia="仿宋"/>
          <w:color w:val="0000FF"/>
          <w:sz w:val="28"/>
          <w:szCs w:val="28"/>
        </w:rPr>
        <w:t>元，审定该银行账户余额</w:t>
      </w:r>
      <w:r>
        <w:rPr>
          <w:rFonts w:hint="eastAsia" w:ascii="仿宋" w:hAnsi="仿宋" w:eastAsia="仿宋"/>
          <w:color w:val="0000FF"/>
          <w:sz w:val="28"/>
          <w:szCs w:val="28"/>
          <w:lang w:val="en-US" w:eastAsia="zh-CN"/>
        </w:rPr>
        <w:t>0.00</w:t>
      </w:r>
      <w:r>
        <w:rPr>
          <w:rFonts w:hint="eastAsia" w:ascii="仿宋" w:hAnsi="仿宋" w:eastAsia="仿宋"/>
          <w:color w:val="0000FF"/>
          <w:sz w:val="28"/>
          <w:szCs w:val="28"/>
        </w:rPr>
        <w:t>元。</w:t>
      </w:r>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17</w:t>
      </w:r>
      <w:r>
        <w:rPr>
          <w:rFonts w:hint="eastAsia" w:ascii="仿宋" w:hAnsi="仿宋" w:eastAsia="仿宋"/>
          <w:color w:val="auto"/>
          <w:sz w:val="28"/>
          <w:szCs w:val="28"/>
          <w:lang w:eastAsia="zh-CN"/>
        </w:rPr>
        <w:t>）贵州瓮安农村商业银行股份有限公司花竹支行</w:t>
      </w:r>
      <w:r>
        <w:rPr>
          <w:rFonts w:hint="eastAsia" w:ascii="仿宋" w:hAnsi="仿宋" w:eastAsia="仿宋"/>
          <w:color w:val="auto"/>
          <w:sz w:val="28"/>
          <w:szCs w:val="28"/>
        </w:rPr>
        <w:t>（账号：820000000002836608）一般存款账户，截至202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日正常使用，银行</w:t>
      </w:r>
      <w:r>
        <w:rPr>
          <w:rFonts w:hint="eastAsia" w:ascii="仿宋" w:hAnsi="仿宋" w:eastAsia="仿宋"/>
          <w:color w:val="auto"/>
          <w:sz w:val="28"/>
          <w:szCs w:val="28"/>
          <w:lang w:val="en-US" w:eastAsia="zh-CN"/>
        </w:rPr>
        <w:t>存款账面余额543,954.34</w:t>
      </w:r>
      <w:r>
        <w:rPr>
          <w:rFonts w:hint="eastAsia" w:ascii="仿宋" w:hAnsi="仿宋" w:eastAsia="仿宋"/>
          <w:color w:val="auto"/>
          <w:sz w:val="28"/>
          <w:szCs w:val="28"/>
        </w:rPr>
        <w:t>元，向该银行发询证函，银行已回函，回函金额</w:t>
      </w:r>
      <w:r>
        <w:rPr>
          <w:rFonts w:hint="eastAsia" w:ascii="仿宋" w:hAnsi="仿宋" w:eastAsia="仿宋"/>
          <w:color w:val="auto"/>
          <w:sz w:val="28"/>
          <w:szCs w:val="28"/>
          <w:lang w:val="en-US" w:eastAsia="zh-CN"/>
        </w:rPr>
        <w:t>543,954.34</w:t>
      </w:r>
      <w:r>
        <w:rPr>
          <w:rFonts w:hint="eastAsia" w:ascii="仿宋" w:hAnsi="仿宋" w:eastAsia="仿宋"/>
          <w:color w:val="auto"/>
          <w:sz w:val="28"/>
          <w:szCs w:val="28"/>
        </w:rPr>
        <w:t>元，审定该银行账户余额</w:t>
      </w:r>
      <w:r>
        <w:rPr>
          <w:rFonts w:hint="eastAsia" w:ascii="仿宋" w:hAnsi="仿宋" w:eastAsia="仿宋"/>
          <w:color w:val="auto"/>
          <w:sz w:val="28"/>
          <w:szCs w:val="28"/>
          <w:lang w:val="en-US" w:eastAsia="zh-CN"/>
        </w:rPr>
        <w:t>543,954.34</w:t>
      </w:r>
      <w:r>
        <w:rPr>
          <w:rFonts w:hint="eastAsia" w:ascii="仿宋" w:hAnsi="仿宋" w:eastAsia="仿宋"/>
          <w:color w:val="auto"/>
          <w:sz w:val="28"/>
          <w:szCs w:val="28"/>
        </w:rPr>
        <w:t>元。</w:t>
      </w:r>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18</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中国农业发展银行福泉市支行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20352270200100000230091</w:t>
      </w:r>
      <w:r>
        <w:rPr>
          <w:rFonts w:hint="eastAsia" w:ascii="仿宋" w:hAnsi="仿宋" w:eastAsia="仿宋"/>
          <w:color w:val="auto"/>
          <w:sz w:val="28"/>
          <w:szCs w:val="28"/>
        </w:rPr>
        <w:t>）一般存款账户，截至20</w:t>
      </w:r>
      <w:r>
        <w:rPr>
          <w:rFonts w:hint="eastAsia" w:ascii="仿宋" w:hAnsi="仿宋" w:eastAsia="仿宋"/>
          <w:color w:val="auto"/>
          <w:sz w:val="28"/>
          <w:szCs w:val="28"/>
          <w:lang w:val="en-US" w:eastAsia="zh-CN"/>
        </w:rPr>
        <w:t>20</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中国工商银行瓮安县支行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2405045119200014407</w:t>
      </w:r>
      <w:r>
        <w:rPr>
          <w:rFonts w:hint="eastAsia" w:ascii="仿宋" w:hAnsi="仿宋" w:eastAsia="仿宋"/>
          <w:color w:val="auto"/>
          <w:sz w:val="28"/>
          <w:szCs w:val="28"/>
        </w:rPr>
        <w:t>）一般存款账户，截至202</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瓮安县农村信用合作联社城北信用社</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2451050001201100037262</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基本</w:t>
      </w:r>
      <w:r>
        <w:rPr>
          <w:rFonts w:hint="eastAsia" w:ascii="仿宋" w:hAnsi="仿宋" w:eastAsia="仿宋"/>
          <w:color w:val="auto"/>
          <w:sz w:val="28"/>
          <w:szCs w:val="28"/>
        </w:rPr>
        <w:t>存款账户，截至20</w:t>
      </w:r>
      <w:r>
        <w:rPr>
          <w:rFonts w:hint="eastAsia" w:ascii="仿宋" w:hAnsi="仿宋" w:eastAsia="仿宋"/>
          <w:color w:val="auto"/>
          <w:sz w:val="28"/>
          <w:szCs w:val="28"/>
          <w:lang w:val="en-US" w:eastAsia="zh-CN"/>
        </w:rPr>
        <w:t>15</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瓮安县农村信用合作联社城北信用社</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2451050001201100037971</w:t>
      </w:r>
      <w:r>
        <w:rPr>
          <w:rFonts w:hint="eastAsia" w:ascii="仿宋" w:hAnsi="仿宋" w:eastAsia="仿宋"/>
          <w:color w:val="auto"/>
          <w:sz w:val="28"/>
          <w:szCs w:val="28"/>
        </w:rPr>
        <w:t>）非预算单位专用存款账户，截至20</w:t>
      </w:r>
      <w:r>
        <w:rPr>
          <w:rFonts w:hint="eastAsia" w:ascii="仿宋" w:hAnsi="仿宋" w:eastAsia="仿宋"/>
          <w:color w:val="auto"/>
          <w:sz w:val="28"/>
          <w:szCs w:val="28"/>
          <w:lang w:val="en-US" w:eastAsia="zh-CN"/>
        </w:rPr>
        <w:t>17</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18</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中国农业银行瓮安县雍阳支行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556001040002871</w:t>
      </w:r>
      <w:r>
        <w:rPr>
          <w:rFonts w:hint="eastAsia" w:ascii="仿宋" w:hAnsi="仿宋" w:eastAsia="仿宋"/>
          <w:color w:val="auto"/>
          <w:sz w:val="28"/>
          <w:szCs w:val="28"/>
        </w:rPr>
        <w:t>）一般存款账户，截至202</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29</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贵州瓮安农村商业银行股份有限公司雍阳支行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2454040001201100052211</w:t>
      </w:r>
      <w:r>
        <w:rPr>
          <w:rFonts w:hint="eastAsia" w:ascii="仿宋" w:hAnsi="仿宋" w:eastAsia="仿宋"/>
          <w:color w:val="auto"/>
          <w:sz w:val="28"/>
          <w:szCs w:val="28"/>
        </w:rPr>
        <w:t>）</w:t>
      </w:r>
      <w:r>
        <w:rPr>
          <w:rFonts w:hint="eastAsia" w:ascii="仿宋" w:hAnsi="仿宋" w:eastAsia="仿宋"/>
          <w:color w:val="auto"/>
          <w:sz w:val="28"/>
          <w:szCs w:val="28"/>
          <w:lang w:val="en-US" w:eastAsia="zh-CN"/>
        </w:rPr>
        <w:t>非预算单位专用存款</w:t>
      </w:r>
      <w:r>
        <w:rPr>
          <w:rFonts w:hint="eastAsia" w:ascii="仿宋" w:hAnsi="仿宋" w:eastAsia="仿宋"/>
          <w:color w:val="auto"/>
          <w:sz w:val="28"/>
          <w:szCs w:val="28"/>
        </w:rPr>
        <w:t>账户，截至20</w:t>
      </w:r>
      <w:r>
        <w:rPr>
          <w:rFonts w:hint="eastAsia" w:ascii="仿宋" w:hAnsi="仿宋" w:eastAsia="仿宋"/>
          <w:color w:val="auto"/>
          <w:sz w:val="28"/>
          <w:szCs w:val="28"/>
          <w:lang w:val="en-US" w:eastAsia="zh-CN"/>
        </w:rPr>
        <w:t>20</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19</w:t>
      </w:r>
      <w:r>
        <w:rPr>
          <w:rFonts w:hint="eastAsia" w:ascii="仿宋" w:hAnsi="仿宋" w:eastAsia="仿宋"/>
          <w:color w:val="auto"/>
          <w:sz w:val="28"/>
          <w:szCs w:val="28"/>
        </w:rPr>
        <w:t>日已撤销。</w:t>
      </w:r>
      <w:r>
        <w:rPr>
          <w:rFonts w:hint="eastAsia" w:ascii="仿宋" w:hAnsi="仿宋" w:eastAsia="仿宋"/>
          <w:color w:val="auto"/>
          <w:sz w:val="28"/>
          <w:szCs w:val="28"/>
          <w:lang w:val="en-US" w:eastAsia="zh-CN"/>
        </w:rPr>
        <w:t>中国农业银行瓮安县雍阳支行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23556001040002905</w:t>
      </w:r>
      <w:r>
        <w:rPr>
          <w:rFonts w:hint="eastAsia" w:ascii="仿宋" w:hAnsi="仿宋" w:eastAsia="仿宋"/>
          <w:color w:val="auto"/>
          <w:sz w:val="28"/>
          <w:szCs w:val="28"/>
        </w:rPr>
        <w:t>）</w:t>
      </w:r>
      <w:r>
        <w:rPr>
          <w:rFonts w:hint="eastAsia" w:ascii="仿宋" w:hAnsi="仿宋" w:eastAsia="仿宋"/>
          <w:color w:val="auto"/>
          <w:sz w:val="28"/>
          <w:szCs w:val="28"/>
          <w:lang w:val="en-US" w:eastAsia="zh-CN"/>
        </w:rPr>
        <w:t>非预算单位专用存款</w:t>
      </w:r>
      <w:r>
        <w:rPr>
          <w:rFonts w:hint="eastAsia" w:ascii="仿宋" w:hAnsi="仿宋" w:eastAsia="仿宋"/>
          <w:color w:val="auto"/>
          <w:sz w:val="28"/>
          <w:szCs w:val="28"/>
        </w:rPr>
        <w:t>账户，截至20</w:t>
      </w:r>
      <w:r>
        <w:rPr>
          <w:rFonts w:hint="eastAsia" w:ascii="仿宋" w:hAnsi="仿宋" w:eastAsia="仿宋"/>
          <w:color w:val="auto"/>
          <w:sz w:val="28"/>
          <w:szCs w:val="28"/>
          <w:lang w:val="en-US" w:eastAsia="zh-CN"/>
        </w:rPr>
        <w:t>16</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月2日已撤销。</w:t>
      </w:r>
      <w:r>
        <w:rPr>
          <w:rFonts w:hint="eastAsia" w:ascii="仿宋" w:hAnsi="仿宋" w:eastAsia="仿宋"/>
          <w:color w:val="auto"/>
          <w:sz w:val="28"/>
          <w:szCs w:val="28"/>
          <w:lang w:val="en-US" w:eastAsia="zh-CN"/>
        </w:rPr>
        <w:t>贵州瓮安农村商业银行股份有限公司雍阳支行</w:t>
      </w:r>
      <w:r>
        <w:rPr>
          <w:rFonts w:hint="eastAsia" w:ascii="仿宋" w:hAnsi="仿宋" w:eastAsia="仿宋"/>
          <w:color w:val="auto"/>
          <w:sz w:val="28"/>
          <w:szCs w:val="28"/>
        </w:rPr>
        <w:t>（账号：</w:t>
      </w:r>
      <w:r>
        <w:rPr>
          <w:rFonts w:hint="eastAsia" w:ascii="仿宋" w:hAnsi="仿宋" w:eastAsia="仿宋"/>
          <w:color w:val="auto"/>
          <w:sz w:val="28"/>
          <w:szCs w:val="28"/>
          <w:lang w:val="en-US" w:eastAsia="zh-CN"/>
        </w:rPr>
        <w:t>2452040001201100056916</w:t>
      </w:r>
      <w:r>
        <w:rPr>
          <w:rFonts w:hint="eastAsia" w:ascii="仿宋" w:hAnsi="仿宋" w:eastAsia="仿宋"/>
          <w:color w:val="auto"/>
          <w:sz w:val="28"/>
          <w:szCs w:val="28"/>
        </w:rPr>
        <w:t>）一般存款账户，截至202</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19</w:t>
      </w:r>
      <w:r>
        <w:rPr>
          <w:rFonts w:hint="eastAsia" w:ascii="仿宋" w:hAnsi="仿宋" w:eastAsia="仿宋"/>
          <w:color w:val="auto"/>
          <w:sz w:val="28"/>
          <w:szCs w:val="28"/>
        </w:rPr>
        <w:t>日已撤销。</w:t>
      </w:r>
    </w:p>
    <w:p>
      <w:pPr>
        <w:pStyle w:val="3"/>
        <w:numPr>
          <w:ilvl w:val="1"/>
          <w:numId w:val="0"/>
        </w:numPr>
        <w:jc w:val="both"/>
        <w:rPr>
          <w:rFonts w:hint="default" w:ascii="Times New Roman" w:hAnsi="Times New Roman" w:eastAsia="仿宋_GB2312"/>
          <w:bCs/>
          <w:color w:val="auto"/>
          <w:sz w:val="28"/>
          <w:lang w:val="en-US" w:eastAsia="zh-CN"/>
        </w:rPr>
      </w:pPr>
      <w:bookmarkStart w:id="18" w:name="_Toc22791"/>
      <w:bookmarkStart w:id="19" w:name="_Toc17785"/>
      <w:bookmarkStart w:id="20" w:name="_Toc10432"/>
      <w:bookmarkStart w:id="21" w:name="_Toc20032"/>
      <w:r>
        <w:rPr>
          <w:rFonts w:hint="eastAsia" w:ascii="Times New Roman" w:hAnsi="Times New Roman" w:eastAsia="仿宋_GB2312"/>
          <w:bCs/>
          <w:color w:val="auto"/>
          <w:sz w:val="28"/>
        </w:rPr>
        <w:t>2</w:t>
      </w:r>
      <w:r>
        <w:rPr>
          <w:rFonts w:ascii="Times New Roman" w:hAnsi="Times New Roman" w:eastAsia="仿宋_GB2312"/>
          <w:bCs/>
          <w:color w:val="auto"/>
          <w:sz w:val="28"/>
        </w:rPr>
        <w:t>.</w:t>
      </w:r>
      <w:r>
        <w:rPr>
          <w:rFonts w:hint="eastAsia" w:ascii="Times New Roman" w:hAnsi="Times New Roman" w:eastAsia="仿宋_GB2312"/>
          <w:bCs/>
          <w:color w:val="auto"/>
          <w:sz w:val="28"/>
          <w:lang w:val="en-US" w:eastAsia="zh-CN"/>
        </w:rPr>
        <w:t>预付账款</w:t>
      </w:r>
      <w:bookmarkEnd w:id="18"/>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预付账款</w:t>
      </w:r>
      <w:r>
        <w:rPr>
          <w:rFonts w:hint="eastAsia" w:ascii="仿宋" w:hAnsi="仿宋" w:eastAsia="仿宋"/>
          <w:color w:val="auto"/>
          <w:sz w:val="28"/>
          <w:szCs w:val="28"/>
        </w:rPr>
        <w:t>账面未审数471,515,119.49 元，调整增加44,923,695.65元，调整减少48,423,842.93元，审定数 468,014,972.21 元，具体审计情况如下：</w:t>
      </w:r>
    </w:p>
    <w:p>
      <w:pPr>
        <w:numPr>
          <w:ilvl w:val="0"/>
          <w:numId w:val="2"/>
        </w:numPr>
        <w:spacing w:line="360" w:lineRule="auto"/>
        <w:ind w:left="0" w:leftChars="0"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贵州钢建工程有限公司瓮安分公司账面未审数- 182,274,167.44元,经查发现其中含代瓮安县城镇建设投资开发有限责任公司支付的开票税费64.00万元，审计将其调整至其他应付款/瓮安县城镇建设投资开发有限责任公司，同时有16,500.00元代垫投标费资金占用费，审计调整至损益项目，调整后预付账款/贵州钢建工程有限公司瓮安分公司审定数 181,617,667.44 元。</w:t>
      </w:r>
    </w:p>
    <w:p>
      <w:pPr>
        <w:numPr>
          <w:ilvl w:val="0"/>
          <w:numId w:val="2"/>
        </w:numPr>
        <w:spacing w:line="360" w:lineRule="auto"/>
        <w:ind w:left="0" w:leftChars="0"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贵州省瓮安县金山国土勘测工程有限公司账面未审数-6,500.00元，系2016年10月记-7号凭证支付的李文成孔桩工程费，调整冲减预付账款/李文成6,500.00元，调整后预付账款/贵州省瓮安县金山国土勘测工程有限公司审定金额0.00元、预付账款/李文成审定金额0.00元。</w:t>
      </w:r>
    </w:p>
    <w:p>
      <w:pPr>
        <w:numPr>
          <w:ilvl w:val="0"/>
          <w:numId w:val="2"/>
        </w:numPr>
        <w:spacing w:line="360" w:lineRule="auto"/>
        <w:ind w:left="0" w:leftChars="0"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预付账款/贵州省工程设计质量监督站账面未审数24,678.00元，系支付的审图费，审计调整至开发成本，调整后预付账款/贵州省工程设计质量监督站审定金额0.00元。</w:t>
      </w:r>
    </w:p>
    <w:p>
      <w:pPr>
        <w:numPr>
          <w:ilvl w:val="0"/>
          <w:numId w:val="2"/>
        </w:numPr>
        <w:spacing w:line="360" w:lineRule="auto"/>
        <w:ind w:left="0" w:leftChars="0" w:firstLine="560" w:firstLineChars="200"/>
        <w:jc w:val="both"/>
        <w:rPr>
          <w:rFonts w:hint="eastAsia"/>
          <w:sz w:val="28"/>
          <w:szCs w:val="36"/>
          <w:lang w:val="en-US" w:eastAsia="zh-CN"/>
        </w:rPr>
      </w:pPr>
      <w:r>
        <w:rPr>
          <w:rFonts w:hint="eastAsia" w:ascii="仿宋" w:hAnsi="仿宋" w:eastAsia="仿宋"/>
          <w:color w:val="auto"/>
          <w:sz w:val="28"/>
          <w:szCs w:val="28"/>
          <w:lang w:val="en-US" w:eastAsia="zh-CN"/>
        </w:rPr>
        <w:t>预付账款/19#楼账面未审数880.00元，系支付19号楼化粪池打混凝土工人工资，调整至开发成本，调整后预付账款/19#楼审定金额0.00元。</w:t>
      </w:r>
    </w:p>
    <w:p>
      <w:pPr>
        <w:numPr>
          <w:ilvl w:val="0"/>
          <w:numId w:val="2"/>
        </w:numPr>
        <w:spacing w:line="360" w:lineRule="auto"/>
        <w:ind w:left="0" w:leftChars="0" w:firstLine="560" w:firstLineChars="200"/>
        <w:jc w:val="both"/>
        <w:rPr>
          <w:rFonts w:hint="eastAsia"/>
          <w:sz w:val="28"/>
          <w:szCs w:val="36"/>
          <w:lang w:val="en-US" w:eastAsia="zh-CN"/>
        </w:rPr>
      </w:pPr>
      <w:r>
        <w:rPr>
          <w:rFonts w:hint="eastAsia" w:ascii="仿宋" w:hAnsi="仿宋" w:eastAsia="仿宋"/>
          <w:color w:val="auto"/>
          <w:sz w:val="28"/>
          <w:szCs w:val="28"/>
          <w:lang w:val="en-US" w:eastAsia="zh-CN"/>
        </w:rPr>
        <w:t>预付账款/贵州毓雄工程有限公司账面未审数5,499，317.00元，</w:t>
      </w:r>
      <w:r>
        <w:rPr>
          <w:rFonts w:hint="eastAsia" w:ascii="仿宋" w:hAnsi="仿宋" w:eastAsia="仿宋" w:cs="Times New Roman"/>
          <w:color w:val="auto"/>
          <w:sz w:val="28"/>
          <w:szCs w:val="28"/>
          <w:lang w:val="en-US" w:eastAsia="zh-CN"/>
        </w:rPr>
        <w:t>2016年2月4日记-2号凭证颜毓雄向坤邦公司借款100万元入账预付账款，2016年7月31日记-29号凭证将上述借款转土石方工程进度款，账务处理为预付账款贷方入账100.00万元冲抵2月挂账，营业外支出借方入账100.00万元，根据凭证后附贵州省颜毓雄工程有限公司开据的收到坤邦公司支付土石方工程款收据，该笔凭证处理错误，审计负数冲抵该笔账务处理,调整后</w:t>
      </w:r>
      <w:r>
        <w:rPr>
          <w:rFonts w:hint="eastAsia" w:ascii="仿宋" w:hAnsi="仿宋" w:eastAsia="仿宋"/>
          <w:color w:val="auto"/>
          <w:sz w:val="28"/>
          <w:szCs w:val="28"/>
          <w:lang w:val="en-US" w:eastAsia="zh-CN"/>
        </w:rPr>
        <w:t>预付账款/贵州毓雄工程有限公司审定数6,499,317.00元，</w:t>
      </w:r>
      <w:r>
        <w:rPr>
          <w:rFonts w:hint="eastAsia" w:ascii="仿宋" w:hAnsi="仿宋" w:eastAsia="仿宋" w:cs="Times New Roman"/>
          <w:color w:val="auto"/>
          <w:sz w:val="28"/>
          <w:szCs w:val="28"/>
          <w:lang w:val="en-US" w:eastAsia="zh-CN"/>
        </w:rPr>
        <w:t>。</w:t>
      </w:r>
    </w:p>
    <w:p>
      <w:pPr>
        <w:numPr>
          <w:ilvl w:val="0"/>
          <w:numId w:val="2"/>
        </w:num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渣土清运/贵州万兴土石方工程有限公司（易胜利）/杨洋账面未审数-50.76元，系发票入账金额大于实付金额，调整至开发成本，调整后预付账款/渣土清运/贵州万兴土石方工程有限公司（易胜利）审定金额0.00元。</w:t>
      </w:r>
    </w:p>
    <w:p>
      <w:pPr>
        <w:numPr>
          <w:ilvl w:val="0"/>
          <w:numId w:val="2"/>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预付账款/成都仲裁委员会办公室账面未审数 95,937.00 元，系支付的仲裁费用，审计调整至管理费用，调整后预付账款/成都仲裁委员会办公室审定金额0.00元。</w:t>
      </w:r>
    </w:p>
    <w:p>
      <w:pPr>
        <w:numPr>
          <w:ilvl w:val="0"/>
          <w:numId w:val="2"/>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预付账款/瓮安县兴兴办公服务部账面未审数-67.00 元 ，系广告制作费发票金额大于实付金额入账，审计调整至开发成本，调整后预付账款/瓮安县兴兴办公服务部审定金额0.00元。</w:t>
      </w:r>
    </w:p>
    <w:p>
      <w:pPr>
        <w:numPr>
          <w:ilvl w:val="0"/>
          <w:numId w:val="2"/>
        </w:num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预付账款/贵州尚邦运营管理有限公司/借款账面未审数 -531,000.00元，系坤邦公司与贵州尚邦运营管理有限公司的临时借款，审计调整至其他应付款，调整后预付账款/贵州尚邦运营管理有限公司/借款审定金额0.00元。</w:t>
      </w:r>
    </w:p>
    <w:p>
      <w:pPr>
        <w:numPr>
          <w:ilvl w:val="0"/>
          <w:numId w:val="2"/>
        </w:num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预付账款未审数负数余额中-973,325.96元重分类调整至应付账款，其明系详见附件3.1：贵州坤邦房地产开发有限责任公司应付账款明细表中调增数。</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sz w:val="28"/>
          <w:szCs w:val="28"/>
        </w:rPr>
        <w:t>明细详见附件2.3：贵州坤邦房地产开发有限责任公司预付账款明细表</w:t>
      </w:r>
      <w:r>
        <w:rPr>
          <w:rFonts w:hint="eastAsia" w:ascii="仿宋" w:hAnsi="仿宋" w:eastAsia="仿宋"/>
          <w:sz w:val="28"/>
          <w:szCs w:val="28"/>
          <w:lang w:eastAsia="zh-CN"/>
        </w:rPr>
        <w:t>。</w:t>
      </w:r>
    </w:p>
    <w:bookmarkEnd w:id="19"/>
    <w:bookmarkEnd w:id="20"/>
    <w:bookmarkEnd w:id="21"/>
    <w:p>
      <w:pPr>
        <w:pStyle w:val="3"/>
        <w:numPr>
          <w:ilvl w:val="1"/>
          <w:numId w:val="0"/>
        </w:numPr>
        <w:jc w:val="both"/>
        <w:rPr>
          <w:rFonts w:ascii="Times New Roman" w:hAnsi="Times New Roman" w:eastAsia="仿宋_GB2312"/>
          <w:bCs/>
          <w:color w:val="auto"/>
          <w:sz w:val="28"/>
        </w:rPr>
      </w:pPr>
      <w:bookmarkStart w:id="22" w:name="_Toc791"/>
      <w:bookmarkStart w:id="23" w:name="_Toc3574"/>
      <w:bookmarkStart w:id="24" w:name="_Toc8498"/>
      <w:bookmarkStart w:id="25" w:name="_Toc30828"/>
      <w:r>
        <w:rPr>
          <w:rFonts w:hint="eastAsia" w:ascii="Times New Roman" w:hAnsi="Times New Roman" w:eastAsia="仿宋_GB2312"/>
          <w:bCs/>
          <w:color w:val="auto"/>
          <w:sz w:val="28"/>
          <w:lang w:val="en-US" w:eastAsia="zh-CN"/>
        </w:rPr>
        <w:t>3</w:t>
      </w:r>
      <w:r>
        <w:rPr>
          <w:rFonts w:hint="eastAsia" w:ascii="Times New Roman" w:hAnsi="Times New Roman" w:eastAsia="仿宋_GB2312"/>
          <w:bCs/>
          <w:color w:val="auto"/>
          <w:sz w:val="28"/>
        </w:rPr>
        <w:t>.其他应收款</w:t>
      </w:r>
      <w:bookmarkEnd w:id="22"/>
      <w:bookmarkEnd w:id="23"/>
      <w:bookmarkEnd w:id="24"/>
      <w:bookmarkEnd w:id="25"/>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eastAsia="zh-CN"/>
        </w:rPr>
        <w:t>，</w:t>
      </w:r>
      <w:r>
        <w:rPr>
          <w:rFonts w:hint="eastAsia" w:ascii="仿宋" w:hAnsi="仿宋" w:eastAsia="仿宋"/>
          <w:color w:val="auto"/>
          <w:sz w:val="28"/>
          <w:szCs w:val="28"/>
        </w:rPr>
        <w:t>其他应收款账面未审数6,673,295.67 元，</w:t>
      </w:r>
      <w:r>
        <w:rPr>
          <w:rFonts w:hint="eastAsia" w:ascii="仿宋" w:hAnsi="仿宋" w:eastAsia="仿宋"/>
          <w:color w:val="auto"/>
          <w:sz w:val="28"/>
          <w:szCs w:val="28"/>
          <w:lang w:val="en-US" w:eastAsia="zh-CN"/>
        </w:rPr>
        <w:t xml:space="preserve">调整增加 5,422,699.50 </w:t>
      </w:r>
      <w:r>
        <w:rPr>
          <w:rFonts w:hint="eastAsia" w:ascii="仿宋" w:hAnsi="仿宋" w:eastAsia="仿宋"/>
          <w:color w:val="auto"/>
          <w:sz w:val="28"/>
          <w:szCs w:val="28"/>
          <w:highlight w:val="none"/>
          <w:lang w:val="en-US" w:eastAsia="zh-CN"/>
        </w:rPr>
        <w:t>元</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调整减少3,279,323.00元，</w:t>
      </w:r>
      <w:r>
        <w:rPr>
          <w:rFonts w:hint="eastAsia" w:ascii="仿宋" w:hAnsi="仿宋" w:eastAsia="仿宋"/>
          <w:color w:val="auto"/>
          <w:sz w:val="28"/>
          <w:szCs w:val="28"/>
          <w:highlight w:val="none"/>
        </w:rPr>
        <w:t xml:space="preserve">审定数 8,886,672.17 </w:t>
      </w:r>
      <w:r>
        <w:rPr>
          <w:rFonts w:hint="eastAsia" w:ascii="仿宋" w:hAnsi="仿宋" w:eastAsia="仿宋"/>
          <w:color w:val="auto"/>
          <w:sz w:val="28"/>
          <w:szCs w:val="28"/>
        </w:rPr>
        <w:t>元，具体审计情况如下</w:t>
      </w:r>
      <w:r>
        <w:rPr>
          <w:rFonts w:hint="eastAsia" w:ascii="仿宋" w:hAnsi="仿宋" w:eastAsia="仿宋"/>
          <w:color w:val="auto"/>
          <w:sz w:val="28"/>
          <w:szCs w:val="28"/>
          <w:lang w:eastAsia="zh-CN"/>
        </w:rPr>
        <w:t>：</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其他应收款/王琪账面未审数3,032,000.00元，经查预付账款/王琪工作经费余额2,643,500.00元，系股东王琪白条领取借款，审计调整至本科目，待摊费用中王琪租房押金2,000.00元调整至本科目,两项合计调增2,645,500.00元。</w:t>
      </w:r>
      <w:r>
        <w:rPr>
          <w:rFonts w:hint="eastAsia" w:ascii="仿宋" w:hAnsi="仿宋" w:eastAsia="仿宋" w:cs="Times New Roman"/>
          <w:color w:val="auto"/>
          <w:sz w:val="28"/>
          <w:szCs w:val="28"/>
          <w:lang w:val="en-US" w:eastAsia="zh-CN"/>
        </w:rPr>
        <w:t>2021年2月记-78号凭证入账本科目借方200.00万元，经查系瓮安县人民法院直接扣划坤邦公司银行账户200.00万元用于归还坤邦公司向施贤坚的借款，故调整冲减其他应付款/暂借款/施贤坚\朱海珍,同时本科目调整减少200.00万元，调整后</w:t>
      </w:r>
      <w:r>
        <w:rPr>
          <w:rFonts w:hint="eastAsia" w:ascii="仿宋" w:hAnsi="仿宋" w:eastAsia="仿宋"/>
          <w:color w:val="auto"/>
          <w:sz w:val="28"/>
          <w:szCs w:val="28"/>
          <w:lang w:val="en-US" w:eastAsia="zh-CN"/>
        </w:rPr>
        <w:t>其他应收款/王琪审定数3,677,500.00元。</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其他应收款/肖祥林账面未审数-1,090.50 元，经查科目预付账款/肖祥林工作经费余额1,003,584.00元、入账预付账款/肖祥林资金占用费中实际为工作经费金额70,000.00元，均系股东肖祥林白条方式领取借款；预付账款/四川融资项目贷款保证金/况元艳、赵潘、肖祥林账面余额225,000.00元，经查该余额系2</w:t>
      </w:r>
      <w:r>
        <w:rPr>
          <w:rFonts w:hint="eastAsia" w:ascii="Times New Roman" w:hAnsi="Times New Roman" w:eastAsia="仿宋_GB2312" w:cs="Times New Roman"/>
          <w:sz w:val="28"/>
          <w:szCs w:val="28"/>
          <w:lang w:val="en-US" w:eastAsia="zh-CN" w:bidi="ar-SA"/>
        </w:rPr>
        <w:t>019年1月</w:t>
      </w:r>
      <w:r>
        <w:rPr>
          <w:rFonts w:hint="eastAsia" w:ascii="仿宋" w:hAnsi="仿宋" w:eastAsia="仿宋"/>
          <w:color w:val="auto"/>
          <w:sz w:val="28"/>
          <w:szCs w:val="28"/>
          <w:lang w:val="en-US" w:eastAsia="zh-CN"/>
        </w:rPr>
        <w:t>肖祥林借取的融资保证金750,000.00元，后续因融资失败肖祥林通过借款、工资冲抵后的余额，上述三项合计1,297,200.00元均系肖祥林从坤邦公司借取未归还的款项，故全部调整增加本科目余额，调整后其他应收款/肖祥林审定数1,296,109.50元。</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其他应收款/秦孝玉（食堂往来款）-毛劲松账面未审数  -50.50元，系食堂费用实付金额小于报销发票金额，该余额系2017年形成挂账至今，审计调整冲减管理费用，调整后其他应收款/秦孝玉（食堂往来款）-毛劲松审定金额0.00元。</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其他应收款/叶万琴账面未审数-200.00元，系坤邦公司向叶万琴借款，重分类调整至其他应付款，调整后其他应收款/叶万琴审定金额0.00元。</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其他应收款/张有志（坤邦娱乐有限公司）账面未审数-5,000.00元，系坤邦公司向张有志借款，重分类调整至其他应付款，调整后其他应收款/张有志（坤邦娱乐有限公司）审定金额0.00元。</w:t>
      </w:r>
    </w:p>
    <w:p>
      <w:pPr>
        <w:numPr>
          <w:ilvl w:val="0"/>
          <w:numId w:val="3"/>
        </w:numPr>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其他应收款/预支工资-黄传飞账面未审数-38,000.00元，系应付离职职工黄传飞工资，审计重分类调整至其他应付款，调整后其他应收款/预支工资-黄传飞审定金额0.00元。</w:t>
      </w:r>
    </w:p>
    <w:p>
      <w:pPr>
        <w:numPr>
          <w:ilvl w:val="0"/>
          <w:numId w:val="3"/>
        </w:numPr>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其他应收款/瓮安县人民政府瓮水街道办事处（财政所）账面未审数-45,000.00元，系2015年收到瓮安县人民政府瓮水街道办事处（财政所）退回多计算的征拆补偿款，审计调整冲减开发成本，调整后其他应收款/瓮安县人民政府瓮水街道办事处（财政所）审定金额0.00元。</w:t>
      </w:r>
    </w:p>
    <w:p>
      <w:pPr>
        <w:numPr>
          <w:ilvl w:val="0"/>
          <w:numId w:val="3"/>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其他应收款/吴丹凤账面未审数0元，经查坤邦公司支付了王棋租房押金2,000.00元（已调整至其他应收款/王琪）、吴丹凤租房押金2,200.00元，入账待摊费用科目中，审计将吴丹凤租房押金其他应收款，调整增加2,200.00元，调整后其他应收款/吴丹凤审定数2,200.00元。</w:t>
      </w:r>
    </w:p>
    <w:p>
      <w:pPr>
        <w:numPr>
          <w:ilvl w:val="0"/>
          <w:numId w:val="3"/>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其他应收款/杨再富-贵州金耀升贸易科技有限公司（肖祥林）账面未审数140,000.00元,经查2018年12月记-110号凭证，入账本科目向杨再富（贵州金耀升贸易科技有限公司）借款1,750.00万元、后附银行回单实际支付给瓮安节通科技贸易有限公司2000.00万元，附件与账务处理无关；同笔凭证入账归还施贤坚地下超市购房款1,200.00万元，后附银行支付凭证显示支付给瓮安县清华渣土清运有限公司1,000.00万元、支付委托书：坤邦房开委托瓮安县清华渣土清运有限公司代其付施贤坚借款1,000.00万元。对于1,200.00元还款，除委托瓮安县清华渣土清运有限公司代其付施贤坚1000.00万元外，另外200.00万元实际是如何归还，无支撑依据。</w:t>
      </w:r>
    </w:p>
    <w:p>
      <w:pPr>
        <w:numPr>
          <w:ilvl w:val="0"/>
          <w:numId w:val="3"/>
        </w:numPr>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2019年8月记-55号凭证付王军1,000.00万元借款保证金10.00万元，系因王棋、尚玉光为坤邦公司向遵义社员股金公司借款1,000.00万元，其二人需交社员股金（贷款）10.00万元（每人5.00万元），该款项坤邦公司支付给王军，未见王军、王棋、尚玉光或者其他人人员代其实际支付给遵义股金公司的支付单据。</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rPr>
        <w:t>明细详见附件2.</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：贵州坤邦房地产开发有限责任公司其他应收款明细表</w:t>
      </w:r>
      <w:r>
        <w:rPr>
          <w:rFonts w:hint="eastAsia" w:ascii="仿宋" w:hAnsi="仿宋" w:eastAsia="仿宋"/>
          <w:color w:val="auto"/>
          <w:sz w:val="28"/>
          <w:szCs w:val="28"/>
          <w:lang w:eastAsia="zh-CN"/>
        </w:rPr>
        <w:t>。</w:t>
      </w:r>
    </w:p>
    <w:p>
      <w:pPr>
        <w:numPr>
          <w:ilvl w:val="0"/>
          <w:numId w:val="4"/>
        </w:numPr>
        <w:spacing w:line="360" w:lineRule="auto"/>
        <w:jc w:val="both"/>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存货</w:t>
      </w:r>
    </w:p>
    <w:p>
      <w:pPr>
        <w:numPr>
          <w:ilvl w:val="0"/>
          <w:numId w:val="0"/>
        </w:numPr>
        <w:spacing w:line="360" w:lineRule="auto"/>
        <w:ind w:firstLine="562"/>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存货</w:t>
      </w:r>
      <w:r>
        <w:rPr>
          <w:rFonts w:hint="eastAsia" w:ascii="仿宋" w:hAnsi="仿宋" w:eastAsia="仿宋"/>
          <w:color w:val="auto"/>
          <w:sz w:val="28"/>
          <w:szCs w:val="28"/>
        </w:rPr>
        <w:t>账面未审数305,523,772.80 元，</w:t>
      </w:r>
      <w:r>
        <w:rPr>
          <w:rFonts w:hint="eastAsia" w:ascii="仿宋" w:hAnsi="仿宋" w:eastAsia="仿宋"/>
          <w:color w:val="auto"/>
          <w:sz w:val="28"/>
          <w:szCs w:val="28"/>
          <w:lang w:val="en-US" w:eastAsia="zh-CN"/>
        </w:rPr>
        <w:t>审计调整增加1,840,156.53元，调整减少1,687,865.81 元</w:t>
      </w:r>
      <w:r>
        <w:rPr>
          <w:rFonts w:hint="eastAsia" w:ascii="仿宋" w:hAnsi="仿宋" w:eastAsia="仿宋"/>
          <w:color w:val="auto"/>
          <w:sz w:val="28"/>
          <w:szCs w:val="28"/>
        </w:rPr>
        <w:t>，审定数305,676,063.52元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全部系开发成本。</w:t>
      </w:r>
    </w:p>
    <w:p>
      <w:pPr>
        <w:numPr>
          <w:ilvl w:val="0"/>
          <w:numId w:val="0"/>
        </w:numPr>
        <w:spacing w:line="360" w:lineRule="auto"/>
        <w:ind w:firstLine="562"/>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坤邦公司存货全部系‘坤邦</w:t>
      </w:r>
      <w:r>
        <w:rPr>
          <w:rFonts w:hint="eastAsia" w:ascii="仿宋" w:hAnsi="仿宋" w:eastAsia="仿宋" w:cs="仿宋"/>
          <w:color w:val="auto"/>
          <w:sz w:val="28"/>
          <w:szCs w:val="28"/>
          <w:lang w:val="en-US" w:eastAsia="zh-CN"/>
        </w:rPr>
        <w:t>·</w:t>
      </w:r>
      <w:r>
        <w:rPr>
          <w:rFonts w:hint="eastAsia" w:ascii="仿宋" w:hAnsi="仿宋" w:eastAsia="仿宋"/>
          <w:color w:val="auto"/>
          <w:sz w:val="28"/>
          <w:szCs w:val="28"/>
          <w:lang w:val="en-US" w:eastAsia="zh-CN"/>
        </w:rPr>
        <w:t>城市花园’项目的土地房屋开发支出，该项目实施房屋建筑20栋，其中住宅13栋（1-12号楼及19号楼）、商业3栋（15、17、18号楼）、幼儿园1栋（20号楼）、3栋配套楼（13、14、16号楼）。经审计人员实查盘点：1、2、3号楼已竣工验收并交房，17、18号楼已竣工验收，4、5、9号楼已封顶，6号楼主体框架结构已建至15层，7号楼主体框架结构已建至10层、8号楼主体框架结构已建至12层，10号楼主体框架结构已建至17层，11、12号楼场地未平整15号楼完成至地基修建、20号楼未完成场地平整。</w:t>
      </w:r>
    </w:p>
    <w:p>
      <w:pPr>
        <w:numPr>
          <w:ilvl w:val="0"/>
          <w:numId w:val="0"/>
        </w:numPr>
        <w:spacing w:line="360" w:lineRule="auto"/>
        <w:ind w:firstLine="562"/>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虽1、2、3号楼已竣工验收并交房，但因其主体建安工程成本均未进行工程结算，大部分工程款仍在预付账款科目中，故无法审核实际发生成本，暂不结转其收入与成本。</w:t>
      </w:r>
    </w:p>
    <w:p>
      <w:pPr>
        <w:numPr>
          <w:ilvl w:val="0"/>
          <w:numId w:val="0"/>
        </w:numPr>
        <w:spacing w:line="360" w:lineRule="auto"/>
        <w:ind w:firstLine="562"/>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明细详见附件2.5：贵州坤邦房地产开发有限责任公司存货明细表。</w:t>
      </w:r>
    </w:p>
    <w:p>
      <w:pPr>
        <w:pStyle w:val="3"/>
        <w:numPr>
          <w:ilvl w:val="1"/>
          <w:numId w:val="0"/>
        </w:numPr>
        <w:jc w:val="both"/>
        <w:rPr>
          <w:rFonts w:hint="eastAsia" w:ascii="Times New Roman" w:hAnsi="Times New Roman" w:eastAsia="仿宋_GB2312"/>
          <w:bCs/>
          <w:color w:val="auto"/>
          <w:sz w:val="28"/>
          <w:lang w:val="en-US" w:eastAsia="zh-CN"/>
        </w:rPr>
      </w:pPr>
      <w:bookmarkStart w:id="26" w:name="_Toc15123"/>
      <w:bookmarkStart w:id="27" w:name="_Toc31452"/>
      <w:bookmarkStart w:id="28" w:name="_Toc2653"/>
      <w:bookmarkStart w:id="29" w:name="_Toc27723"/>
      <w:r>
        <w:rPr>
          <w:rFonts w:hint="eastAsia" w:ascii="Times New Roman" w:hAnsi="Times New Roman" w:eastAsia="仿宋_GB2312"/>
          <w:bCs/>
          <w:color w:val="auto"/>
          <w:sz w:val="28"/>
          <w:lang w:val="en-US" w:eastAsia="zh-CN"/>
        </w:rPr>
        <w:t>5</w:t>
      </w:r>
      <w:r>
        <w:rPr>
          <w:rFonts w:hint="eastAsia" w:ascii="Times New Roman" w:hAnsi="Times New Roman" w:eastAsia="仿宋_GB2312"/>
          <w:bCs/>
          <w:color w:val="auto"/>
          <w:sz w:val="28"/>
        </w:rPr>
        <w:t>.固定资产</w:t>
      </w:r>
      <w:bookmarkEnd w:id="26"/>
      <w:bookmarkEnd w:id="27"/>
      <w:bookmarkEnd w:id="28"/>
      <w:bookmarkEnd w:id="29"/>
      <w:r>
        <w:rPr>
          <w:rFonts w:hint="eastAsia" w:ascii="Times New Roman" w:hAnsi="Times New Roman" w:eastAsia="仿宋_GB2312"/>
          <w:bCs/>
          <w:color w:val="auto"/>
          <w:sz w:val="28"/>
          <w:lang w:val="en-US" w:eastAsia="zh-CN"/>
        </w:rPr>
        <w:tab/>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日，固定资产账面净值未审数705,987.90 元，</w:t>
      </w:r>
      <w:r>
        <w:rPr>
          <w:rFonts w:hint="eastAsia" w:ascii="仿宋" w:hAnsi="仿宋" w:eastAsia="仿宋"/>
          <w:color w:val="auto"/>
          <w:sz w:val="28"/>
          <w:szCs w:val="28"/>
          <w:lang w:val="en-US" w:eastAsia="zh-CN"/>
        </w:rPr>
        <w:t>审计调整减少270,600.00元</w:t>
      </w:r>
      <w:r>
        <w:rPr>
          <w:rFonts w:hint="eastAsia" w:ascii="仿宋" w:hAnsi="仿宋" w:eastAsia="仿宋"/>
          <w:color w:val="auto"/>
          <w:sz w:val="28"/>
          <w:szCs w:val="28"/>
        </w:rPr>
        <w:t>，审定数435,387.90元。固定资产系办公设备、交通运输工具</w:t>
      </w:r>
      <w:r>
        <w:rPr>
          <w:rFonts w:hint="eastAsia" w:ascii="仿宋" w:hAnsi="仿宋" w:eastAsia="仿宋"/>
          <w:color w:val="auto"/>
          <w:sz w:val="28"/>
          <w:szCs w:val="28"/>
          <w:lang w:eastAsia="zh-CN"/>
        </w:rPr>
        <w:t>、办公家具</w:t>
      </w:r>
      <w:r>
        <w:rPr>
          <w:rFonts w:hint="eastAsia" w:ascii="仿宋" w:hAnsi="仿宋" w:eastAsia="仿宋"/>
          <w:color w:val="auto"/>
          <w:sz w:val="28"/>
          <w:szCs w:val="28"/>
        </w:rPr>
        <w:t>，办公</w:t>
      </w:r>
      <w:r>
        <w:rPr>
          <w:rFonts w:hint="eastAsia" w:ascii="仿宋" w:hAnsi="仿宋" w:eastAsia="仿宋"/>
          <w:color w:val="auto"/>
          <w:sz w:val="28"/>
          <w:szCs w:val="28"/>
          <w:lang w:val="en-US" w:eastAsia="zh-CN"/>
        </w:rPr>
        <w:t>设备</w:t>
      </w:r>
      <w:r>
        <w:rPr>
          <w:rFonts w:hint="eastAsia" w:ascii="仿宋" w:hAnsi="仿宋" w:eastAsia="仿宋"/>
          <w:color w:val="auto"/>
          <w:sz w:val="28"/>
          <w:szCs w:val="28"/>
        </w:rPr>
        <w:t>折旧年限</w:t>
      </w:r>
      <w:r>
        <w:rPr>
          <w:rFonts w:hint="eastAsia" w:ascii="仿宋" w:hAnsi="仿宋" w:eastAsia="仿宋"/>
          <w:color w:val="auto"/>
          <w:sz w:val="28"/>
          <w:szCs w:val="28"/>
          <w:lang w:val="en-US" w:eastAsia="zh-CN"/>
        </w:rPr>
        <w:t>有</w:t>
      </w:r>
      <w:r>
        <w:rPr>
          <w:rFonts w:hint="eastAsia" w:ascii="仿宋" w:hAnsi="仿宋" w:eastAsia="仿宋"/>
          <w:color w:val="auto"/>
          <w:sz w:val="28"/>
          <w:szCs w:val="28"/>
        </w:rPr>
        <w:t>5年</w:t>
      </w:r>
      <w:r>
        <w:rPr>
          <w:rFonts w:hint="eastAsia" w:ascii="仿宋" w:hAnsi="仿宋" w:eastAsia="仿宋"/>
          <w:color w:val="auto"/>
          <w:sz w:val="28"/>
          <w:szCs w:val="28"/>
          <w:lang w:val="en-US" w:eastAsia="zh-CN"/>
        </w:rPr>
        <w:t>和3年两种</w:t>
      </w:r>
      <w:r>
        <w:rPr>
          <w:rFonts w:hint="eastAsia" w:ascii="仿宋" w:hAnsi="仿宋" w:eastAsia="仿宋"/>
          <w:color w:val="auto"/>
          <w:sz w:val="28"/>
          <w:szCs w:val="28"/>
        </w:rPr>
        <w:t>，残值率</w:t>
      </w:r>
      <w:r>
        <w:rPr>
          <w:rFonts w:hint="eastAsia" w:ascii="仿宋" w:hAnsi="仿宋" w:eastAsia="仿宋"/>
          <w:color w:val="auto"/>
          <w:sz w:val="28"/>
          <w:szCs w:val="28"/>
          <w:lang w:val="en-US" w:eastAsia="zh-CN"/>
        </w:rPr>
        <w:t>均为5</w:t>
      </w:r>
      <w:r>
        <w:rPr>
          <w:rFonts w:hint="eastAsia" w:ascii="仿宋" w:hAnsi="仿宋" w:eastAsia="仿宋"/>
          <w:color w:val="auto"/>
          <w:sz w:val="28"/>
          <w:szCs w:val="28"/>
        </w:rPr>
        <w:t>.00%，采用直线法计提折旧；交通运输工具折旧年限3年，残值率</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.00%，采用直线法计提折旧；</w:t>
      </w:r>
      <w:r>
        <w:rPr>
          <w:rFonts w:hint="eastAsia" w:ascii="仿宋" w:hAnsi="仿宋" w:eastAsia="仿宋"/>
          <w:color w:val="auto"/>
          <w:sz w:val="28"/>
          <w:szCs w:val="28"/>
          <w:lang w:eastAsia="zh-CN"/>
        </w:rPr>
        <w:t>办公家具</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年，残值率</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.00%，采用直线法计提折旧。明细详见下表：</w:t>
      </w:r>
    </w:p>
    <w:p>
      <w:pPr>
        <w:pStyle w:val="18"/>
        <w:ind w:firstLine="6930" w:firstLineChars="3300"/>
        <w:jc w:val="both"/>
        <w:rPr>
          <w:rFonts w:ascii="仿宋" w:hAnsi="仿宋" w:eastAsia="仿宋"/>
          <w:color w:val="auto"/>
        </w:rPr>
      </w:pPr>
      <w:r>
        <w:rPr>
          <w:rFonts w:hint="eastAsia" w:ascii="仿宋" w:hAnsi="仿宋" w:eastAsia="仿宋"/>
          <w:color w:val="auto"/>
        </w:rPr>
        <w:t>金额单位：元</w:t>
      </w:r>
    </w:p>
    <w:tbl>
      <w:tblPr>
        <w:tblStyle w:val="12"/>
        <w:tblW w:w="8037" w:type="dxa"/>
        <w:tblInd w:w="211" w:type="dxa"/>
        <w:tblLayout w:type="fixed"/>
        <w:tblCellMar>
          <w:top w:w="0" w:type="dxa"/>
          <w:left w:w="108" w:type="dxa"/>
          <w:bottom w:w="0" w:type="dxa"/>
          <w:right w:w="108" w:type="dxa"/>
        </w:tblCellMar>
      </w:tblPr>
      <w:tblGrid>
        <w:gridCol w:w="2024"/>
        <w:gridCol w:w="1559"/>
        <w:gridCol w:w="1559"/>
        <w:gridCol w:w="1418"/>
        <w:gridCol w:w="1477"/>
      </w:tblGrid>
      <w:tr>
        <w:tblPrEx>
          <w:tblCellMar>
            <w:top w:w="0" w:type="dxa"/>
            <w:left w:w="108" w:type="dxa"/>
            <w:bottom w:w="0" w:type="dxa"/>
            <w:right w:w="108" w:type="dxa"/>
          </w:tblCellMar>
        </w:tblPrEx>
        <w:trPr>
          <w:trHeight w:val="405"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项</w:t>
            </w:r>
            <w:r>
              <w:rPr>
                <w:rFonts w:hint="eastAsia" w:ascii="仿宋" w:hAnsi="仿宋" w:eastAsia="仿宋" w:cs="仿宋"/>
                <w:b/>
                <w:bCs/>
                <w:color w:val="auto"/>
                <w:kern w:val="0"/>
                <w:sz w:val="24"/>
                <w:szCs w:val="24"/>
                <w:lang w:val="en-US" w:eastAsia="zh-CN" w:bidi="ar"/>
              </w:rPr>
              <w:t xml:space="preserve"> </w:t>
            </w:r>
            <w:r>
              <w:rPr>
                <w:rFonts w:hint="eastAsia" w:ascii="仿宋" w:hAnsi="仿宋" w:eastAsia="仿宋" w:cs="仿宋"/>
                <w:b/>
                <w:bCs/>
                <w:color w:val="auto"/>
                <w:kern w:val="0"/>
                <w:sz w:val="24"/>
                <w:szCs w:val="24"/>
                <w:lang w:bidi="ar"/>
              </w:rPr>
              <w:t>目</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未审数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调增数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调减数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both"/>
              <w:textAlignment w:val="center"/>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 审定数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b/>
                <w:bCs/>
                <w:color w:val="auto"/>
                <w:sz w:val="21"/>
                <w:szCs w:val="21"/>
              </w:rPr>
            </w:pPr>
            <w:r>
              <w:rPr>
                <w:rFonts w:hint="eastAsia" w:ascii="仿宋" w:hAnsi="仿宋" w:eastAsia="仿宋" w:cs="仿宋"/>
                <w:b/>
                <w:i w:val="0"/>
                <w:color w:val="000000"/>
                <w:kern w:val="0"/>
                <w:sz w:val="24"/>
                <w:szCs w:val="24"/>
                <w:u w:val="none"/>
                <w:lang w:val="en-US" w:eastAsia="zh-CN" w:bidi="ar"/>
              </w:rPr>
              <w:t>一、原值合计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705,987.90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270,600.00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435,387.90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办公设备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428,207.90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428,207.90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交通运输设备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273,880.00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270,600.00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3,280.00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kern w:val="0"/>
                <w:sz w:val="21"/>
                <w:szCs w:val="21"/>
                <w:lang w:bidi="ar"/>
              </w:rPr>
            </w:pPr>
            <w:r>
              <w:rPr>
                <w:rFonts w:hint="eastAsia" w:ascii="仿宋" w:hAnsi="仿宋" w:eastAsia="仿宋" w:cs="仿宋"/>
                <w:i w:val="0"/>
                <w:color w:val="000000"/>
                <w:kern w:val="0"/>
                <w:sz w:val="24"/>
                <w:szCs w:val="24"/>
                <w:u w:val="none"/>
                <w:lang w:val="en-US" w:eastAsia="zh-CN" w:bidi="ar"/>
              </w:rPr>
              <w:t>办公家具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3,900.00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kern w:val="0"/>
                <w:sz w:val="18"/>
                <w:szCs w:val="18"/>
                <w:lang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kern w:val="0"/>
                <w:sz w:val="18"/>
                <w:szCs w:val="18"/>
                <w:lang w:bidi="ar"/>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3,900.00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b/>
                <w:bCs/>
                <w:color w:val="auto"/>
                <w:sz w:val="21"/>
                <w:szCs w:val="21"/>
              </w:rPr>
            </w:pPr>
            <w:r>
              <w:rPr>
                <w:rFonts w:hint="eastAsia" w:ascii="仿宋" w:hAnsi="仿宋" w:eastAsia="仿宋" w:cs="仿宋"/>
                <w:b/>
                <w:i w:val="0"/>
                <w:color w:val="000000"/>
                <w:kern w:val="0"/>
                <w:sz w:val="24"/>
                <w:szCs w:val="24"/>
                <w:u w:val="none"/>
                <w:lang w:val="en-US" w:eastAsia="zh-CN" w:bidi="ar"/>
              </w:rPr>
              <w:t>二、累计折旧合计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557,485.75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257,070.00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300,415.75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办公设备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293,594.75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293,594.75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交通运输设备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260,186.00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257,070.00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3,116.00 </w:t>
            </w:r>
          </w:p>
        </w:tc>
      </w:tr>
      <w:tr>
        <w:tblPrEx>
          <w:tblCellMar>
            <w:top w:w="0" w:type="dxa"/>
            <w:left w:w="108" w:type="dxa"/>
            <w:bottom w:w="0" w:type="dxa"/>
            <w:right w:w="108" w:type="dxa"/>
          </w:tblCellMar>
        </w:tblPrEx>
        <w:trPr>
          <w:trHeight w:val="413"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kern w:val="0"/>
                <w:sz w:val="21"/>
                <w:szCs w:val="21"/>
                <w:lang w:bidi="ar"/>
              </w:rPr>
            </w:pPr>
            <w:r>
              <w:rPr>
                <w:rFonts w:hint="eastAsia" w:ascii="仿宋" w:hAnsi="仿宋" w:eastAsia="仿宋" w:cs="仿宋"/>
                <w:i w:val="0"/>
                <w:color w:val="000000"/>
                <w:kern w:val="0"/>
                <w:sz w:val="24"/>
                <w:szCs w:val="24"/>
                <w:u w:val="none"/>
                <w:lang w:val="en-US" w:eastAsia="zh-CN" w:bidi="ar"/>
              </w:rPr>
              <w:t>办公家具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3,705.00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3,705.00 </w:t>
            </w:r>
          </w:p>
        </w:tc>
      </w:tr>
      <w:tr>
        <w:tblPrEx>
          <w:tblCellMar>
            <w:top w:w="0" w:type="dxa"/>
            <w:left w:w="108" w:type="dxa"/>
            <w:bottom w:w="0" w:type="dxa"/>
            <w:right w:w="108" w:type="dxa"/>
          </w:tblCellMar>
        </w:tblPrEx>
        <w:trPr>
          <w:trHeight w:val="428"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b/>
                <w:bCs/>
                <w:color w:val="auto"/>
                <w:sz w:val="21"/>
                <w:szCs w:val="21"/>
              </w:rPr>
            </w:pPr>
            <w:r>
              <w:rPr>
                <w:rFonts w:hint="eastAsia" w:ascii="仿宋" w:hAnsi="仿宋" w:eastAsia="仿宋" w:cs="仿宋"/>
                <w:b/>
                <w:i w:val="0"/>
                <w:color w:val="000000"/>
                <w:kern w:val="0"/>
                <w:sz w:val="24"/>
                <w:szCs w:val="24"/>
                <w:u w:val="none"/>
                <w:lang w:val="en-US" w:eastAsia="zh-CN" w:bidi="ar"/>
              </w:rPr>
              <w:t>三、账面净值合计</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148,502.15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257,070.00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270,600.00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b/>
                <w:bCs/>
                <w:color w:val="auto"/>
                <w:sz w:val="18"/>
                <w:szCs w:val="18"/>
              </w:rPr>
            </w:pPr>
            <w:r>
              <w:rPr>
                <w:rFonts w:hint="default" w:ascii="Times New Roman" w:hAnsi="Times New Roman" w:eastAsia="宋体" w:cs="Times New Roman"/>
                <w:b/>
                <w:i w:val="0"/>
                <w:color w:val="000000"/>
                <w:kern w:val="0"/>
                <w:sz w:val="21"/>
                <w:szCs w:val="21"/>
                <w:u w:val="none"/>
                <w:lang w:val="en-US" w:eastAsia="zh-CN" w:bidi="ar"/>
              </w:rPr>
              <w:t xml:space="preserve"> 134,972.15 </w:t>
            </w:r>
          </w:p>
        </w:tc>
      </w:tr>
      <w:tr>
        <w:tblPrEx>
          <w:tblCellMar>
            <w:top w:w="0" w:type="dxa"/>
            <w:left w:w="108" w:type="dxa"/>
            <w:bottom w:w="0" w:type="dxa"/>
            <w:right w:w="108" w:type="dxa"/>
          </w:tblCellMar>
        </w:tblPrEx>
        <w:trPr>
          <w:trHeight w:val="428"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办公设备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134,613.15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eastAsia="仿宋"/>
                <w:color w:val="auto"/>
                <w:sz w:val="18"/>
                <w:szCs w:val="18"/>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134,613.15 </w:t>
            </w:r>
          </w:p>
        </w:tc>
      </w:tr>
      <w:tr>
        <w:tblPrEx>
          <w:tblCellMar>
            <w:top w:w="0" w:type="dxa"/>
            <w:left w:w="108" w:type="dxa"/>
            <w:bottom w:w="0" w:type="dxa"/>
            <w:right w:w="108" w:type="dxa"/>
          </w:tblCellMar>
        </w:tblPrEx>
        <w:trPr>
          <w:trHeight w:val="428"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sz w:val="21"/>
                <w:szCs w:val="21"/>
              </w:rPr>
            </w:pPr>
            <w:r>
              <w:rPr>
                <w:rFonts w:hint="eastAsia" w:ascii="仿宋" w:hAnsi="仿宋" w:eastAsia="仿宋" w:cs="仿宋"/>
                <w:i w:val="0"/>
                <w:color w:val="000000"/>
                <w:kern w:val="0"/>
                <w:sz w:val="24"/>
                <w:szCs w:val="24"/>
                <w:u w:val="none"/>
                <w:lang w:val="en-US" w:eastAsia="zh-CN" w:bidi="ar"/>
              </w:rPr>
              <w:t>交通运输设备</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13,694.00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257,070.00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270,600.00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164.00 </w:t>
            </w:r>
          </w:p>
        </w:tc>
      </w:tr>
      <w:tr>
        <w:tblPrEx>
          <w:tblCellMar>
            <w:top w:w="0" w:type="dxa"/>
            <w:left w:w="108" w:type="dxa"/>
            <w:bottom w:w="0" w:type="dxa"/>
            <w:right w:w="108" w:type="dxa"/>
          </w:tblCellMar>
        </w:tblPrEx>
        <w:trPr>
          <w:trHeight w:val="428" w:hRule="atLeast"/>
        </w:trPr>
        <w:tc>
          <w:tcPr>
            <w:tcW w:w="2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 w:hAnsi="仿宋" w:eastAsia="仿宋" w:cs="仿宋"/>
                <w:color w:val="auto"/>
                <w:kern w:val="0"/>
                <w:sz w:val="21"/>
                <w:szCs w:val="21"/>
                <w:lang w:bidi="ar"/>
              </w:rPr>
            </w:pPr>
            <w:r>
              <w:rPr>
                <w:rFonts w:hint="eastAsia" w:ascii="仿宋" w:hAnsi="仿宋" w:eastAsia="仿宋" w:cs="仿宋"/>
                <w:i w:val="0"/>
                <w:color w:val="000000"/>
                <w:kern w:val="0"/>
                <w:sz w:val="24"/>
                <w:szCs w:val="24"/>
                <w:u w:val="none"/>
                <w:lang w:val="en-US" w:eastAsia="zh-CN" w:bidi="ar"/>
              </w:rPr>
              <w:t>办公家具</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195.00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   </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sz w:val="18"/>
                <w:szCs w:val="18"/>
              </w:rPr>
            </w:pPr>
            <w:r>
              <w:rPr>
                <w:rFonts w:hint="default" w:ascii="Times New Roman" w:hAnsi="Times New Roman" w:eastAsia="宋体" w:cs="Times New Roman"/>
                <w:i w:val="0"/>
                <w:color w:val="000000"/>
                <w:kern w:val="0"/>
                <w:sz w:val="21"/>
                <w:szCs w:val="21"/>
                <w:u w:val="none"/>
                <w:lang w:val="en-US" w:eastAsia="zh-CN" w:bidi="ar"/>
              </w:rPr>
              <w:t xml:space="preserve"> -   </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eastAsia="仿宋"/>
                <w:color w:val="auto"/>
                <w:kern w:val="0"/>
                <w:sz w:val="18"/>
                <w:szCs w:val="18"/>
                <w:lang w:bidi="ar"/>
              </w:rPr>
            </w:pPr>
            <w:r>
              <w:rPr>
                <w:rFonts w:hint="default" w:ascii="Times New Roman" w:hAnsi="Times New Roman" w:eastAsia="宋体" w:cs="Times New Roman"/>
                <w:i w:val="0"/>
                <w:color w:val="000000"/>
                <w:kern w:val="0"/>
                <w:sz w:val="21"/>
                <w:szCs w:val="21"/>
                <w:u w:val="none"/>
                <w:lang w:val="en-US" w:eastAsia="zh-CN" w:bidi="ar"/>
              </w:rPr>
              <w:t xml:space="preserve"> 195.00 </w:t>
            </w:r>
          </w:p>
        </w:tc>
      </w:tr>
    </w:tbl>
    <w:p>
      <w:pPr>
        <w:jc w:val="both"/>
        <w:rPr>
          <w:rFonts w:ascii="仿宋" w:hAnsi="仿宋" w:eastAsia="仿宋"/>
          <w:color w:val="auto"/>
          <w:sz w:val="28"/>
        </w:rPr>
      </w:pPr>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 1 \* GB3 \* MERGEFORMAT </w:instrText>
      </w:r>
      <w:r>
        <w:rPr>
          <w:rFonts w:hint="eastAsia" w:ascii="仿宋" w:hAnsi="仿宋" w:eastAsia="仿宋"/>
          <w:color w:val="auto"/>
          <w:sz w:val="28"/>
          <w:szCs w:val="28"/>
        </w:rPr>
        <w:fldChar w:fldCharType="separate"/>
      </w:r>
      <w:r>
        <w:rPr>
          <w:rFonts w:hint="eastAsia" w:ascii="仿宋" w:hAnsi="仿宋" w:eastAsia="仿宋"/>
          <w:color w:val="auto"/>
          <w:sz w:val="28"/>
          <w:szCs w:val="28"/>
        </w:rPr>
        <w:t>①</w:t>
      </w:r>
      <w:r>
        <w:rPr>
          <w:rFonts w:hint="eastAsia" w:ascii="仿宋" w:hAnsi="仿宋" w:eastAsia="仿宋"/>
          <w:color w:val="auto"/>
          <w:sz w:val="28"/>
          <w:szCs w:val="28"/>
        </w:rPr>
        <w:fldChar w:fldCharType="end"/>
      </w:r>
      <w:r>
        <w:rPr>
          <w:rFonts w:hint="eastAsia" w:ascii="仿宋" w:hAnsi="仿宋" w:eastAsia="仿宋"/>
          <w:color w:val="auto"/>
          <w:sz w:val="28"/>
          <w:szCs w:val="28"/>
          <w:lang w:val="en-US" w:eastAsia="zh-CN"/>
        </w:rPr>
        <w:t>办公设备</w:t>
      </w:r>
      <w:r>
        <w:rPr>
          <w:rFonts w:hint="eastAsia" w:ascii="仿宋" w:hAnsi="仿宋" w:eastAsia="仿宋"/>
          <w:color w:val="auto"/>
          <w:sz w:val="28"/>
          <w:szCs w:val="28"/>
        </w:rPr>
        <w:t>账面原值审定数</w:t>
      </w:r>
      <w:r>
        <w:rPr>
          <w:rFonts w:hint="default" w:ascii="仿宋" w:hAnsi="仿宋" w:eastAsia="仿宋"/>
          <w:color w:val="auto"/>
          <w:sz w:val="28"/>
          <w:szCs w:val="28"/>
          <w:lang w:val="en-US" w:eastAsia="zh-CN"/>
        </w:rPr>
        <w:t xml:space="preserve">428,207.90 </w:t>
      </w:r>
      <w:r>
        <w:rPr>
          <w:rFonts w:hint="eastAsia" w:ascii="仿宋" w:hAnsi="仿宋" w:eastAsia="仿宋"/>
          <w:color w:val="auto"/>
          <w:sz w:val="28"/>
          <w:szCs w:val="28"/>
          <w:lang w:val="en-US" w:eastAsia="zh-CN"/>
        </w:rPr>
        <w:t>元，无调整；累计折旧审定数</w:t>
      </w:r>
      <w:r>
        <w:rPr>
          <w:rFonts w:hint="default" w:ascii="仿宋" w:hAnsi="仿宋" w:eastAsia="仿宋"/>
          <w:color w:val="auto"/>
          <w:sz w:val="28"/>
          <w:szCs w:val="28"/>
          <w:lang w:val="en-US" w:eastAsia="zh-CN"/>
        </w:rPr>
        <w:t xml:space="preserve">293,594.75 </w:t>
      </w:r>
      <w:r>
        <w:rPr>
          <w:rFonts w:hint="eastAsia" w:ascii="仿宋" w:hAnsi="仿宋" w:eastAsia="仿宋"/>
          <w:color w:val="auto"/>
          <w:sz w:val="28"/>
          <w:szCs w:val="28"/>
          <w:lang w:val="en-US" w:eastAsia="zh-CN"/>
        </w:rPr>
        <w:t>元，无调整；账面净值未审数</w:t>
      </w:r>
      <w:r>
        <w:rPr>
          <w:rFonts w:hint="default" w:ascii="仿宋" w:hAnsi="仿宋" w:eastAsia="仿宋"/>
          <w:color w:val="auto"/>
          <w:sz w:val="28"/>
          <w:szCs w:val="28"/>
          <w:lang w:val="en-US" w:eastAsia="zh-CN"/>
        </w:rPr>
        <w:t xml:space="preserve">134,613.15 </w:t>
      </w:r>
      <w:r>
        <w:rPr>
          <w:rFonts w:hint="eastAsia" w:ascii="仿宋" w:hAnsi="仿宋" w:eastAsia="仿宋"/>
          <w:color w:val="auto"/>
          <w:sz w:val="28"/>
          <w:szCs w:val="28"/>
          <w:lang w:val="en-US" w:eastAsia="zh-CN"/>
        </w:rPr>
        <w:t>元，无调整，账面净值审定数</w:t>
      </w:r>
      <w:r>
        <w:rPr>
          <w:rFonts w:hint="default" w:ascii="仿宋" w:hAnsi="仿宋" w:eastAsia="仿宋"/>
          <w:color w:val="auto"/>
          <w:sz w:val="28"/>
          <w:szCs w:val="28"/>
          <w:lang w:val="en-US" w:eastAsia="zh-CN"/>
        </w:rPr>
        <w:t xml:space="preserve"> 134,613.15 </w:t>
      </w:r>
      <w:r>
        <w:rPr>
          <w:rFonts w:hint="eastAsia" w:ascii="仿宋" w:hAnsi="仿宋" w:eastAsia="仿宋"/>
          <w:color w:val="auto"/>
          <w:sz w:val="28"/>
          <w:szCs w:val="28"/>
          <w:lang w:val="en-US" w:eastAsia="zh-CN"/>
        </w:rPr>
        <w:t xml:space="preserve">元。 </w:t>
      </w:r>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fldChar w:fldCharType="begin"/>
      </w:r>
      <w:r>
        <w:rPr>
          <w:rFonts w:hint="eastAsia" w:ascii="仿宋" w:hAnsi="仿宋" w:eastAsia="仿宋"/>
          <w:color w:val="auto"/>
          <w:sz w:val="28"/>
          <w:szCs w:val="28"/>
        </w:rPr>
        <w:instrText xml:space="preserve"> = 2 \* GB3 \* MERGEFORMAT </w:instrText>
      </w:r>
      <w:r>
        <w:rPr>
          <w:rFonts w:hint="eastAsia" w:ascii="仿宋" w:hAnsi="仿宋" w:eastAsia="仿宋"/>
          <w:color w:val="auto"/>
          <w:sz w:val="28"/>
          <w:szCs w:val="28"/>
        </w:rPr>
        <w:fldChar w:fldCharType="separate"/>
      </w:r>
      <w:r>
        <w:rPr>
          <w:rFonts w:hint="eastAsia" w:ascii="仿宋" w:hAnsi="仿宋" w:eastAsia="仿宋"/>
          <w:color w:val="auto"/>
          <w:sz w:val="28"/>
          <w:szCs w:val="28"/>
        </w:rPr>
        <w:t>②</w:t>
      </w:r>
      <w:r>
        <w:rPr>
          <w:rFonts w:hint="eastAsia" w:ascii="仿宋" w:hAnsi="仿宋" w:eastAsia="仿宋"/>
          <w:color w:val="auto"/>
          <w:sz w:val="28"/>
          <w:szCs w:val="28"/>
        </w:rPr>
        <w:fldChar w:fldCharType="end"/>
      </w:r>
      <w:r>
        <w:rPr>
          <w:rFonts w:hint="eastAsia" w:ascii="仿宋" w:hAnsi="仿宋" w:eastAsia="仿宋"/>
          <w:color w:val="auto"/>
          <w:sz w:val="28"/>
          <w:szCs w:val="28"/>
          <w:lang w:val="en-US" w:eastAsia="zh-CN"/>
        </w:rPr>
        <w:t>交通运输设备</w:t>
      </w:r>
      <w:r>
        <w:rPr>
          <w:rFonts w:hint="eastAsia" w:ascii="仿宋" w:hAnsi="仿宋" w:eastAsia="仿宋"/>
          <w:color w:val="auto"/>
          <w:sz w:val="28"/>
          <w:szCs w:val="28"/>
        </w:rPr>
        <w:t>账面原值</w:t>
      </w:r>
      <w:r>
        <w:rPr>
          <w:rFonts w:hint="eastAsia" w:ascii="仿宋" w:hAnsi="仿宋" w:eastAsia="仿宋"/>
          <w:color w:val="auto"/>
          <w:sz w:val="28"/>
          <w:szCs w:val="28"/>
          <w:lang w:val="en-US" w:eastAsia="zh-CN"/>
        </w:rPr>
        <w:t>未审</w:t>
      </w:r>
      <w:r>
        <w:rPr>
          <w:rFonts w:hint="eastAsia" w:ascii="仿宋" w:hAnsi="仿宋" w:eastAsia="仿宋"/>
          <w:color w:val="auto"/>
          <w:sz w:val="28"/>
          <w:szCs w:val="28"/>
        </w:rPr>
        <w:t>数</w:t>
      </w:r>
      <w:r>
        <w:rPr>
          <w:rFonts w:hint="default" w:ascii="仿宋" w:hAnsi="仿宋" w:eastAsia="仿宋"/>
          <w:color w:val="auto"/>
          <w:sz w:val="28"/>
          <w:szCs w:val="28"/>
          <w:lang w:val="en-US" w:eastAsia="zh-CN"/>
        </w:rPr>
        <w:t>273,880.00</w:t>
      </w:r>
      <w:r>
        <w:rPr>
          <w:rFonts w:hint="eastAsia" w:ascii="仿宋" w:hAnsi="仿宋" w:eastAsia="仿宋"/>
          <w:color w:val="auto"/>
          <w:sz w:val="28"/>
          <w:szCs w:val="28"/>
        </w:rPr>
        <w:t>元，</w:t>
      </w:r>
      <w:r>
        <w:rPr>
          <w:rFonts w:hint="eastAsia" w:ascii="仿宋" w:hAnsi="仿宋" w:eastAsia="仿宋"/>
          <w:color w:val="auto"/>
          <w:sz w:val="28"/>
          <w:szCs w:val="28"/>
          <w:lang w:val="en-US" w:eastAsia="zh-CN"/>
        </w:rPr>
        <w:t>2022年4月20日</w:t>
      </w:r>
      <w:r>
        <w:rPr>
          <w:rFonts w:hint="eastAsia" w:ascii="仿宋" w:hAnsi="仿宋" w:eastAsia="仿宋"/>
          <w:color w:val="auto"/>
          <w:sz w:val="28"/>
          <w:szCs w:val="28"/>
          <w:highlight w:val="none"/>
          <w:lang w:val="en-US" w:eastAsia="zh-CN"/>
        </w:rPr>
        <w:t>固定资产盘亏别克车辆一辆，其原值</w:t>
      </w:r>
      <w:r>
        <w:rPr>
          <w:rFonts w:hint="default" w:ascii="仿宋" w:hAnsi="仿宋" w:eastAsia="仿宋"/>
          <w:color w:val="auto"/>
          <w:sz w:val="28"/>
          <w:szCs w:val="28"/>
          <w:highlight w:val="none"/>
          <w:lang w:val="en-US" w:eastAsia="zh-CN"/>
        </w:rPr>
        <w:t>270,600.00</w:t>
      </w:r>
      <w:r>
        <w:rPr>
          <w:rFonts w:hint="eastAsia" w:ascii="仿宋" w:hAnsi="仿宋" w:eastAsia="仿宋"/>
          <w:color w:val="auto"/>
          <w:sz w:val="28"/>
          <w:szCs w:val="28"/>
          <w:highlight w:val="none"/>
          <w:lang w:val="en-US" w:eastAsia="zh-CN"/>
        </w:rPr>
        <w:t>元，坤邦公司人员反馈已被用于抵债，但我们未获取到任何抵债相关资料，财务账面也未体现，故暂调整减少</w:t>
      </w:r>
      <w:r>
        <w:rPr>
          <w:rFonts w:hint="default" w:ascii="仿宋" w:hAnsi="仿宋" w:eastAsia="仿宋"/>
          <w:color w:val="auto"/>
          <w:sz w:val="28"/>
          <w:szCs w:val="28"/>
          <w:highlight w:val="none"/>
          <w:lang w:val="en-US" w:eastAsia="zh-CN"/>
        </w:rPr>
        <w:t>270,600.00</w:t>
      </w:r>
      <w:r>
        <w:rPr>
          <w:rFonts w:hint="eastAsia" w:ascii="仿宋" w:hAnsi="仿宋" w:eastAsia="仿宋"/>
          <w:color w:val="auto"/>
          <w:sz w:val="28"/>
          <w:szCs w:val="28"/>
          <w:highlight w:val="none"/>
          <w:lang w:val="en-US" w:eastAsia="zh-CN"/>
        </w:rPr>
        <w:t>元，</w:t>
      </w:r>
      <w:r>
        <w:rPr>
          <w:rFonts w:hint="eastAsia" w:ascii="仿宋" w:hAnsi="仿宋" w:eastAsia="仿宋"/>
          <w:color w:val="auto"/>
          <w:sz w:val="28"/>
          <w:szCs w:val="28"/>
          <w:highlight w:val="none"/>
        </w:rPr>
        <w:t>账面原值审定数</w:t>
      </w:r>
      <w:r>
        <w:rPr>
          <w:rFonts w:hint="default" w:ascii="仿宋" w:hAnsi="仿宋" w:eastAsia="仿宋"/>
          <w:color w:val="auto"/>
          <w:sz w:val="28"/>
          <w:szCs w:val="28"/>
          <w:highlight w:val="none"/>
          <w:lang w:val="en-US" w:eastAsia="zh-CN"/>
        </w:rPr>
        <w:t>3,280.00</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系电动车一辆</w:t>
      </w:r>
      <w:r>
        <w:rPr>
          <w:rFonts w:hint="eastAsia" w:ascii="仿宋" w:hAnsi="仿宋" w:eastAsia="仿宋"/>
          <w:color w:val="auto"/>
          <w:sz w:val="28"/>
          <w:szCs w:val="28"/>
          <w:highlight w:val="none"/>
        </w:rPr>
        <w:t>；</w:t>
      </w:r>
      <w:r>
        <w:rPr>
          <w:rFonts w:hint="eastAsia" w:ascii="仿宋" w:hAnsi="仿宋" w:eastAsia="仿宋"/>
          <w:color w:val="auto"/>
          <w:sz w:val="28"/>
          <w:szCs w:val="28"/>
          <w:lang w:val="en-US" w:eastAsia="zh-CN"/>
        </w:rPr>
        <w:t>交通运输</w:t>
      </w:r>
      <w:r>
        <w:rPr>
          <w:rFonts w:hint="eastAsia" w:ascii="仿宋" w:hAnsi="仿宋" w:eastAsia="仿宋"/>
          <w:color w:val="auto"/>
          <w:sz w:val="28"/>
          <w:szCs w:val="28"/>
        </w:rPr>
        <w:t>设备</w:t>
      </w:r>
      <w:r>
        <w:rPr>
          <w:rFonts w:hint="eastAsia" w:ascii="仿宋" w:hAnsi="仿宋" w:eastAsia="仿宋"/>
          <w:color w:val="auto"/>
          <w:sz w:val="28"/>
          <w:szCs w:val="28"/>
          <w:highlight w:val="none"/>
        </w:rPr>
        <w:t>累</w:t>
      </w:r>
      <w:r>
        <w:rPr>
          <w:rFonts w:hint="eastAsia" w:ascii="仿宋" w:hAnsi="仿宋" w:eastAsia="仿宋"/>
          <w:color w:val="auto"/>
          <w:sz w:val="28"/>
          <w:szCs w:val="28"/>
        </w:rPr>
        <w:t>计折旧</w:t>
      </w:r>
      <w:r>
        <w:rPr>
          <w:rFonts w:hint="eastAsia" w:ascii="仿宋" w:hAnsi="仿宋" w:eastAsia="仿宋"/>
          <w:color w:val="auto"/>
          <w:sz w:val="28"/>
          <w:szCs w:val="28"/>
          <w:lang w:val="en-US" w:eastAsia="zh-CN"/>
        </w:rPr>
        <w:t>账面未审数</w:t>
      </w:r>
      <w:r>
        <w:rPr>
          <w:rFonts w:hint="default" w:ascii="Times New Roman" w:hAnsi="Times New Roman" w:eastAsia="宋体" w:cs="Times New Roman"/>
          <w:i w:val="0"/>
          <w:color w:val="000000"/>
          <w:kern w:val="0"/>
          <w:sz w:val="18"/>
          <w:szCs w:val="18"/>
          <w:u w:val="none"/>
          <w:lang w:val="en-US" w:eastAsia="zh-CN" w:bidi="ar"/>
        </w:rPr>
        <w:t xml:space="preserve"> </w:t>
      </w:r>
      <w:r>
        <w:rPr>
          <w:rFonts w:hint="default" w:ascii="仿宋" w:hAnsi="仿宋" w:eastAsia="仿宋"/>
          <w:color w:val="auto"/>
          <w:sz w:val="28"/>
          <w:szCs w:val="28"/>
          <w:lang w:val="en-US" w:eastAsia="zh-CN"/>
        </w:rPr>
        <w:t>260,186.00</w:t>
      </w:r>
      <w:r>
        <w:rPr>
          <w:rFonts w:hint="eastAsia" w:ascii="仿宋" w:hAnsi="仿宋" w:eastAsia="仿宋"/>
          <w:color w:val="auto"/>
          <w:sz w:val="28"/>
          <w:szCs w:val="28"/>
          <w:lang w:val="en-US" w:eastAsia="zh-CN"/>
        </w:rPr>
        <w:t>元，调整减少盘亏车辆折旧</w:t>
      </w:r>
      <w:r>
        <w:rPr>
          <w:rFonts w:hint="default" w:ascii="仿宋" w:hAnsi="仿宋" w:eastAsia="仿宋"/>
          <w:color w:val="auto"/>
          <w:sz w:val="28"/>
          <w:szCs w:val="28"/>
          <w:lang w:val="en-US" w:eastAsia="zh-CN"/>
        </w:rPr>
        <w:t>257,070.00</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累计折旧审定数95,697.88元；</w:t>
      </w:r>
      <w:r>
        <w:rPr>
          <w:rFonts w:hint="eastAsia" w:ascii="仿宋" w:hAnsi="仿宋" w:eastAsia="仿宋"/>
          <w:color w:val="auto"/>
          <w:sz w:val="28"/>
          <w:szCs w:val="28"/>
          <w:lang w:val="en-US" w:eastAsia="zh-CN"/>
        </w:rPr>
        <w:t>交通运输</w:t>
      </w:r>
      <w:r>
        <w:rPr>
          <w:rFonts w:hint="eastAsia" w:ascii="仿宋" w:hAnsi="仿宋" w:eastAsia="仿宋"/>
          <w:color w:val="auto"/>
          <w:sz w:val="28"/>
          <w:szCs w:val="28"/>
        </w:rPr>
        <w:t>设备账面净值未审数2,959.73元，</w:t>
      </w:r>
      <w:r>
        <w:rPr>
          <w:rFonts w:hint="eastAsia" w:ascii="仿宋" w:hAnsi="仿宋" w:eastAsia="仿宋"/>
          <w:color w:val="auto"/>
          <w:sz w:val="28"/>
          <w:szCs w:val="28"/>
          <w:lang w:val="en-US" w:eastAsia="zh-CN"/>
        </w:rPr>
        <w:t>调整增加</w:t>
      </w:r>
      <w:r>
        <w:rPr>
          <w:rFonts w:hint="default" w:ascii="仿宋" w:hAnsi="仿宋" w:eastAsia="仿宋"/>
          <w:color w:val="auto"/>
          <w:sz w:val="28"/>
          <w:szCs w:val="28"/>
          <w:lang w:val="en-US" w:eastAsia="zh-CN"/>
        </w:rPr>
        <w:t>257,070.00</w:t>
      </w:r>
      <w:r>
        <w:rPr>
          <w:rFonts w:hint="eastAsia" w:ascii="仿宋" w:hAnsi="仿宋" w:eastAsia="仿宋"/>
          <w:color w:val="auto"/>
          <w:sz w:val="28"/>
          <w:szCs w:val="28"/>
          <w:lang w:val="en-US" w:eastAsia="zh-CN"/>
        </w:rPr>
        <w:t>元，调整减少</w:t>
      </w:r>
      <w:r>
        <w:rPr>
          <w:rFonts w:hint="default" w:ascii="仿宋" w:hAnsi="仿宋" w:eastAsia="仿宋"/>
          <w:color w:val="auto"/>
          <w:sz w:val="28"/>
          <w:szCs w:val="28"/>
          <w:lang w:val="en-US" w:eastAsia="zh-CN"/>
        </w:rPr>
        <w:t>270,600.00</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，账面净值审定数</w:t>
      </w:r>
      <w:r>
        <w:rPr>
          <w:rFonts w:hint="eastAsia" w:ascii="仿宋" w:hAnsi="仿宋" w:eastAsia="仿宋"/>
          <w:color w:val="auto"/>
          <w:sz w:val="28"/>
          <w:szCs w:val="28"/>
          <w:lang w:val="en-US" w:eastAsia="zh-CN"/>
        </w:rPr>
        <w:t>164.00</w:t>
      </w:r>
      <w:r>
        <w:rPr>
          <w:rFonts w:hint="eastAsia" w:ascii="仿宋" w:hAnsi="仿宋" w:eastAsia="仿宋"/>
          <w:color w:val="auto"/>
          <w:sz w:val="28"/>
          <w:szCs w:val="28"/>
        </w:rPr>
        <w:t>元。</w:t>
      </w:r>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③</w:t>
      </w:r>
      <w:r>
        <w:rPr>
          <w:rFonts w:hint="eastAsia" w:ascii="仿宋" w:hAnsi="仿宋" w:eastAsia="仿宋"/>
          <w:color w:val="auto"/>
          <w:sz w:val="28"/>
          <w:szCs w:val="28"/>
          <w:lang w:val="en-US" w:eastAsia="zh-CN"/>
        </w:rPr>
        <w:t>办公家具</w:t>
      </w:r>
      <w:r>
        <w:rPr>
          <w:rFonts w:hint="eastAsia" w:ascii="仿宋" w:hAnsi="仿宋" w:eastAsia="仿宋"/>
          <w:color w:val="auto"/>
          <w:sz w:val="28"/>
          <w:szCs w:val="28"/>
        </w:rPr>
        <w:t>账面原值审定数</w:t>
      </w:r>
      <w:r>
        <w:rPr>
          <w:rFonts w:hint="default" w:ascii="仿宋" w:hAnsi="仿宋" w:eastAsia="仿宋"/>
          <w:color w:val="auto"/>
          <w:sz w:val="28"/>
          <w:szCs w:val="28"/>
          <w:lang w:val="en-US" w:eastAsia="zh-CN"/>
        </w:rPr>
        <w:t>3,900.00</w:t>
      </w:r>
      <w:r>
        <w:rPr>
          <w:rFonts w:hint="eastAsia" w:ascii="仿宋" w:hAnsi="仿宋" w:eastAsia="仿宋"/>
          <w:color w:val="auto"/>
          <w:sz w:val="28"/>
          <w:szCs w:val="28"/>
        </w:rPr>
        <w:t>元，无调整；累计折旧审定数</w:t>
      </w:r>
      <w:r>
        <w:rPr>
          <w:rFonts w:hint="default" w:ascii="仿宋" w:hAnsi="仿宋" w:eastAsia="仿宋"/>
          <w:color w:val="auto"/>
          <w:sz w:val="28"/>
          <w:szCs w:val="28"/>
          <w:lang w:val="en-US" w:eastAsia="zh-CN"/>
        </w:rPr>
        <w:t>3,705.00</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，无调整；账面净值未审数</w:t>
      </w:r>
      <w:r>
        <w:rPr>
          <w:rFonts w:hint="default" w:ascii="仿宋" w:hAnsi="仿宋" w:eastAsia="仿宋"/>
          <w:color w:val="auto"/>
          <w:sz w:val="28"/>
          <w:szCs w:val="28"/>
          <w:lang w:val="en-US" w:eastAsia="zh-CN"/>
        </w:rPr>
        <w:t>195.00</w:t>
      </w:r>
      <w:r>
        <w:rPr>
          <w:rFonts w:hint="eastAsia" w:ascii="仿宋" w:hAnsi="仿宋" w:eastAsia="仿宋"/>
          <w:color w:val="auto"/>
          <w:sz w:val="28"/>
          <w:szCs w:val="28"/>
        </w:rPr>
        <w:t>元，无调整，账面净值审定数</w:t>
      </w:r>
      <w:r>
        <w:rPr>
          <w:rFonts w:hint="default" w:ascii="仿宋" w:hAnsi="仿宋" w:eastAsia="仿宋"/>
          <w:color w:val="auto"/>
          <w:sz w:val="28"/>
          <w:szCs w:val="28"/>
          <w:lang w:val="en-US" w:eastAsia="zh-CN"/>
        </w:rPr>
        <w:t>195.00</w:t>
      </w:r>
      <w:r>
        <w:rPr>
          <w:rFonts w:hint="eastAsia" w:ascii="仿宋" w:hAnsi="仿宋" w:eastAsia="仿宋"/>
          <w:color w:val="auto"/>
          <w:sz w:val="28"/>
          <w:szCs w:val="28"/>
        </w:rPr>
        <w:t>元。</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rPr>
        <w:t>明细详见附件2.7：贵州坤邦房地产开发有限责任公司固定资产明细表</w:t>
      </w:r>
      <w:r>
        <w:rPr>
          <w:rFonts w:hint="eastAsia" w:ascii="仿宋" w:hAnsi="仿宋" w:eastAsia="仿宋"/>
          <w:color w:val="auto"/>
          <w:sz w:val="28"/>
          <w:szCs w:val="28"/>
          <w:lang w:eastAsia="zh-CN"/>
        </w:rPr>
        <w:t>。</w:t>
      </w:r>
    </w:p>
    <w:p>
      <w:pPr>
        <w:pStyle w:val="2"/>
        <w:numPr>
          <w:ilvl w:val="0"/>
          <w:numId w:val="0"/>
        </w:numPr>
        <w:jc w:val="both"/>
        <w:rPr>
          <w:rFonts w:eastAsia="仿宋_GB2312"/>
          <w:bCs/>
          <w:color w:val="auto"/>
          <w:kern w:val="2"/>
          <w:sz w:val="28"/>
        </w:rPr>
      </w:pPr>
      <w:bookmarkStart w:id="30" w:name="_Toc16251"/>
      <w:bookmarkStart w:id="31" w:name="_Toc19487"/>
      <w:bookmarkStart w:id="32" w:name="_Toc26580"/>
      <w:bookmarkStart w:id="33" w:name="_Toc9478"/>
      <w:r>
        <w:rPr>
          <w:rFonts w:hint="eastAsia" w:eastAsia="仿宋_GB2312"/>
          <w:bCs/>
          <w:color w:val="auto"/>
          <w:kern w:val="2"/>
          <w:sz w:val="28"/>
        </w:rPr>
        <w:t>（二）负债</w:t>
      </w:r>
      <w:bookmarkEnd w:id="30"/>
      <w:bookmarkEnd w:id="31"/>
      <w:bookmarkEnd w:id="32"/>
      <w:bookmarkEnd w:id="33"/>
    </w:p>
    <w:p>
      <w:pPr>
        <w:spacing w:line="360" w:lineRule="auto"/>
        <w:ind w:firstLine="560" w:firstLineChars="200"/>
        <w:jc w:val="both"/>
        <w:rPr>
          <w:rFonts w:ascii="仿宋" w:hAnsi="仿宋" w:eastAsia="仿宋"/>
          <w:color w:val="auto"/>
          <w:sz w:val="28"/>
          <w:szCs w:val="28"/>
          <w:highlight w:val="none"/>
        </w:rPr>
      </w:pPr>
      <w:r>
        <w:rPr>
          <w:rFonts w:hint="eastAsia" w:ascii="仿宋" w:hAnsi="仿宋" w:eastAsia="仿宋"/>
          <w:color w:val="auto"/>
          <w:sz w:val="28"/>
          <w:szCs w:val="28"/>
          <w:highlight w:val="none"/>
        </w:rPr>
        <w:t>截至202</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31</w:t>
      </w:r>
      <w:r>
        <w:rPr>
          <w:rFonts w:hint="eastAsia" w:ascii="仿宋" w:hAnsi="仿宋" w:eastAsia="仿宋"/>
          <w:color w:val="auto"/>
          <w:sz w:val="28"/>
          <w:szCs w:val="28"/>
          <w:highlight w:val="none"/>
        </w:rPr>
        <w:t>日，负债账面未审数 828,057,713.78 元，调整增加137,627,350.20元，调整减少159,516,917.30元，审定数806,168,146.68元。</w:t>
      </w:r>
    </w:p>
    <w:p>
      <w:pPr>
        <w:pStyle w:val="3"/>
        <w:numPr>
          <w:ilvl w:val="1"/>
          <w:numId w:val="0"/>
        </w:numPr>
        <w:jc w:val="both"/>
        <w:rPr>
          <w:rFonts w:hint="default" w:ascii="Times New Roman" w:hAnsi="Times New Roman" w:eastAsia="仿宋_GB2312"/>
          <w:bCs/>
          <w:color w:val="auto"/>
          <w:sz w:val="28"/>
          <w:lang w:val="en-US" w:eastAsia="zh-CN"/>
        </w:rPr>
      </w:pPr>
      <w:bookmarkStart w:id="34" w:name="_Toc16639"/>
      <w:bookmarkStart w:id="35" w:name="_Toc28751"/>
      <w:bookmarkStart w:id="36" w:name="_Toc29975"/>
      <w:bookmarkStart w:id="37" w:name="_Toc22238"/>
      <w:r>
        <w:rPr>
          <w:rFonts w:hint="eastAsia" w:ascii="Times New Roman" w:hAnsi="Times New Roman" w:eastAsia="仿宋_GB2312"/>
          <w:bCs/>
          <w:color w:val="auto"/>
          <w:sz w:val="28"/>
        </w:rPr>
        <w:t>1</w:t>
      </w:r>
      <w:r>
        <w:rPr>
          <w:rFonts w:ascii="Times New Roman" w:hAnsi="Times New Roman" w:eastAsia="仿宋_GB2312"/>
          <w:bCs/>
          <w:color w:val="auto"/>
          <w:sz w:val="28"/>
        </w:rPr>
        <w:t>.</w:t>
      </w:r>
      <w:r>
        <w:rPr>
          <w:rFonts w:hint="eastAsia" w:ascii="Times New Roman" w:hAnsi="Times New Roman" w:eastAsia="仿宋_GB2312"/>
          <w:bCs/>
          <w:color w:val="auto"/>
          <w:sz w:val="28"/>
          <w:lang w:val="en-US" w:eastAsia="zh-CN"/>
        </w:rPr>
        <w:t>应付账款</w:t>
      </w:r>
      <w:bookmarkEnd w:id="34"/>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应付账款</w:t>
      </w:r>
      <w:r>
        <w:rPr>
          <w:rFonts w:hint="eastAsia" w:ascii="仿宋" w:hAnsi="仿宋" w:eastAsia="仿宋"/>
          <w:color w:val="auto"/>
          <w:sz w:val="28"/>
          <w:szCs w:val="28"/>
        </w:rPr>
        <w:t>账面未审数13,480,000.00 元，调整增加970,125.96元，</w:t>
      </w:r>
      <w:r>
        <w:rPr>
          <w:rFonts w:hint="eastAsia" w:ascii="仿宋" w:hAnsi="仿宋" w:eastAsia="仿宋"/>
          <w:color w:val="auto"/>
          <w:sz w:val="28"/>
          <w:szCs w:val="28"/>
          <w:lang w:val="en-US" w:eastAsia="zh-CN"/>
        </w:rPr>
        <w:t>调整减少13,480,000.00元，</w:t>
      </w:r>
      <w:r>
        <w:rPr>
          <w:rFonts w:hint="eastAsia" w:ascii="仿宋" w:hAnsi="仿宋" w:eastAsia="仿宋"/>
          <w:color w:val="auto"/>
          <w:sz w:val="28"/>
          <w:szCs w:val="28"/>
        </w:rPr>
        <w:t xml:space="preserve">审定数  973,325.96 </w:t>
      </w:r>
      <w:r>
        <w:rPr>
          <w:rFonts w:hint="eastAsia" w:ascii="仿宋" w:hAnsi="仿宋" w:eastAsia="仿宋"/>
          <w:color w:val="auto"/>
          <w:sz w:val="28"/>
          <w:szCs w:val="28"/>
          <w:lang w:val="en-US" w:eastAsia="zh-CN"/>
        </w:rPr>
        <w:t>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具体审计情况如下：</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应付账款/瓮安县住房和城乡建设局账面未审数</w:t>
      </w:r>
      <w:r>
        <w:rPr>
          <w:rFonts w:hint="eastAsia" w:ascii="仿宋" w:hAnsi="仿宋" w:eastAsia="仿宋"/>
          <w:color w:val="auto"/>
          <w:sz w:val="28"/>
          <w:szCs w:val="28"/>
        </w:rPr>
        <w:t>13,480,000.00元，</w:t>
      </w:r>
      <w:r>
        <w:rPr>
          <w:rFonts w:hint="eastAsia" w:ascii="仿宋" w:hAnsi="仿宋" w:eastAsia="仿宋"/>
          <w:color w:val="auto"/>
          <w:sz w:val="28"/>
          <w:szCs w:val="28"/>
          <w:lang w:val="en-US" w:eastAsia="zh-CN"/>
        </w:rPr>
        <w:t>系收到翁安县住房和城乡建设局‘坤邦</w:t>
      </w:r>
      <w:r>
        <w:rPr>
          <w:rFonts w:hint="eastAsia" w:ascii="仿宋" w:hAnsi="仿宋" w:eastAsia="仿宋" w:cs="仿宋"/>
          <w:color w:val="auto"/>
          <w:sz w:val="28"/>
          <w:szCs w:val="28"/>
          <w:lang w:val="en-US" w:eastAsia="zh-CN"/>
        </w:rPr>
        <w:t>˙</w:t>
      </w:r>
      <w:r>
        <w:rPr>
          <w:rFonts w:hint="eastAsia" w:ascii="仿宋" w:hAnsi="仿宋" w:eastAsia="仿宋"/>
          <w:color w:val="auto"/>
          <w:sz w:val="28"/>
          <w:szCs w:val="28"/>
          <w:lang w:val="en-US" w:eastAsia="zh-CN"/>
        </w:rPr>
        <w:t>城市花园’项目拆迁回迁房</w:t>
      </w:r>
      <w:r>
        <w:rPr>
          <w:rFonts w:hint="eastAsia" w:ascii="仿宋" w:hAnsi="仿宋" w:eastAsia="仿宋" w:cs="仿宋"/>
          <w:color w:val="auto"/>
          <w:sz w:val="28"/>
          <w:szCs w:val="28"/>
          <w:lang w:val="en-US" w:eastAsia="zh-CN"/>
        </w:rPr>
        <w:t>购房款</w:t>
      </w:r>
      <w:r>
        <w:rPr>
          <w:rFonts w:hint="eastAsia" w:ascii="仿宋" w:hAnsi="仿宋" w:eastAsia="仿宋"/>
          <w:color w:val="auto"/>
          <w:sz w:val="28"/>
          <w:szCs w:val="28"/>
          <w:lang w:val="en-US" w:eastAsia="zh-CN"/>
        </w:rPr>
        <w:t>，调整减少</w:t>
      </w:r>
      <w:r>
        <w:rPr>
          <w:rFonts w:hint="eastAsia" w:ascii="仿宋" w:hAnsi="仿宋" w:eastAsia="仿宋"/>
          <w:color w:val="auto"/>
          <w:sz w:val="28"/>
          <w:szCs w:val="28"/>
        </w:rPr>
        <w:t>13,480,000.00元</w:t>
      </w:r>
      <w:r>
        <w:rPr>
          <w:rFonts w:hint="eastAsia" w:ascii="仿宋" w:hAnsi="仿宋" w:eastAsia="仿宋"/>
          <w:color w:val="auto"/>
          <w:sz w:val="28"/>
          <w:szCs w:val="28"/>
          <w:lang w:val="en-US" w:eastAsia="zh-CN"/>
        </w:rPr>
        <w:t>至预收账款，调整后应付账款/瓮安县住房和城乡建设局审定数0元。</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应付账款审计调增973,325.96</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系预付账款负数账面余额重分类调整至应付账款，主要系应付零星材料款、广告制作费、中介机构费等。</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明细祥见附件3.1：贵州坤邦房地产开发有限责任公司应付账款明细表。</w:t>
      </w:r>
    </w:p>
    <w:bookmarkEnd w:id="35"/>
    <w:bookmarkEnd w:id="36"/>
    <w:bookmarkEnd w:id="37"/>
    <w:p>
      <w:pPr>
        <w:pStyle w:val="3"/>
        <w:numPr>
          <w:ilvl w:val="1"/>
          <w:numId w:val="0"/>
        </w:numPr>
        <w:jc w:val="both"/>
        <w:rPr>
          <w:rFonts w:hint="default" w:ascii="Times New Roman" w:hAnsi="Times New Roman" w:eastAsia="仿宋_GB2312"/>
          <w:bCs/>
          <w:color w:val="auto"/>
          <w:sz w:val="28"/>
          <w:lang w:val="en-US" w:eastAsia="zh-CN"/>
        </w:rPr>
      </w:pPr>
      <w:bookmarkStart w:id="38" w:name="_Toc7654"/>
      <w:r>
        <w:rPr>
          <w:rFonts w:hint="eastAsia" w:ascii="Times New Roman" w:hAnsi="Times New Roman" w:eastAsia="仿宋_GB2312"/>
          <w:bCs/>
          <w:color w:val="auto"/>
          <w:sz w:val="28"/>
        </w:rPr>
        <w:t>2</w:t>
      </w:r>
      <w:r>
        <w:rPr>
          <w:rFonts w:ascii="Times New Roman" w:hAnsi="Times New Roman" w:eastAsia="仿宋_GB2312"/>
          <w:bCs/>
          <w:color w:val="auto"/>
          <w:sz w:val="28"/>
        </w:rPr>
        <w:t>.</w:t>
      </w:r>
      <w:r>
        <w:rPr>
          <w:rFonts w:hint="eastAsia" w:ascii="Times New Roman" w:hAnsi="Times New Roman" w:eastAsia="仿宋_GB2312"/>
          <w:bCs/>
          <w:color w:val="auto"/>
          <w:sz w:val="28"/>
          <w:lang w:val="en-US" w:eastAsia="zh-CN"/>
        </w:rPr>
        <w:t>预收账款</w:t>
      </w:r>
      <w:bookmarkEnd w:id="38"/>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预收账款</w:t>
      </w:r>
      <w:r>
        <w:rPr>
          <w:rFonts w:hint="eastAsia" w:ascii="仿宋" w:hAnsi="仿宋" w:eastAsia="仿宋"/>
          <w:color w:val="auto"/>
          <w:sz w:val="28"/>
          <w:szCs w:val="28"/>
        </w:rPr>
        <w:t>账面未审数 511,266,213.41 元，</w:t>
      </w:r>
      <w:r>
        <w:rPr>
          <w:rFonts w:hint="eastAsia" w:ascii="仿宋" w:hAnsi="仿宋" w:eastAsia="仿宋"/>
          <w:color w:val="auto"/>
          <w:sz w:val="28"/>
          <w:szCs w:val="28"/>
          <w:lang w:val="en-US" w:eastAsia="zh-CN"/>
        </w:rPr>
        <w:t>调整增加134,850,030.00元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调整减少5,000.00元，</w:t>
      </w:r>
      <w:r>
        <w:rPr>
          <w:rFonts w:hint="eastAsia" w:ascii="仿宋" w:hAnsi="仿宋" w:eastAsia="仿宋"/>
          <w:color w:val="auto"/>
          <w:sz w:val="28"/>
          <w:szCs w:val="28"/>
        </w:rPr>
        <w:t>审定数  646,111,243.41元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具体审计情况如下：</w:t>
      </w:r>
    </w:p>
    <w:p>
      <w:pPr>
        <w:numPr>
          <w:ilvl w:val="0"/>
          <w:numId w:val="5"/>
        </w:num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经查，发现坤邦公司在销售部分商品房时（主要为7、8号楼），因实际销售价低于其签约、备案登记价格，其差额（倒款金额）由坤邦公司通过预付冯光伟工程款、预付李福岗工程款形式支出，再转给购房人，由购房人转回坤邦公司。</w:t>
      </w:r>
    </w:p>
    <w:p>
      <w:pPr>
        <w:numPr>
          <w:ilvl w:val="0"/>
          <w:numId w:val="0"/>
        </w:numPr>
        <w:spacing w:line="360" w:lineRule="auto"/>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冯光伟系销售代理公司-贵州浩博房地产经纪有限公司人员，无实质性工程款支出，通过冯光伟支出金额5,814,819.00元全部系倒款金额。李福岗系贵州钢建工程有限公司2\3\8#楼电梯前室工程的分包单位，坤邦公司财务反馈该人员同时也承担了部分零星及装修工程，其倒款资金通过零星及装修工程款借支出去，财务账面预付账款/贵州钢建工程有限公司/李福伟零星工程及装修工程支付工程款余额共计2,283,090.40元,由于其大部分以白条方式预付，无法故区分那部分借支是工程款、那部分借支性质是倒款。</w:t>
      </w:r>
    </w:p>
    <w:p>
      <w:pPr>
        <w:numPr>
          <w:ilvl w:val="0"/>
          <w:numId w:val="0"/>
        </w:numPr>
        <w:spacing w:line="360" w:lineRule="auto"/>
        <w:ind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由于销售倒款金额对应的购房收据客户联未交给客户，由出纳保管，我们核查了坤邦公司销售部反馈的倒款数据明细及对应出纳保管的收据联，暂定倒款金额7,145,328.00元。明细祥见附件3.2.3：贵州坤邦房地产开发有限责任公司房屋销售倒款数据明细表。</w:t>
      </w:r>
    </w:p>
    <w:p>
      <w:pPr>
        <w:numPr>
          <w:ilvl w:val="0"/>
          <w:numId w:val="0"/>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（2）预收账款/瓮安县住房和城乡建设局（回迁房资金）账面未审数0.00元，审计将收到的瓮安县住房和城乡建设局支付的坤邦</w:t>
      </w:r>
      <w:r>
        <w:rPr>
          <w:rFonts w:hint="eastAsia" w:ascii="仿宋" w:hAnsi="仿宋" w:eastAsia="仿宋" w:cs="仿宋"/>
          <w:color w:val="auto"/>
          <w:sz w:val="28"/>
          <w:szCs w:val="28"/>
          <w:lang w:val="en-US" w:eastAsia="zh-CN"/>
        </w:rPr>
        <w:t>˙城市花园项目征拆回迁房购房款</w:t>
      </w:r>
      <w:r>
        <w:rPr>
          <w:rFonts w:hint="eastAsia" w:ascii="仿宋" w:hAnsi="仿宋" w:eastAsia="仿宋"/>
          <w:color w:val="auto"/>
          <w:sz w:val="28"/>
          <w:szCs w:val="28"/>
          <w:lang w:val="en-US" w:eastAsia="zh-CN"/>
        </w:rPr>
        <w:t>13,480,000.00元，由应付账款调整至预收账款，预收账款/瓮安县住房和城乡建设局（回迁房资金）审定数13,480,000.00元。</w:t>
      </w:r>
    </w:p>
    <w:p>
      <w:pPr>
        <w:numPr>
          <w:ilvl w:val="0"/>
          <w:numId w:val="0"/>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w:t>
      </w:r>
      <w:r>
        <w:rPr>
          <w:rFonts w:hint="eastAsia" w:ascii="仿宋" w:hAnsi="仿宋" w:eastAsia="仿宋"/>
          <w:color w:val="auto"/>
          <w:sz w:val="28"/>
          <w:szCs w:val="28"/>
        </w:rPr>
        <w:t>2021年10月</w:t>
      </w:r>
      <w:r>
        <w:rPr>
          <w:rFonts w:hint="eastAsia" w:ascii="仿宋" w:hAnsi="仿宋" w:eastAsia="仿宋"/>
          <w:color w:val="auto"/>
          <w:sz w:val="28"/>
          <w:szCs w:val="28"/>
          <w:lang w:val="en-US" w:eastAsia="zh-CN"/>
        </w:rPr>
        <w:t>记-</w:t>
      </w:r>
      <w:r>
        <w:rPr>
          <w:rFonts w:hint="eastAsia" w:ascii="仿宋" w:hAnsi="仿宋" w:eastAsia="仿宋"/>
          <w:color w:val="auto"/>
          <w:sz w:val="28"/>
          <w:szCs w:val="28"/>
        </w:rPr>
        <w:t>5号凭证退蒙加玉房款，</w:t>
      </w:r>
      <w:r>
        <w:rPr>
          <w:rFonts w:hint="eastAsia" w:ascii="仿宋" w:hAnsi="仿宋" w:eastAsia="仿宋"/>
          <w:color w:val="auto"/>
          <w:sz w:val="28"/>
          <w:szCs w:val="28"/>
          <w:lang w:val="en-US" w:eastAsia="zh-CN"/>
        </w:rPr>
        <w:t>经查实收</w:t>
      </w:r>
      <w:r>
        <w:rPr>
          <w:rFonts w:hint="eastAsia" w:ascii="仿宋" w:hAnsi="仿宋" w:eastAsia="仿宋"/>
          <w:color w:val="auto"/>
          <w:sz w:val="28"/>
          <w:szCs w:val="28"/>
        </w:rPr>
        <w:t>蒙加玉</w:t>
      </w:r>
      <w:r>
        <w:rPr>
          <w:rFonts w:hint="eastAsia" w:ascii="仿宋" w:hAnsi="仿宋" w:eastAsia="仿宋"/>
          <w:color w:val="auto"/>
          <w:sz w:val="28"/>
          <w:szCs w:val="28"/>
          <w:lang w:val="en-US" w:eastAsia="zh-CN"/>
        </w:rPr>
        <w:t>购房款124,818.00元，</w:t>
      </w:r>
      <w:r>
        <w:rPr>
          <w:rFonts w:hint="eastAsia" w:ascii="仿宋" w:hAnsi="仿宋" w:eastAsia="仿宋"/>
          <w:color w:val="auto"/>
          <w:sz w:val="28"/>
          <w:szCs w:val="28"/>
        </w:rPr>
        <w:t>2021年10月</w:t>
      </w:r>
      <w:r>
        <w:rPr>
          <w:rFonts w:hint="eastAsia" w:ascii="仿宋" w:hAnsi="仿宋" w:eastAsia="仿宋"/>
          <w:color w:val="auto"/>
          <w:sz w:val="28"/>
          <w:szCs w:val="28"/>
          <w:lang w:val="en-US" w:eastAsia="zh-CN"/>
        </w:rPr>
        <w:t>记-</w:t>
      </w:r>
      <w:r>
        <w:rPr>
          <w:rFonts w:hint="eastAsia" w:ascii="仿宋" w:hAnsi="仿宋" w:eastAsia="仿宋"/>
          <w:color w:val="auto"/>
          <w:sz w:val="28"/>
          <w:szCs w:val="28"/>
        </w:rPr>
        <w:t>5号凭证</w:t>
      </w:r>
      <w:r>
        <w:rPr>
          <w:rFonts w:hint="eastAsia" w:ascii="仿宋" w:hAnsi="仿宋" w:eastAsia="仿宋"/>
          <w:color w:val="auto"/>
          <w:sz w:val="28"/>
          <w:szCs w:val="28"/>
          <w:lang w:val="en-US" w:eastAsia="zh-CN"/>
        </w:rPr>
        <w:t>调整124,848.00元至其他应付款/应退房款中，</w:t>
      </w:r>
      <w:r>
        <w:rPr>
          <w:rFonts w:hint="eastAsia" w:ascii="仿宋" w:hAnsi="仿宋" w:eastAsia="仿宋"/>
          <w:color w:val="auto"/>
          <w:sz w:val="28"/>
          <w:szCs w:val="28"/>
        </w:rPr>
        <w:t>多计提30</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元</w:t>
      </w:r>
      <w:r>
        <w:rPr>
          <w:rFonts w:hint="eastAsia" w:ascii="仿宋" w:hAnsi="仿宋" w:eastAsia="仿宋"/>
          <w:color w:val="auto"/>
          <w:sz w:val="28"/>
          <w:szCs w:val="28"/>
          <w:lang w:val="en-US" w:eastAsia="zh-CN"/>
        </w:rPr>
        <w:t>,故调增预收账款30.00元。</w:t>
      </w:r>
    </w:p>
    <w:p>
      <w:pPr>
        <w:numPr>
          <w:ilvl w:val="0"/>
          <w:numId w:val="0"/>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2018年8月</w:t>
      </w:r>
      <w:r>
        <w:rPr>
          <w:rFonts w:hint="eastAsia" w:ascii="仿宋" w:hAnsi="仿宋" w:eastAsia="仿宋"/>
          <w:color w:val="auto"/>
          <w:sz w:val="28"/>
          <w:szCs w:val="28"/>
          <w:lang w:val="en-US" w:eastAsia="zh-CN"/>
        </w:rPr>
        <w:t>记-</w:t>
      </w:r>
      <w:r>
        <w:rPr>
          <w:rFonts w:hint="eastAsia" w:ascii="仿宋" w:hAnsi="仿宋" w:eastAsia="仿宋"/>
          <w:color w:val="auto"/>
          <w:sz w:val="28"/>
          <w:szCs w:val="28"/>
        </w:rPr>
        <w:t>16号凭证退张金华</w:t>
      </w:r>
      <w:r>
        <w:rPr>
          <w:rFonts w:hint="eastAsia" w:ascii="仿宋" w:hAnsi="仿宋" w:eastAsia="仿宋"/>
          <w:color w:val="auto"/>
          <w:sz w:val="28"/>
          <w:szCs w:val="28"/>
          <w:lang w:val="en-US" w:eastAsia="zh-CN"/>
        </w:rPr>
        <w:t>购房款</w:t>
      </w:r>
      <w:r>
        <w:rPr>
          <w:rFonts w:hint="eastAsia" w:ascii="仿宋" w:hAnsi="仿宋" w:eastAsia="仿宋"/>
          <w:color w:val="auto"/>
          <w:sz w:val="28"/>
          <w:szCs w:val="28"/>
        </w:rPr>
        <w:t>5</w:t>
      </w:r>
      <w:r>
        <w:rPr>
          <w:rFonts w:hint="eastAsia" w:ascii="仿宋" w:hAnsi="仿宋" w:eastAsia="仿宋"/>
          <w:color w:val="auto"/>
          <w:sz w:val="28"/>
          <w:szCs w:val="28"/>
          <w:lang w:val="en-US" w:eastAsia="zh-CN"/>
        </w:rPr>
        <w:t>0,000.00</w:t>
      </w:r>
      <w:r>
        <w:rPr>
          <w:rFonts w:hint="eastAsia" w:ascii="仿宋" w:hAnsi="仿宋" w:eastAsia="仿宋"/>
          <w:color w:val="auto"/>
          <w:sz w:val="28"/>
          <w:szCs w:val="28"/>
        </w:rPr>
        <w:t>元</w:t>
      </w:r>
      <w:r>
        <w:rPr>
          <w:rFonts w:hint="eastAsia" w:ascii="仿宋" w:hAnsi="仿宋" w:eastAsia="仿宋"/>
          <w:color w:val="auto"/>
          <w:sz w:val="28"/>
          <w:szCs w:val="28"/>
          <w:lang w:val="en-US" w:eastAsia="zh-CN"/>
        </w:rPr>
        <w:t>冲减预收账款</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经查收到</w:t>
      </w:r>
      <w:r>
        <w:rPr>
          <w:rFonts w:hint="eastAsia" w:ascii="仿宋" w:hAnsi="仿宋" w:eastAsia="仿宋"/>
          <w:color w:val="auto"/>
          <w:sz w:val="28"/>
          <w:szCs w:val="28"/>
        </w:rPr>
        <w:t>张金华</w:t>
      </w:r>
      <w:r>
        <w:rPr>
          <w:rFonts w:hint="eastAsia" w:ascii="仿宋" w:hAnsi="仿宋" w:eastAsia="仿宋"/>
          <w:color w:val="auto"/>
          <w:sz w:val="28"/>
          <w:szCs w:val="28"/>
          <w:lang w:val="en-US" w:eastAsia="zh-CN"/>
        </w:rPr>
        <w:t>购房款系入账其他应付款/诚意金中，故调增增预收账款</w:t>
      </w:r>
      <w:r>
        <w:rPr>
          <w:rFonts w:hint="eastAsia" w:ascii="仿宋" w:hAnsi="仿宋" w:eastAsia="仿宋"/>
          <w:color w:val="auto"/>
          <w:sz w:val="28"/>
          <w:szCs w:val="28"/>
        </w:rPr>
        <w:t>5</w:t>
      </w:r>
      <w:r>
        <w:rPr>
          <w:rFonts w:hint="eastAsia" w:ascii="仿宋" w:hAnsi="仿宋" w:eastAsia="仿宋"/>
          <w:color w:val="auto"/>
          <w:sz w:val="28"/>
          <w:szCs w:val="28"/>
          <w:lang w:val="en-US" w:eastAsia="zh-CN"/>
        </w:rPr>
        <w:t>0,000.00</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调减其他应付款/诚意金</w:t>
      </w:r>
      <w:r>
        <w:rPr>
          <w:rFonts w:hint="eastAsia" w:ascii="仿宋" w:hAnsi="仿宋" w:eastAsia="仿宋"/>
          <w:color w:val="auto"/>
          <w:sz w:val="28"/>
          <w:szCs w:val="28"/>
        </w:rPr>
        <w:t>5</w:t>
      </w:r>
      <w:r>
        <w:rPr>
          <w:rFonts w:hint="eastAsia" w:ascii="仿宋" w:hAnsi="仿宋" w:eastAsia="仿宋"/>
          <w:color w:val="auto"/>
          <w:sz w:val="28"/>
          <w:szCs w:val="28"/>
          <w:lang w:val="en-US" w:eastAsia="zh-CN"/>
        </w:rPr>
        <w:t>0,000.00</w:t>
      </w:r>
      <w:r>
        <w:rPr>
          <w:rFonts w:hint="eastAsia" w:ascii="仿宋" w:hAnsi="仿宋" w:eastAsia="仿宋"/>
          <w:color w:val="auto"/>
          <w:sz w:val="28"/>
          <w:szCs w:val="28"/>
        </w:rPr>
        <w:t>元</w:t>
      </w:r>
      <w:r>
        <w:rPr>
          <w:rFonts w:hint="eastAsia" w:ascii="仿宋" w:hAnsi="仿宋" w:eastAsia="仿宋"/>
          <w:color w:val="auto"/>
          <w:sz w:val="28"/>
          <w:szCs w:val="28"/>
          <w:lang w:eastAsia="zh-CN"/>
        </w:rPr>
        <w:t>。</w:t>
      </w:r>
    </w:p>
    <w:p>
      <w:pPr>
        <w:numPr>
          <w:ilvl w:val="0"/>
          <w:numId w:val="0"/>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2020年9月记-428号凭证调整诚意金重复转首付款，将</w:t>
      </w:r>
      <w:r>
        <w:rPr>
          <w:rFonts w:hint="eastAsia" w:ascii="仿宋" w:hAnsi="仿宋" w:eastAsia="仿宋"/>
          <w:color w:val="auto"/>
          <w:sz w:val="28"/>
          <w:szCs w:val="28"/>
        </w:rPr>
        <w:t>吴属会诚意金负数余额</w:t>
      </w:r>
      <w:r>
        <w:rPr>
          <w:rFonts w:hint="eastAsia" w:ascii="仿宋" w:hAnsi="仿宋" w:eastAsia="仿宋"/>
          <w:color w:val="auto"/>
          <w:sz w:val="28"/>
          <w:szCs w:val="28"/>
          <w:lang w:val="en-US" w:eastAsia="zh-CN"/>
        </w:rPr>
        <w:t>-5,000.00元，</w:t>
      </w:r>
      <w:r>
        <w:rPr>
          <w:rFonts w:hint="eastAsia" w:ascii="仿宋" w:hAnsi="仿宋" w:eastAsia="仿宋"/>
          <w:color w:val="auto"/>
          <w:sz w:val="28"/>
          <w:szCs w:val="28"/>
        </w:rPr>
        <w:t>调整冲减其他应付款/诚意金/张廷珍</w:t>
      </w:r>
      <w:r>
        <w:rPr>
          <w:rFonts w:hint="eastAsia" w:ascii="仿宋" w:hAnsi="仿宋" w:eastAsia="仿宋"/>
          <w:color w:val="auto"/>
          <w:sz w:val="28"/>
          <w:szCs w:val="28"/>
          <w:lang w:val="en-US" w:eastAsia="zh-CN"/>
        </w:rPr>
        <w:t>5,000.00元</w:t>
      </w:r>
      <w:r>
        <w:rPr>
          <w:rFonts w:hint="eastAsia" w:ascii="仿宋" w:hAnsi="仿宋" w:eastAsia="仿宋"/>
          <w:color w:val="auto"/>
          <w:sz w:val="28"/>
          <w:szCs w:val="28"/>
        </w:rPr>
        <w:t>，</w:t>
      </w:r>
      <w:r>
        <w:rPr>
          <w:rFonts w:hint="eastAsia" w:ascii="仿宋" w:hAnsi="仿宋" w:eastAsia="仿宋"/>
          <w:color w:val="auto"/>
          <w:sz w:val="28"/>
          <w:szCs w:val="28"/>
          <w:lang w:val="en-US" w:eastAsia="zh-CN"/>
        </w:rPr>
        <w:t>凭证后无附件，</w:t>
      </w:r>
      <w:r>
        <w:rPr>
          <w:rFonts w:hint="eastAsia" w:ascii="仿宋" w:hAnsi="仿宋" w:eastAsia="仿宋"/>
          <w:color w:val="auto"/>
          <w:sz w:val="28"/>
          <w:szCs w:val="28"/>
        </w:rPr>
        <w:t>审计调整冲回</w:t>
      </w:r>
      <w:r>
        <w:rPr>
          <w:rFonts w:hint="eastAsia" w:ascii="仿宋" w:hAnsi="仿宋" w:eastAsia="仿宋"/>
          <w:color w:val="auto"/>
          <w:sz w:val="28"/>
          <w:szCs w:val="28"/>
          <w:lang w:val="en-US" w:eastAsia="zh-CN"/>
        </w:rPr>
        <w:t>，调整后</w:t>
      </w:r>
      <w:r>
        <w:rPr>
          <w:rFonts w:hint="eastAsia" w:ascii="仿宋" w:hAnsi="仿宋" w:eastAsia="仿宋"/>
          <w:color w:val="auto"/>
          <w:sz w:val="28"/>
          <w:szCs w:val="28"/>
        </w:rPr>
        <w:t>其他应付款/诚意金/</w:t>
      </w:r>
      <w:r>
        <w:rPr>
          <w:rFonts w:hint="eastAsia" w:ascii="仿宋" w:hAnsi="仿宋" w:eastAsia="仿宋"/>
          <w:color w:val="auto"/>
          <w:sz w:val="28"/>
          <w:szCs w:val="28"/>
          <w:lang w:val="en-US" w:eastAsia="zh-CN"/>
        </w:rPr>
        <w:t>吴属会余额为-5,000.00元，故调整至预收账款中冲减吴属会房款。</w:t>
      </w:r>
    </w:p>
    <w:p>
      <w:pPr>
        <w:numPr>
          <w:ilvl w:val="0"/>
          <w:numId w:val="0"/>
        </w:num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6）预收账款中部分系以房抵债入账、部分系名为购房实为借贷的借款抵押，我们分别整理了上述明细数据，详见附件3.2.4：贵州坤邦房地产开发有限责任公司以房抵债明细表、附件5.3：贵州坤邦房地产开发有限责任公司借款抵押房屋明细表。</w:t>
      </w:r>
    </w:p>
    <w:p>
      <w:pPr>
        <w:numPr>
          <w:ilvl w:val="0"/>
          <w:numId w:val="0"/>
        </w:num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lang w:val="en-US" w:eastAsia="zh-CN"/>
        </w:rPr>
        <w:t>预收账款</w:t>
      </w:r>
      <w:r>
        <w:rPr>
          <w:rFonts w:hint="eastAsia" w:ascii="仿宋" w:hAnsi="仿宋" w:eastAsia="仿宋"/>
          <w:color w:val="auto"/>
          <w:sz w:val="28"/>
          <w:szCs w:val="28"/>
        </w:rPr>
        <w:t>明细祥见附件3.</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：贵州坤邦房地产开发有限责任公司</w:t>
      </w:r>
      <w:r>
        <w:rPr>
          <w:rFonts w:hint="eastAsia" w:ascii="仿宋" w:hAnsi="仿宋" w:eastAsia="仿宋"/>
          <w:color w:val="auto"/>
          <w:sz w:val="28"/>
          <w:szCs w:val="28"/>
          <w:lang w:val="en-US" w:eastAsia="zh-CN"/>
        </w:rPr>
        <w:t>预收账</w:t>
      </w:r>
      <w:r>
        <w:rPr>
          <w:rFonts w:hint="eastAsia" w:ascii="仿宋" w:hAnsi="仿宋" w:eastAsia="仿宋"/>
          <w:color w:val="auto"/>
          <w:sz w:val="28"/>
          <w:szCs w:val="28"/>
        </w:rPr>
        <w:t>款明细表。</w:t>
      </w:r>
    </w:p>
    <w:p>
      <w:pPr>
        <w:pStyle w:val="3"/>
        <w:numPr>
          <w:ilvl w:val="1"/>
          <w:numId w:val="0"/>
        </w:numPr>
        <w:jc w:val="both"/>
        <w:rPr>
          <w:rFonts w:ascii="Times New Roman" w:hAnsi="Times New Roman" w:eastAsia="仿宋_GB2312"/>
          <w:bCs/>
          <w:color w:val="auto"/>
          <w:sz w:val="28"/>
        </w:rPr>
      </w:pPr>
      <w:bookmarkStart w:id="39" w:name="_Toc6841"/>
      <w:bookmarkStart w:id="40" w:name="_Toc17948"/>
      <w:bookmarkStart w:id="41" w:name="_Toc22192"/>
      <w:bookmarkStart w:id="42" w:name="_Toc24704"/>
      <w:r>
        <w:rPr>
          <w:rFonts w:hint="eastAsia" w:ascii="Times New Roman" w:hAnsi="Times New Roman" w:eastAsia="仿宋_GB2312"/>
          <w:bCs/>
          <w:color w:val="auto"/>
          <w:sz w:val="28"/>
          <w:lang w:val="en-US" w:eastAsia="zh-CN"/>
        </w:rPr>
        <w:t>3</w:t>
      </w:r>
      <w:r>
        <w:rPr>
          <w:rFonts w:ascii="Times New Roman" w:hAnsi="Times New Roman" w:eastAsia="仿宋_GB2312"/>
          <w:bCs/>
          <w:color w:val="auto"/>
          <w:sz w:val="28"/>
        </w:rPr>
        <w:t>.</w:t>
      </w:r>
      <w:r>
        <w:rPr>
          <w:rFonts w:hint="eastAsia" w:ascii="Times New Roman" w:hAnsi="Times New Roman" w:eastAsia="仿宋_GB2312"/>
          <w:bCs/>
          <w:color w:val="auto"/>
          <w:sz w:val="28"/>
        </w:rPr>
        <w:t>应付职工薪酬</w:t>
      </w:r>
      <w:bookmarkEnd w:id="39"/>
      <w:bookmarkEnd w:id="40"/>
      <w:bookmarkEnd w:id="41"/>
      <w:bookmarkEnd w:id="42"/>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日应付职工薪酬账面未审数3,233,723.50 元，</w:t>
      </w:r>
      <w:r>
        <w:rPr>
          <w:rFonts w:hint="eastAsia" w:ascii="仿宋" w:hAnsi="仿宋" w:eastAsia="仿宋"/>
          <w:color w:val="auto"/>
          <w:sz w:val="28"/>
          <w:szCs w:val="28"/>
          <w:lang w:val="en-US" w:eastAsia="zh-CN"/>
        </w:rPr>
        <w:t>调整增加773,678.20元，调整减少1,243,209.10元，</w:t>
      </w:r>
      <w:r>
        <w:rPr>
          <w:rFonts w:hint="eastAsia" w:ascii="仿宋" w:hAnsi="仿宋" w:eastAsia="仿宋"/>
          <w:color w:val="auto"/>
          <w:sz w:val="28"/>
          <w:szCs w:val="28"/>
        </w:rPr>
        <w:t>审定应付职工薪酬金额2,764,192.60</w:t>
      </w:r>
      <w:r>
        <w:rPr>
          <w:rFonts w:hint="eastAsia" w:ascii="仿宋" w:hAnsi="仿宋" w:eastAsia="仿宋"/>
          <w:color w:val="auto"/>
          <w:sz w:val="28"/>
          <w:szCs w:val="28"/>
          <w:lang w:val="en-US" w:eastAsia="zh-CN"/>
        </w:rPr>
        <w:t>元。</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经查坤邦公司2016年9月前每月计提工资的同时发放工资，每月均预留了部分工资转入其他应付款，但根据凭证后附工资表无法明细区分预留工资的人员金额组成。2016年9月至2020年12月实行每月计提工资扣除税费后由应付职工薪酬转入其他应付款，月度可预支付工资（入账其他应收款/预支工资），下年初结算累计发放上年工资。</w:t>
      </w:r>
      <w:r>
        <w:rPr>
          <w:rFonts w:hint="eastAsia" w:ascii="仿宋" w:hAnsi="仿宋" w:eastAsia="仿宋"/>
          <w:color w:val="auto"/>
          <w:sz w:val="28"/>
          <w:szCs w:val="28"/>
        </w:rPr>
        <w:t>应付职工薪酬</w:t>
      </w:r>
      <w:r>
        <w:rPr>
          <w:rFonts w:hint="eastAsia" w:ascii="仿宋" w:hAnsi="仿宋" w:eastAsia="仿宋"/>
          <w:color w:val="auto"/>
          <w:sz w:val="28"/>
          <w:szCs w:val="28"/>
          <w:lang w:val="en-US" w:eastAsia="zh-CN"/>
        </w:rPr>
        <w:t>调整增加773,678.20元系2021年前累计计提未发放的工资，由其他应付款/未付工资余额773,678.20元转入本科目。因发现存在累计结算发放工资时，凭证后附工资表中实发数与入账金额不一致，例如2017年1月记-121号凭证支付2016年9-12月工资、2017年8月记-120号凭证支付2017年2-4月工资、2019年2月记-60号凭证支付2018年1-12月工资，后附工资表实发数均与账面金额不一致，故无法对其他应付款/未付工资累计余额773,678.20元无法按人员进行细分。</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应付职工薪酬</w:t>
      </w:r>
      <w:r>
        <w:rPr>
          <w:rFonts w:hint="eastAsia" w:ascii="仿宋" w:hAnsi="仿宋" w:eastAsia="仿宋"/>
          <w:color w:val="auto"/>
          <w:sz w:val="28"/>
          <w:szCs w:val="28"/>
          <w:lang w:val="en-US" w:eastAsia="zh-CN"/>
        </w:rPr>
        <w:t>减少1,243,209.10元，其中188,886.10元系2019年6月至2021年12月的工资个税，经查此期间个税坤邦公司重复计提，故调整减少冲减其重复计提的部分；另1,054,323.00元调减属系已预支付的工资余额。其明细祥见附件3.3.1：贵州坤邦房地产开发有限责任公司预付工资明细表。</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（最终需根据管理人审查的职工债权进行调整）</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明细详见附件3.</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：贵州坤邦房地产开发有限责任公司应付职工薪酬明细表。</w:t>
      </w:r>
    </w:p>
    <w:p>
      <w:pPr>
        <w:pStyle w:val="3"/>
        <w:numPr>
          <w:ilvl w:val="1"/>
          <w:numId w:val="0"/>
        </w:numPr>
        <w:jc w:val="both"/>
        <w:rPr>
          <w:rFonts w:ascii="Times New Roman" w:hAnsi="Times New Roman" w:eastAsia="仿宋_GB2312"/>
          <w:bCs/>
          <w:color w:val="auto"/>
          <w:sz w:val="28"/>
        </w:rPr>
      </w:pPr>
      <w:bookmarkStart w:id="43" w:name="_Toc7"/>
      <w:bookmarkStart w:id="44" w:name="_Toc30436"/>
      <w:bookmarkStart w:id="45" w:name="_Toc5983"/>
      <w:bookmarkStart w:id="46" w:name="_Toc22527"/>
      <w:r>
        <w:rPr>
          <w:rFonts w:hint="eastAsia" w:ascii="Times New Roman" w:hAnsi="Times New Roman" w:eastAsia="仿宋_GB2312"/>
          <w:bCs/>
          <w:color w:val="auto"/>
          <w:sz w:val="28"/>
          <w:lang w:val="en-US" w:eastAsia="zh-CN"/>
        </w:rPr>
        <w:t>4</w:t>
      </w:r>
      <w:r>
        <w:rPr>
          <w:rFonts w:ascii="Times New Roman" w:hAnsi="Times New Roman" w:eastAsia="仿宋_GB2312"/>
          <w:bCs/>
          <w:color w:val="auto"/>
          <w:sz w:val="28"/>
        </w:rPr>
        <w:t>.</w:t>
      </w:r>
      <w:r>
        <w:rPr>
          <w:rFonts w:hint="eastAsia" w:ascii="Times New Roman" w:hAnsi="Times New Roman" w:eastAsia="仿宋_GB2312"/>
          <w:bCs/>
          <w:color w:val="auto"/>
          <w:sz w:val="28"/>
        </w:rPr>
        <w:t>应交税费</w:t>
      </w:r>
      <w:bookmarkEnd w:id="43"/>
      <w:bookmarkEnd w:id="44"/>
      <w:bookmarkEnd w:id="45"/>
      <w:bookmarkEnd w:id="46"/>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日，应交税费账面未审数3,322,941.96 元，</w:t>
      </w:r>
      <w:r>
        <w:rPr>
          <w:rFonts w:hint="eastAsia" w:ascii="仿宋" w:hAnsi="仿宋" w:eastAsia="仿宋"/>
          <w:color w:val="auto"/>
          <w:sz w:val="28"/>
          <w:szCs w:val="28"/>
          <w:lang w:val="en-US" w:eastAsia="zh-CN"/>
        </w:rPr>
        <w:t>暂</w:t>
      </w:r>
      <w:r>
        <w:rPr>
          <w:rFonts w:hint="eastAsia" w:ascii="仿宋" w:hAnsi="仿宋" w:eastAsia="仿宋"/>
          <w:color w:val="auto"/>
          <w:sz w:val="28"/>
          <w:szCs w:val="28"/>
          <w:highlight w:val="none"/>
          <w:lang w:val="en-US" w:eastAsia="zh-CN"/>
        </w:rPr>
        <w:t>无调整，</w:t>
      </w:r>
      <w:r>
        <w:rPr>
          <w:rFonts w:hint="eastAsia" w:ascii="仿宋" w:hAnsi="仿宋" w:eastAsia="仿宋"/>
          <w:color w:val="auto"/>
          <w:sz w:val="28"/>
          <w:szCs w:val="28"/>
          <w:highlight w:val="none"/>
        </w:rPr>
        <w:t>审定应交税费金额为3,322,941.96 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最终需结合税务局申报债权进行调整</w:t>
      </w:r>
      <w:r>
        <w:rPr>
          <w:rFonts w:hint="eastAsia" w:ascii="仿宋" w:hAnsi="仿宋" w:eastAsia="仿宋"/>
          <w:color w:val="auto"/>
          <w:sz w:val="28"/>
          <w:szCs w:val="28"/>
          <w:highlight w:val="none"/>
          <w:lang w:eastAsia="zh-CN"/>
        </w:rPr>
        <w:t>）</w:t>
      </w:r>
    </w:p>
    <w:p>
      <w:p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rPr>
        <w:t>明细详见附件3.</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：贵州坤邦房地产开发有限责任公司应交税费明细表</w:t>
      </w:r>
      <w:r>
        <w:rPr>
          <w:rFonts w:hint="eastAsia" w:ascii="仿宋" w:hAnsi="仿宋" w:eastAsia="仿宋"/>
          <w:color w:val="auto"/>
          <w:sz w:val="28"/>
          <w:szCs w:val="28"/>
          <w:lang w:eastAsia="zh-CN"/>
        </w:rPr>
        <w:t>。</w:t>
      </w:r>
    </w:p>
    <w:p>
      <w:pPr>
        <w:pStyle w:val="3"/>
        <w:numPr>
          <w:ilvl w:val="1"/>
          <w:numId w:val="0"/>
        </w:numPr>
        <w:jc w:val="both"/>
        <w:rPr>
          <w:rFonts w:ascii="Times New Roman" w:hAnsi="Times New Roman" w:eastAsia="仿宋_GB2312"/>
          <w:bCs/>
          <w:color w:val="auto"/>
          <w:sz w:val="28"/>
        </w:rPr>
      </w:pPr>
      <w:bookmarkStart w:id="47" w:name="_Toc6211"/>
      <w:bookmarkStart w:id="48" w:name="_Toc2095"/>
      <w:bookmarkStart w:id="49" w:name="_Toc17019"/>
      <w:bookmarkStart w:id="50" w:name="_Toc28805"/>
      <w:r>
        <w:rPr>
          <w:rFonts w:hint="eastAsia" w:ascii="Times New Roman" w:hAnsi="Times New Roman" w:eastAsia="仿宋_GB2312"/>
          <w:bCs/>
          <w:color w:val="auto"/>
          <w:sz w:val="28"/>
          <w:lang w:val="en-US" w:eastAsia="zh-CN"/>
        </w:rPr>
        <w:t>5</w:t>
      </w:r>
      <w:r>
        <w:rPr>
          <w:rFonts w:ascii="Times New Roman" w:hAnsi="Times New Roman" w:eastAsia="仿宋_GB2312"/>
          <w:bCs/>
          <w:color w:val="auto"/>
          <w:sz w:val="28"/>
        </w:rPr>
        <w:t>.</w:t>
      </w:r>
      <w:r>
        <w:rPr>
          <w:rFonts w:hint="eastAsia" w:ascii="Times New Roman" w:hAnsi="Times New Roman" w:eastAsia="仿宋_GB2312"/>
          <w:bCs/>
          <w:color w:val="auto"/>
          <w:sz w:val="28"/>
        </w:rPr>
        <w:t>其他应付款</w:t>
      </w:r>
      <w:bookmarkEnd w:id="47"/>
      <w:bookmarkEnd w:id="48"/>
      <w:bookmarkEnd w:id="49"/>
      <w:bookmarkEnd w:id="50"/>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截至20</w:t>
      </w:r>
      <w:r>
        <w:rPr>
          <w:rFonts w:hint="eastAsia" w:ascii="仿宋" w:hAnsi="仿宋" w:eastAsia="仿宋"/>
          <w:color w:val="auto"/>
          <w:sz w:val="28"/>
          <w:szCs w:val="28"/>
          <w:lang w:val="en-US" w:eastAsia="zh-CN"/>
        </w:rPr>
        <w:t>22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日，其他应付款账面未审数 152,094,834.9</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元，调整增加1,030,316.04元，调整减少   23,468,708.20元，审定数129,656,442.75元。具体审计情况如下：</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其他应付款/股东往来/王棋（34%）账面未审数 6,800,000.00 元、其他应付款/股东往来/徐俊（20%）账面未审数 4,000,000.00 元、其他应付款/股东往来/杨亚东（20%）账面未审数 4,000,000.00 元、其他应付款/股东往来/肖祥林（15%账面未审数 3,000,000.00 元、其他应付款/股东往来、熊会昌（11%） 2,200,000.00元，上述余额合计20,000,000.00元，均系各股东投入的超过注册资本的投资款，即资本溢价，故调整至资本公积。</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其他应付款/应退房款/蒙加玉账面未审数64,848.00元，</w:t>
      </w:r>
      <w:r>
        <w:rPr>
          <w:rFonts w:hint="eastAsia" w:ascii="仿宋" w:hAnsi="仿宋" w:eastAsia="仿宋"/>
          <w:color w:val="auto"/>
          <w:sz w:val="28"/>
          <w:szCs w:val="28"/>
        </w:rPr>
        <w:t>2021年10月</w:t>
      </w:r>
      <w:r>
        <w:rPr>
          <w:rFonts w:hint="eastAsia" w:ascii="仿宋" w:hAnsi="仿宋" w:eastAsia="仿宋"/>
          <w:color w:val="auto"/>
          <w:sz w:val="28"/>
          <w:szCs w:val="28"/>
          <w:lang w:val="en-US" w:eastAsia="zh-CN"/>
        </w:rPr>
        <w:t>记-</w:t>
      </w:r>
      <w:r>
        <w:rPr>
          <w:rFonts w:hint="eastAsia" w:ascii="仿宋" w:hAnsi="仿宋" w:eastAsia="仿宋"/>
          <w:color w:val="auto"/>
          <w:sz w:val="28"/>
          <w:szCs w:val="28"/>
        </w:rPr>
        <w:t>5号凭证退蒙加玉房款多计提30</w:t>
      </w:r>
      <w:r>
        <w:rPr>
          <w:rFonts w:hint="eastAsia" w:ascii="仿宋" w:hAnsi="仿宋" w:eastAsia="仿宋"/>
          <w:color w:val="auto"/>
          <w:sz w:val="28"/>
          <w:szCs w:val="28"/>
          <w:lang w:val="en-US" w:eastAsia="zh-CN"/>
        </w:rPr>
        <w:t>.00</w:t>
      </w:r>
      <w:r>
        <w:rPr>
          <w:rFonts w:hint="eastAsia" w:ascii="仿宋" w:hAnsi="仿宋" w:eastAsia="仿宋"/>
          <w:color w:val="auto"/>
          <w:sz w:val="28"/>
          <w:szCs w:val="28"/>
        </w:rPr>
        <w:t>元</w:t>
      </w:r>
      <w:r>
        <w:rPr>
          <w:rFonts w:hint="eastAsia" w:ascii="仿宋" w:hAnsi="仿宋" w:eastAsia="仿宋"/>
          <w:color w:val="auto"/>
          <w:sz w:val="28"/>
          <w:szCs w:val="28"/>
          <w:lang w:val="en-US" w:eastAsia="zh-CN"/>
        </w:rPr>
        <w:t>,故调整减少30.00元，其他应付款/应退房款/蒙加玉账账面未审数64,818.00元。</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其他应付款/刷卡误差款账面未审数-20.04元，调整增加20.04元，其他应付款/刷卡误差款账面审定数0.00元。</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其他应付款/应退房款/况元艳账面未审数-2,680.00元，账务处理错误，应冲减营业外收入，调整增加本科目2,680.00元，调整后其他应付款/应退房款/况元艳审定数0.00元。</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其他应付款/维修基金账面未审数-428,763.00元，系抵押借款备案房屋未收取维修基金，但已缴纳并从中抵扣，调整增加428,763.00元，调整后其他应付款/维修基金余额为0.00元。</w:t>
      </w:r>
    </w:p>
    <w:p>
      <w:pPr>
        <w:numPr>
          <w:ilvl w:val="0"/>
          <w:numId w:val="6"/>
        </w:num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其他应付款/诚意金账面余额 14,376,236.00元，调整增加10,000.00元，调整减少55,000.00元，审定数14,331,236.00 元，其明细祥见附件3.5.1</w:t>
      </w:r>
      <w:r>
        <w:rPr>
          <w:rFonts w:hint="eastAsia" w:ascii="仿宋" w:hAnsi="仿宋" w:eastAsia="仿宋"/>
          <w:color w:val="auto"/>
          <w:sz w:val="28"/>
          <w:szCs w:val="28"/>
        </w:rPr>
        <w:t>贵州坤邦房地产开发有限责任公司</w:t>
      </w:r>
      <w:r>
        <w:rPr>
          <w:rFonts w:hint="eastAsia" w:ascii="仿宋" w:hAnsi="仿宋" w:eastAsia="仿宋"/>
          <w:color w:val="auto"/>
          <w:sz w:val="28"/>
          <w:szCs w:val="28"/>
          <w:lang w:val="en-US" w:eastAsia="zh-CN"/>
        </w:rPr>
        <w:t>其他应付款-诚意金明细表，调整情况：</w:t>
      </w:r>
    </w:p>
    <w:p>
      <w:pPr>
        <w:numPr>
          <w:ilvl w:val="0"/>
          <w:numId w:val="0"/>
        </w:numPr>
        <w:spacing w:line="360" w:lineRule="auto"/>
        <w:ind w:firstLine="560" w:firstLineChars="200"/>
        <w:jc w:val="both"/>
        <w:rPr>
          <w:rFonts w:hint="eastAsia" w:ascii="仿宋" w:hAnsi="仿宋" w:eastAsia="仿宋"/>
          <w:color w:val="auto"/>
          <w:sz w:val="28"/>
          <w:szCs w:val="28"/>
        </w:rPr>
      </w:pPr>
      <w:r>
        <w:rPr>
          <w:rFonts w:hint="eastAsia" w:ascii="Calibri" w:hAnsi="Calibri" w:eastAsia="仿宋" w:cs="Calibri"/>
          <w:color w:val="auto"/>
          <w:sz w:val="28"/>
          <w:szCs w:val="28"/>
          <w:lang w:val="en-US" w:eastAsia="zh-CN"/>
        </w:rPr>
        <w:t>①</w:t>
      </w:r>
      <w:r>
        <w:rPr>
          <w:rFonts w:hint="eastAsia" w:ascii="仿宋" w:hAnsi="仿宋" w:eastAsia="仿宋"/>
          <w:color w:val="auto"/>
          <w:sz w:val="28"/>
          <w:szCs w:val="28"/>
          <w:lang w:val="en-US" w:eastAsia="zh-CN"/>
        </w:rPr>
        <w:t>吴属会账面未审数5,000.00元、其他应付款/诚意金/张廷珍账面未审数-5,000.00元，均系2020年9月记-428号凭证账务处理错误，调整冲销，其他应付款/诚意金/吴属会审定数0.00元、其他应付款/诚意金/张廷珍账审定数0.00元。</w:t>
      </w:r>
    </w:p>
    <w:p>
      <w:pPr>
        <w:numPr>
          <w:ilvl w:val="0"/>
          <w:numId w:val="0"/>
        </w:numPr>
        <w:spacing w:line="360" w:lineRule="auto"/>
        <w:ind w:firstLine="560" w:firstLineChars="200"/>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②其他应付款/诚意金/张金华账面未审数50,000.00元，系2018年8月记-16号凭证退张金华50,000.00万元入账错误，调整减少50,000.00元，其他应付款/诚意金/张金华账面审定数0.00元。</w:t>
      </w:r>
    </w:p>
    <w:p>
      <w:pPr>
        <w:numPr>
          <w:ilvl w:val="0"/>
          <w:numId w:val="0"/>
        </w:numPr>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（7）其他应付款/暂借款账面余额 99,094,721.00元，调整增加0.00元，调整减少2,000,000.00元，系</w:t>
      </w:r>
      <w:r>
        <w:rPr>
          <w:rFonts w:hint="eastAsia" w:ascii="仿宋" w:hAnsi="仿宋" w:eastAsia="仿宋" w:cs="Times New Roman"/>
          <w:color w:val="auto"/>
          <w:sz w:val="28"/>
          <w:szCs w:val="28"/>
          <w:lang w:val="en-US" w:eastAsia="zh-CN"/>
        </w:rPr>
        <w:t>2021年2月记-78号凭证入账其他应收款/王棋借方200.00万元，经查系瓮安县人民法院直接扣划坤邦房开银行账户200.00万元用于归还坤邦公司向施贤坚的借款，</w:t>
      </w:r>
      <w:r>
        <w:rPr>
          <w:rFonts w:hint="eastAsia" w:ascii="仿宋" w:hAnsi="仿宋" w:eastAsia="仿宋"/>
          <w:color w:val="auto"/>
          <w:sz w:val="28"/>
          <w:szCs w:val="28"/>
          <w:lang w:val="en-US" w:eastAsia="zh-CN"/>
        </w:rPr>
        <w:t>其他应付款/暂借款审定数97,094,721.00元，其明细祥见附件3.5.2</w:t>
      </w:r>
      <w:r>
        <w:rPr>
          <w:rFonts w:hint="eastAsia" w:ascii="仿宋" w:hAnsi="仿宋" w:eastAsia="仿宋"/>
          <w:color w:val="auto"/>
          <w:sz w:val="28"/>
          <w:szCs w:val="28"/>
        </w:rPr>
        <w:t>贵州坤邦房地产开发有限责任公司</w:t>
      </w:r>
      <w:r>
        <w:rPr>
          <w:rFonts w:hint="eastAsia" w:ascii="仿宋" w:hAnsi="仿宋" w:eastAsia="仿宋"/>
          <w:color w:val="auto"/>
          <w:sz w:val="28"/>
          <w:szCs w:val="28"/>
          <w:lang w:val="en-US" w:eastAsia="zh-CN"/>
        </w:rPr>
        <w:t>其他应付款-暂借款明细表。</w:t>
      </w:r>
    </w:p>
    <w:p>
      <w:pPr>
        <w:numPr>
          <w:ilvl w:val="0"/>
          <w:numId w:val="0"/>
        </w:num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其他应付款</w:t>
      </w:r>
      <w:r>
        <w:rPr>
          <w:rFonts w:hint="eastAsia" w:ascii="仿宋" w:hAnsi="仿宋" w:eastAsia="仿宋"/>
          <w:color w:val="auto"/>
          <w:sz w:val="28"/>
          <w:szCs w:val="28"/>
        </w:rPr>
        <w:t>明细详见附件3.</w:t>
      </w:r>
      <w:r>
        <w:rPr>
          <w:rFonts w:hint="eastAsia" w:ascii="仿宋" w:hAnsi="仿宋" w:eastAsia="仿宋"/>
          <w:color w:val="auto"/>
          <w:sz w:val="28"/>
          <w:szCs w:val="28"/>
          <w:lang w:val="en-US" w:eastAsia="zh-CN"/>
        </w:rPr>
        <w:t>5</w:t>
      </w:r>
      <w:r>
        <w:rPr>
          <w:rFonts w:hint="eastAsia" w:ascii="仿宋" w:hAnsi="仿宋" w:eastAsia="仿宋"/>
          <w:color w:val="auto"/>
          <w:sz w:val="28"/>
          <w:szCs w:val="28"/>
        </w:rPr>
        <w:t>：贵州坤邦房地产开发有限责任公司其他应付款明细表</w:t>
      </w:r>
      <w:r>
        <w:rPr>
          <w:rFonts w:hint="eastAsia" w:ascii="仿宋" w:hAnsi="仿宋" w:eastAsia="仿宋"/>
          <w:color w:val="auto"/>
          <w:sz w:val="28"/>
          <w:szCs w:val="28"/>
          <w:lang w:eastAsia="zh-CN"/>
        </w:rPr>
        <w:t>。</w:t>
      </w:r>
    </w:p>
    <w:p>
      <w:pPr>
        <w:pStyle w:val="3"/>
        <w:numPr>
          <w:ilvl w:val="1"/>
          <w:numId w:val="0"/>
        </w:numPr>
        <w:tabs>
          <w:tab w:val="clear" w:pos="0"/>
        </w:tabs>
        <w:jc w:val="both"/>
        <w:rPr>
          <w:rFonts w:hint="default" w:ascii="Times New Roman" w:hAnsi="Times New Roman" w:eastAsia="仿宋_GB2312"/>
          <w:bCs/>
          <w:color w:val="auto"/>
          <w:sz w:val="28"/>
          <w:lang w:val="en-US" w:eastAsia="zh-CN"/>
        </w:rPr>
      </w:pPr>
      <w:bookmarkStart w:id="51" w:name="_Toc11997"/>
      <w:bookmarkStart w:id="52" w:name="_Toc16598"/>
      <w:bookmarkStart w:id="53" w:name="_Toc12492"/>
      <w:bookmarkStart w:id="54" w:name="_Toc9088"/>
      <w:r>
        <w:rPr>
          <w:rFonts w:hint="eastAsia" w:ascii="Times New Roman" w:hAnsi="Times New Roman" w:eastAsia="仿宋_GB2312"/>
          <w:bCs/>
          <w:color w:val="auto"/>
          <w:sz w:val="28"/>
          <w:lang w:val="en-US" w:eastAsia="zh-CN"/>
        </w:rPr>
        <w:t>6</w:t>
      </w:r>
      <w:r>
        <w:rPr>
          <w:rFonts w:hint="eastAsia" w:ascii="Times New Roman" w:hAnsi="Times New Roman" w:eastAsia="仿宋_GB2312"/>
          <w:bCs/>
          <w:color w:val="auto"/>
          <w:sz w:val="28"/>
        </w:rPr>
        <w:t>.</w:t>
      </w:r>
      <w:bookmarkEnd w:id="51"/>
      <w:bookmarkEnd w:id="52"/>
      <w:bookmarkEnd w:id="53"/>
      <w:r>
        <w:rPr>
          <w:rFonts w:hint="eastAsia" w:ascii="Times New Roman" w:hAnsi="Times New Roman" w:eastAsia="仿宋_GB2312"/>
          <w:bCs/>
          <w:color w:val="auto"/>
          <w:sz w:val="28"/>
          <w:lang w:val="en-US" w:eastAsia="zh-CN"/>
        </w:rPr>
        <w:t>长期借款</w:t>
      </w:r>
      <w:bookmarkEnd w:id="54"/>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长期借款</w:t>
      </w:r>
      <w:r>
        <w:rPr>
          <w:rFonts w:hint="eastAsia" w:ascii="仿宋" w:hAnsi="仿宋" w:eastAsia="仿宋"/>
          <w:color w:val="auto"/>
          <w:sz w:val="28"/>
          <w:szCs w:val="28"/>
        </w:rPr>
        <w:t>账面未审数23,340,000.00 元，</w:t>
      </w:r>
      <w:r>
        <w:rPr>
          <w:rFonts w:hint="eastAsia" w:ascii="仿宋" w:hAnsi="仿宋" w:eastAsia="仿宋"/>
          <w:color w:val="auto"/>
          <w:sz w:val="28"/>
          <w:szCs w:val="28"/>
          <w:lang w:val="en-US" w:eastAsia="zh-CN"/>
        </w:rPr>
        <w:t>无调整</w:t>
      </w:r>
      <w:r>
        <w:rPr>
          <w:rFonts w:hint="eastAsia" w:ascii="仿宋" w:hAnsi="仿宋" w:eastAsia="仿宋"/>
          <w:color w:val="auto"/>
          <w:sz w:val="28"/>
          <w:szCs w:val="28"/>
        </w:rPr>
        <w:t>，</w:t>
      </w:r>
      <w:r>
        <w:rPr>
          <w:rFonts w:hint="eastAsia" w:ascii="仿宋" w:hAnsi="仿宋" w:eastAsia="仿宋"/>
          <w:color w:val="auto"/>
          <w:sz w:val="28"/>
          <w:szCs w:val="28"/>
          <w:lang w:val="en-US" w:eastAsia="zh-CN"/>
        </w:rPr>
        <w:t>长期借款</w:t>
      </w:r>
      <w:r>
        <w:rPr>
          <w:rFonts w:hint="eastAsia" w:ascii="仿宋" w:hAnsi="仿宋" w:eastAsia="仿宋"/>
          <w:color w:val="auto"/>
          <w:sz w:val="28"/>
          <w:szCs w:val="28"/>
        </w:rPr>
        <w:t>审定数23,340,000.00元，</w:t>
      </w:r>
      <w:r>
        <w:rPr>
          <w:rFonts w:hint="eastAsia" w:ascii="仿宋" w:hAnsi="仿宋" w:eastAsia="仿宋"/>
          <w:color w:val="auto"/>
          <w:sz w:val="28"/>
          <w:szCs w:val="28"/>
          <w:lang w:val="en-US" w:eastAsia="zh-CN"/>
        </w:rPr>
        <w:t>债权人系贵州瓮安农村商行商业银行花竹支行</w:t>
      </w:r>
      <w:r>
        <w:rPr>
          <w:rFonts w:hint="eastAsia" w:ascii="仿宋" w:hAnsi="仿宋" w:eastAsia="仿宋"/>
          <w:color w:val="auto"/>
          <w:sz w:val="28"/>
          <w:szCs w:val="28"/>
        </w:rPr>
        <w:t>。</w:t>
      </w:r>
    </w:p>
    <w:p>
      <w:pPr>
        <w:spacing w:line="360" w:lineRule="auto"/>
        <w:ind w:firstLine="560" w:firstLineChars="200"/>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长期借款</w:t>
      </w:r>
      <w:r>
        <w:rPr>
          <w:rFonts w:hint="eastAsia" w:ascii="仿宋" w:hAnsi="仿宋" w:eastAsia="仿宋"/>
          <w:color w:val="auto"/>
          <w:sz w:val="28"/>
          <w:szCs w:val="28"/>
        </w:rPr>
        <w:t>明细详见附件3.6：贵州坤邦房地产开发有限责任公司长期借款明细表</w:t>
      </w:r>
      <w:r>
        <w:rPr>
          <w:rFonts w:hint="eastAsia" w:ascii="仿宋" w:hAnsi="仿宋" w:eastAsia="仿宋"/>
          <w:color w:val="auto"/>
          <w:sz w:val="28"/>
          <w:szCs w:val="28"/>
          <w:lang w:eastAsia="zh-CN"/>
        </w:rPr>
        <w:t>。</w:t>
      </w:r>
    </w:p>
    <w:p>
      <w:pPr>
        <w:pStyle w:val="2"/>
        <w:numPr>
          <w:ilvl w:val="0"/>
          <w:numId w:val="0"/>
        </w:numPr>
        <w:jc w:val="both"/>
        <w:rPr>
          <w:rFonts w:eastAsia="仿宋_GB2312"/>
          <w:bCs/>
          <w:color w:val="auto"/>
          <w:kern w:val="2"/>
          <w:sz w:val="28"/>
        </w:rPr>
      </w:pPr>
      <w:bookmarkStart w:id="55" w:name="_Toc21940"/>
      <w:bookmarkStart w:id="56" w:name="_Toc2667"/>
      <w:bookmarkStart w:id="57" w:name="_Toc5237"/>
      <w:bookmarkStart w:id="58" w:name="_Toc7154"/>
      <w:r>
        <w:rPr>
          <w:rFonts w:hint="eastAsia" w:eastAsia="仿宋_GB2312"/>
          <w:bCs/>
          <w:color w:val="auto"/>
          <w:kern w:val="2"/>
          <w:sz w:val="28"/>
        </w:rPr>
        <w:t>（三）所有者权益</w:t>
      </w:r>
      <w:bookmarkEnd w:id="55"/>
      <w:bookmarkEnd w:id="56"/>
      <w:bookmarkEnd w:id="57"/>
      <w:bookmarkEnd w:id="58"/>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年1月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日，所有者权益账面未审数-41,664,039.2元</w:t>
      </w:r>
      <w:r>
        <w:rPr>
          <w:rFonts w:hint="eastAsia" w:ascii="仿宋" w:hAnsi="仿宋" w:eastAsia="仿宋"/>
          <w:color w:val="auto"/>
          <w:sz w:val="28"/>
          <w:szCs w:val="28"/>
          <w:lang w:val="en-US" w:eastAsia="zh-CN"/>
        </w:rPr>
        <w:t>,</w:t>
      </w:r>
      <w:r>
        <w:rPr>
          <w:rFonts w:hint="eastAsia" w:ascii="仿宋" w:hAnsi="仿宋" w:eastAsia="仿宋"/>
          <w:color w:val="auto"/>
          <w:sz w:val="28"/>
          <w:szCs w:val="28"/>
        </w:rPr>
        <w:t>调整增加21,189,048.38元，调整减少701,305.91元，审定数   -21,176,296.80 元。</w:t>
      </w:r>
    </w:p>
    <w:p>
      <w:pPr>
        <w:pStyle w:val="3"/>
        <w:numPr>
          <w:ilvl w:val="1"/>
          <w:numId w:val="0"/>
        </w:numPr>
        <w:tabs>
          <w:tab w:val="clear" w:pos="0"/>
        </w:tabs>
        <w:jc w:val="both"/>
        <w:rPr>
          <w:rFonts w:ascii="Times New Roman" w:hAnsi="Times New Roman" w:eastAsia="仿宋_GB2312"/>
          <w:bCs/>
          <w:color w:val="auto"/>
          <w:sz w:val="28"/>
        </w:rPr>
      </w:pPr>
      <w:bookmarkStart w:id="59" w:name="_Toc10571"/>
      <w:bookmarkStart w:id="60" w:name="_Toc5408"/>
      <w:bookmarkStart w:id="61" w:name="_Toc10956"/>
      <w:bookmarkStart w:id="62" w:name="_Toc3567"/>
      <w:r>
        <w:rPr>
          <w:rFonts w:hint="eastAsia" w:ascii="Times New Roman" w:hAnsi="Times New Roman" w:eastAsia="仿宋_GB2312"/>
          <w:bCs/>
          <w:color w:val="auto"/>
          <w:sz w:val="28"/>
        </w:rPr>
        <w:t>1.实收资本</w:t>
      </w:r>
      <w:bookmarkEnd w:id="59"/>
      <w:bookmarkEnd w:id="60"/>
      <w:bookmarkEnd w:id="61"/>
      <w:bookmarkEnd w:id="62"/>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日，实收资本账面未审数为</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0,000,000.00元，无调整，审定数</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0,000,000.00元。</w:t>
      </w:r>
      <w:r>
        <w:rPr>
          <w:rFonts w:hint="eastAsia" w:ascii="仿宋" w:hAnsi="仿宋" w:eastAsia="仿宋"/>
          <w:color w:val="auto"/>
          <w:sz w:val="28"/>
          <w:szCs w:val="28"/>
          <w:lang w:val="en-US" w:eastAsia="zh-CN"/>
        </w:rPr>
        <w:t>实收资本全部以货币出资。</w:t>
      </w:r>
    </w:p>
    <w:p>
      <w:pPr>
        <w:keepNext w:val="0"/>
        <w:keepLines w:val="0"/>
        <w:pageBreakBefore w:val="0"/>
        <w:widowControl w:val="0"/>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股东明细详见附件</w:t>
      </w:r>
      <w:r>
        <w:rPr>
          <w:rFonts w:hint="eastAsia" w:ascii="仿宋" w:hAnsi="仿宋" w:eastAsia="仿宋"/>
          <w:color w:val="auto"/>
          <w:sz w:val="28"/>
          <w:szCs w:val="28"/>
          <w:lang w:val="en-US" w:eastAsia="zh-CN"/>
        </w:rPr>
        <w:t>4.1</w:t>
      </w:r>
      <w:r>
        <w:rPr>
          <w:rFonts w:hint="eastAsia" w:ascii="仿宋" w:hAnsi="仿宋" w:eastAsia="仿宋"/>
          <w:color w:val="auto"/>
          <w:sz w:val="28"/>
          <w:szCs w:val="28"/>
        </w:rPr>
        <w:t>：贵州坤邦房地产开发有限责任公司实收资本明细表</w:t>
      </w:r>
      <w:r>
        <w:rPr>
          <w:rFonts w:hint="eastAsia" w:ascii="仿宋" w:hAnsi="仿宋" w:eastAsia="仿宋"/>
          <w:color w:val="auto"/>
          <w:sz w:val="28"/>
          <w:szCs w:val="28"/>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after="144" w:afterLines="50" w:line="360" w:lineRule="auto"/>
        <w:jc w:val="both"/>
        <w:textAlignment w:val="auto"/>
        <w:rPr>
          <w:rFonts w:hint="eastAsia" w:ascii="Times New Roman" w:hAnsi="Times New Roman" w:eastAsia="仿宋_GB2312" w:cs="Times New Roman"/>
          <w:b/>
          <w:bCs/>
          <w:color w:val="auto"/>
          <w:kern w:val="2"/>
          <w:sz w:val="28"/>
          <w:lang w:val="en-US" w:eastAsia="zh-CN" w:bidi="ar-SA"/>
        </w:rPr>
      </w:pPr>
      <w:r>
        <w:rPr>
          <w:rFonts w:hint="eastAsia" w:ascii="Times New Roman" w:hAnsi="Times New Roman" w:eastAsia="仿宋_GB2312" w:cs="Times New Roman"/>
          <w:b/>
          <w:bCs/>
          <w:color w:val="auto"/>
          <w:kern w:val="2"/>
          <w:sz w:val="28"/>
          <w:lang w:val="en-US" w:eastAsia="zh-CN" w:bidi="ar-SA"/>
        </w:rPr>
        <w:t>资本公积</w:t>
      </w:r>
    </w:p>
    <w:p>
      <w:pPr>
        <w:spacing w:line="360" w:lineRule="auto"/>
        <w:ind w:firstLine="562" w:firstLineChars="200"/>
        <w:jc w:val="both"/>
        <w:rPr>
          <w:rFonts w:hint="default" w:ascii="仿宋" w:hAnsi="仿宋" w:eastAsia="仿宋"/>
          <w:color w:val="auto"/>
          <w:sz w:val="28"/>
          <w:szCs w:val="28"/>
          <w:lang w:val="en-US" w:eastAsia="zh-CN"/>
        </w:rPr>
      </w:pPr>
      <w:r>
        <w:rPr>
          <w:rFonts w:hint="eastAsia" w:ascii="Times New Roman" w:hAnsi="Times New Roman" w:eastAsia="仿宋_GB2312" w:cs="Times New Roman"/>
          <w:b/>
          <w:bCs/>
          <w:color w:val="auto"/>
          <w:kern w:val="2"/>
          <w:sz w:val="28"/>
          <w:lang w:val="en-US" w:eastAsia="zh-CN" w:bidi="ar-SA"/>
        </w:rPr>
        <w:t xml:space="preserve"> </w:t>
      </w: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资本公积</w:t>
      </w:r>
      <w:r>
        <w:rPr>
          <w:rFonts w:hint="eastAsia" w:ascii="仿宋" w:hAnsi="仿宋" w:eastAsia="仿宋"/>
          <w:color w:val="auto"/>
          <w:sz w:val="28"/>
          <w:szCs w:val="28"/>
        </w:rPr>
        <w:t>账面未审数为</w:t>
      </w:r>
      <w:r>
        <w:rPr>
          <w:rFonts w:hint="eastAsia" w:ascii="仿宋" w:hAnsi="仿宋" w:eastAsia="仿宋"/>
          <w:color w:val="auto"/>
          <w:sz w:val="28"/>
          <w:szCs w:val="28"/>
          <w:lang w:val="en-US" w:eastAsia="zh-CN"/>
        </w:rPr>
        <w:t>0</w:t>
      </w:r>
      <w:r>
        <w:rPr>
          <w:rFonts w:hint="eastAsia" w:ascii="仿宋" w:hAnsi="仿宋" w:eastAsia="仿宋"/>
          <w:color w:val="auto"/>
          <w:sz w:val="28"/>
          <w:szCs w:val="28"/>
        </w:rPr>
        <w:t>.00元，</w:t>
      </w:r>
      <w:r>
        <w:rPr>
          <w:rFonts w:hint="eastAsia" w:ascii="仿宋" w:hAnsi="仿宋" w:eastAsia="仿宋"/>
          <w:color w:val="auto"/>
          <w:sz w:val="28"/>
          <w:szCs w:val="28"/>
          <w:lang w:val="en-US" w:eastAsia="zh-CN"/>
        </w:rPr>
        <w:t>调整增加2</w:t>
      </w:r>
      <w:r>
        <w:rPr>
          <w:rFonts w:hint="eastAsia" w:ascii="仿宋" w:hAnsi="仿宋" w:eastAsia="仿宋"/>
          <w:color w:val="auto"/>
          <w:sz w:val="28"/>
          <w:szCs w:val="28"/>
        </w:rPr>
        <w:t>0,000,000.00元，</w:t>
      </w:r>
      <w:r>
        <w:rPr>
          <w:rFonts w:hint="eastAsia" w:ascii="仿宋" w:hAnsi="仿宋" w:eastAsia="仿宋"/>
          <w:color w:val="auto"/>
          <w:sz w:val="28"/>
          <w:szCs w:val="28"/>
          <w:lang w:val="en-US" w:eastAsia="zh-CN"/>
        </w:rPr>
        <w:t>调整数系</w:t>
      </w:r>
      <w:r>
        <w:rPr>
          <w:rFonts w:hint="eastAsia" w:ascii="仿宋" w:hAnsi="仿宋" w:eastAsia="仿宋"/>
          <w:color w:val="auto"/>
          <w:sz w:val="28"/>
          <w:szCs w:val="28"/>
        </w:rPr>
        <w:t>审定数</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0,000,000.00元。</w:t>
      </w:r>
    </w:p>
    <w:p>
      <w:pPr>
        <w:keepNext w:val="0"/>
        <w:keepLines w:val="0"/>
        <w:pageBreakBefore w:val="0"/>
        <w:widowControl w:val="0"/>
        <w:kinsoku/>
        <w:wordWrap/>
        <w:overflowPunct/>
        <w:topLinePunct w:val="0"/>
        <w:autoSpaceDE/>
        <w:autoSpaceDN/>
        <w:bidi w:val="0"/>
        <w:adjustRightInd/>
        <w:snapToGrid/>
        <w:spacing w:after="144" w:afterLines="50" w:line="360" w:lineRule="auto"/>
        <w:ind w:firstLine="560" w:firstLineChars="200"/>
        <w:jc w:val="both"/>
        <w:textAlignment w:val="auto"/>
        <w:rPr>
          <w:rFonts w:hint="default" w:ascii="Times New Roman" w:hAnsi="Times New Roman" w:eastAsia="仿宋_GB2312" w:cs="Times New Roman"/>
          <w:b/>
          <w:bCs/>
          <w:color w:val="auto"/>
          <w:kern w:val="2"/>
          <w:sz w:val="28"/>
          <w:lang w:val="en-US" w:eastAsia="zh-CN" w:bidi="ar-SA"/>
        </w:rPr>
      </w:pPr>
      <w:r>
        <w:rPr>
          <w:rFonts w:hint="eastAsia" w:ascii="仿宋" w:hAnsi="仿宋" w:eastAsia="仿宋"/>
          <w:color w:val="auto"/>
          <w:sz w:val="28"/>
          <w:szCs w:val="28"/>
        </w:rPr>
        <w:t>股东明细详见附件</w:t>
      </w:r>
      <w:r>
        <w:rPr>
          <w:rFonts w:hint="eastAsia" w:ascii="仿宋" w:hAnsi="仿宋" w:eastAsia="仿宋"/>
          <w:color w:val="auto"/>
          <w:sz w:val="28"/>
          <w:szCs w:val="28"/>
          <w:lang w:val="en-US" w:eastAsia="zh-CN"/>
        </w:rPr>
        <w:t>4.2</w:t>
      </w:r>
      <w:r>
        <w:rPr>
          <w:rFonts w:hint="eastAsia" w:ascii="仿宋" w:hAnsi="仿宋" w:eastAsia="仿宋"/>
          <w:color w:val="auto"/>
          <w:sz w:val="28"/>
          <w:szCs w:val="28"/>
        </w:rPr>
        <w:t>：贵州坤邦房地产开发有限责任公司</w:t>
      </w:r>
      <w:r>
        <w:rPr>
          <w:rFonts w:hint="eastAsia" w:ascii="仿宋" w:hAnsi="仿宋" w:eastAsia="仿宋"/>
          <w:color w:val="auto"/>
          <w:sz w:val="28"/>
          <w:szCs w:val="28"/>
          <w:lang w:val="en-US" w:eastAsia="zh-CN"/>
        </w:rPr>
        <w:t>资本公积</w:t>
      </w:r>
      <w:r>
        <w:rPr>
          <w:rFonts w:hint="eastAsia" w:ascii="仿宋" w:hAnsi="仿宋" w:eastAsia="仿宋"/>
          <w:color w:val="auto"/>
          <w:sz w:val="28"/>
          <w:szCs w:val="28"/>
        </w:rPr>
        <w:t>明细表</w:t>
      </w:r>
      <w:r>
        <w:rPr>
          <w:rFonts w:hint="eastAsia" w:ascii="仿宋" w:hAnsi="仿宋" w:eastAsia="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13" w:lineRule="auto"/>
        <w:jc w:val="both"/>
        <w:textAlignment w:val="auto"/>
        <w:rPr>
          <w:rFonts w:hint="eastAsia" w:ascii="Times New Roman" w:hAnsi="Times New Roman" w:eastAsia="仿宋_GB2312" w:cs="Times New Roman"/>
          <w:b/>
          <w:bCs/>
          <w:color w:val="auto"/>
          <w:kern w:val="2"/>
          <w:sz w:val="28"/>
          <w:szCs w:val="22"/>
          <w:lang w:val="en-US" w:eastAsia="zh-CN" w:bidi="ar-SA"/>
        </w:rPr>
      </w:pPr>
      <w:r>
        <w:rPr>
          <w:rFonts w:hint="eastAsia" w:eastAsia="仿宋_GB2312" w:cs="Times New Roman"/>
          <w:b/>
          <w:bCs/>
          <w:color w:val="auto"/>
          <w:kern w:val="2"/>
          <w:sz w:val="28"/>
          <w:szCs w:val="22"/>
          <w:lang w:val="en-US" w:eastAsia="zh-CN" w:bidi="ar-SA"/>
        </w:rPr>
        <w:t>3.</w:t>
      </w:r>
      <w:r>
        <w:rPr>
          <w:rFonts w:hint="eastAsia" w:ascii="Times New Roman" w:hAnsi="Times New Roman" w:eastAsia="仿宋_GB2312" w:cs="Times New Roman"/>
          <w:b/>
          <w:bCs/>
          <w:color w:val="auto"/>
          <w:kern w:val="2"/>
          <w:sz w:val="28"/>
          <w:szCs w:val="22"/>
          <w:lang w:val="en-US" w:eastAsia="zh-CN" w:bidi="ar-SA"/>
        </w:rPr>
        <w:t>未分配利润</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截至202</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31</w:t>
      </w:r>
      <w:r>
        <w:rPr>
          <w:rFonts w:hint="eastAsia" w:ascii="仿宋" w:hAnsi="仿宋" w:eastAsia="仿宋"/>
          <w:color w:val="auto"/>
          <w:sz w:val="28"/>
          <w:szCs w:val="28"/>
        </w:rPr>
        <w:t>日，</w:t>
      </w:r>
      <w:r>
        <w:rPr>
          <w:rFonts w:hint="eastAsia" w:ascii="仿宋" w:hAnsi="仿宋" w:eastAsia="仿宋"/>
          <w:color w:val="auto"/>
          <w:sz w:val="28"/>
          <w:szCs w:val="28"/>
          <w:lang w:val="en-US" w:eastAsia="zh-CN"/>
        </w:rPr>
        <w:t>未分配利润</w:t>
      </w:r>
      <w:r>
        <w:rPr>
          <w:rFonts w:hint="eastAsia" w:ascii="仿宋" w:hAnsi="仿宋" w:eastAsia="仿宋"/>
          <w:color w:val="auto"/>
          <w:sz w:val="28"/>
          <w:szCs w:val="28"/>
        </w:rPr>
        <w:t>账面未审数为-61,664,039.27元，调整增1,189,048.3元，调整减少701,305.91 元，</w:t>
      </w:r>
      <w:r>
        <w:rPr>
          <w:rFonts w:hint="eastAsia" w:ascii="仿宋" w:hAnsi="仿宋" w:eastAsia="仿宋"/>
          <w:color w:val="auto"/>
          <w:sz w:val="28"/>
          <w:szCs w:val="28"/>
          <w:lang w:val="en-US" w:eastAsia="zh-CN"/>
        </w:rPr>
        <w:t>审定数-61,176,296.80元。</w:t>
      </w:r>
    </w:p>
    <w:p>
      <w:pPr>
        <w:keepNext w:val="0"/>
        <w:keepLines w:val="0"/>
        <w:pageBreakBefore w:val="0"/>
        <w:widowControl w:val="0"/>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olor w:val="auto"/>
          <w:sz w:val="28"/>
          <w:szCs w:val="28"/>
          <w:lang w:eastAsia="zh-CN"/>
        </w:rPr>
      </w:pPr>
      <w:r>
        <w:rPr>
          <w:rFonts w:hint="eastAsia" w:ascii="仿宋" w:hAnsi="仿宋" w:eastAsia="仿宋"/>
          <w:color w:val="auto"/>
          <w:sz w:val="28"/>
          <w:szCs w:val="28"/>
        </w:rPr>
        <w:t>明细详见附件4.</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：贵州坤邦房地产开发有限责任公司未分配利润明细表</w:t>
      </w:r>
      <w:r>
        <w:rPr>
          <w:rFonts w:hint="eastAsia" w:ascii="仿宋" w:hAnsi="仿宋" w:eastAsia="仿宋"/>
          <w:color w:val="auto"/>
          <w:sz w:val="28"/>
          <w:szCs w:val="28"/>
          <w:lang w:eastAsia="zh-CN"/>
        </w:rPr>
        <w:t>。</w:t>
      </w:r>
    </w:p>
    <w:p>
      <w:pPr>
        <w:pStyle w:val="2"/>
        <w:spacing w:before="160" w:after="160" w:line="240" w:lineRule="auto"/>
        <w:jc w:val="both"/>
        <w:rPr>
          <w:rFonts w:ascii="黑体" w:hAnsi="黑体" w:eastAsia="黑体" w:cs="黑体"/>
          <w:color w:val="auto"/>
          <w:sz w:val="28"/>
          <w:szCs w:val="28"/>
        </w:rPr>
      </w:pPr>
      <w:bookmarkStart w:id="63" w:name="_Toc421"/>
      <w:bookmarkStart w:id="64" w:name="_Toc7305"/>
      <w:bookmarkStart w:id="65" w:name="_Toc25698"/>
      <w:bookmarkStart w:id="66" w:name="_Toc9148"/>
      <w:r>
        <w:rPr>
          <w:rFonts w:hint="eastAsia" w:ascii="黑体" w:hAnsi="黑体" w:eastAsia="黑体" w:cs="黑体"/>
          <w:color w:val="auto"/>
          <w:sz w:val="28"/>
          <w:szCs w:val="28"/>
          <w:lang w:val="en-US" w:eastAsia="zh-CN"/>
        </w:rPr>
        <w:t>民间借贷借款、还款及利息支付</w:t>
      </w:r>
      <w:bookmarkEnd w:id="63"/>
    </w:p>
    <w:p>
      <w:pPr>
        <w:keepNext w:val="0"/>
        <w:keepLines w:val="0"/>
        <w:pageBreakBefore w:val="0"/>
        <w:widowControl w:val="0"/>
        <w:numPr>
          <w:ilvl w:val="0"/>
          <w:numId w:val="8"/>
        </w:numPr>
        <w:kinsoku/>
        <w:wordWrap/>
        <w:overflowPunct/>
        <w:topLinePunct w:val="0"/>
        <w:autoSpaceDE/>
        <w:autoSpaceDN/>
        <w:bidi w:val="0"/>
        <w:adjustRightInd/>
        <w:snapToGrid/>
        <w:spacing w:after="144" w:afterLines="50" w:line="360" w:lineRule="auto"/>
        <w:jc w:val="both"/>
        <w:textAlignment w:val="auto"/>
        <w:rPr>
          <w:rFonts w:hint="eastAsia" w:ascii="Times New Roman" w:hAnsi="Times New Roman" w:eastAsia="仿宋_GB2312" w:cs="Times New Roman"/>
          <w:b/>
          <w:bCs/>
          <w:color w:val="auto"/>
          <w:kern w:val="2"/>
          <w:sz w:val="28"/>
          <w:lang w:val="en-US" w:eastAsia="zh-CN" w:bidi="ar-SA"/>
        </w:rPr>
      </w:pPr>
      <w:r>
        <w:rPr>
          <w:rFonts w:hint="eastAsia" w:ascii="Times New Roman" w:hAnsi="Times New Roman" w:eastAsia="仿宋_GB2312" w:cs="Times New Roman"/>
          <w:b/>
          <w:bCs/>
          <w:color w:val="auto"/>
          <w:kern w:val="2"/>
          <w:sz w:val="28"/>
          <w:lang w:val="en-US" w:eastAsia="zh-CN" w:bidi="ar-SA"/>
        </w:rPr>
        <w:t>借款本金</w:t>
      </w:r>
    </w:p>
    <w:p>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经审计，截止2022年1月31日，坤邦公司共吸纳民间借贷资金261,760,561.00元，涉及76个债权对象，共计归还  156,833,310.00 元，余额104,927,251.00元。本金余额涉及39个债权对象，其中30个债权对象余额合计98,234,721.00元，扣除熊会昌114.00万元预收房款后余97,094,721.00元在其他应付账款/暂借款余额中，王琪余额-1,040,000.00元、肖祥林余额         -1,245,200.00 元在其他应收款其各自明细余额中，另外7个债权对象余额合计8,977,730.00元入账在其他应付款/诚意金、预收账款。</w:t>
      </w:r>
    </w:p>
    <w:p>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明细详见附件5.1贵州坤邦房地产开发有限责任公司民间借贷尚欠本金的明细表，其中对于超支的部分，无法确定是否计算利息，在本表也按0列示，具体超支金额见附表5.2。</w:t>
      </w:r>
    </w:p>
    <w:p>
      <w:pPr>
        <w:keepNext w:val="0"/>
        <w:keepLines w:val="0"/>
        <w:pageBreakBefore w:val="0"/>
        <w:widowControl w:val="0"/>
        <w:numPr>
          <w:ilvl w:val="0"/>
          <w:numId w:val="8"/>
        </w:numPr>
        <w:kinsoku/>
        <w:wordWrap/>
        <w:overflowPunct/>
        <w:topLinePunct w:val="0"/>
        <w:autoSpaceDE/>
        <w:autoSpaceDN/>
        <w:bidi w:val="0"/>
        <w:adjustRightInd/>
        <w:snapToGrid/>
        <w:spacing w:after="144" w:afterLines="50" w:line="360" w:lineRule="auto"/>
        <w:jc w:val="both"/>
        <w:textAlignment w:val="auto"/>
        <w:rPr>
          <w:rFonts w:hint="default" w:ascii="Times New Roman" w:hAnsi="Times New Roman" w:eastAsia="仿宋_GB2312" w:cs="Times New Roman"/>
          <w:b/>
          <w:bCs/>
          <w:color w:val="auto"/>
          <w:kern w:val="2"/>
          <w:sz w:val="28"/>
          <w:lang w:val="en-US" w:eastAsia="zh-CN" w:bidi="ar-SA"/>
        </w:rPr>
      </w:pPr>
      <w:r>
        <w:rPr>
          <w:rFonts w:hint="eastAsia" w:ascii="Times New Roman" w:hAnsi="Times New Roman" w:eastAsia="仿宋_GB2312" w:cs="Times New Roman"/>
          <w:b/>
          <w:bCs/>
          <w:color w:val="auto"/>
          <w:kern w:val="2"/>
          <w:sz w:val="28"/>
          <w:lang w:val="en-US" w:eastAsia="zh-CN" w:bidi="ar-SA"/>
        </w:rPr>
        <w:t>利息支付及测算</w:t>
      </w:r>
    </w:p>
    <w:p>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经审计，截止2022年1月31日，坤邦公司共支付各类资金利息（资金占用费）101,663,697.93元，较预付账款/资金占用费账面余额101,733,697.93元少70,000.00元，系支付肖祥林资金占用费中有70,000.00元实为支付的工作经费，已调整该差额。</w:t>
      </w:r>
    </w:p>
    <w:p>
      <w:pPr>
        <w:keepNext w:val="0"/>
        <w:keepLines w:val="0"/>
        <w:pageBreakBefore w:val="0"/>
        <w:widowControl w:val="0"/>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坤邦公司借款合同规定月利率在1%-12%之间，部分借款合同未规定利息，实际多数按4%、5%、6%支付。经查，发现存在未按借款合同规定利率支付利息的情况，如：坤邦公司向徐红梅/徐洪忠/徐俊借款，借款抵押协议规定月利率2%，但借条中规定月利率6%,实际也是按月利率6%计算支付利息。</w:t>
      </w:r>
    </w:p>
    <w:p>
      <w:pPr>
        <w:keepNext w:val="0"/>
        <w:keepLines w:val="0"/>
        <w:pageBreakBefore w:val="0"/>
        <w:widowControl w:val="0"/>
        <w:kinsoku/>
        <w:wordWrap/>
        <w:overflowPunct/>
        <w:topLinePunct w:val="0"/>
        <w:autoSpaceDE/>
        <w:autoSpaceDN/>
        <w:bidi w:val="0"/>
        <w:adjustRightInd/>
        <w:snapToGrid/>
        <w:spacing w:after="144" w:afterLines="50" w:line="360" w:lineRule="auto"/>
        <w:ind w:firstLine="560" w:firstLineChars="200"/>
        <w:jc w:val="both"/>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我们整理了产生利息各类资金的收支时间及利息支付的时间，按摊余成本进行了应付利息测算（单利），日利率分别为0.07%（2020年8月19日以前）、0.04%（2020年8月20日以后）。经过测算，应付利息75,859,691.23元，较实付利息少25,804,006.70元。截止审计日摊余成本合计73,994,714.62元，其中尚欠金额104,927,251.00元，多支付金额30,932,536.38 元，明细祥见附件5.2：贵州坤邦房地产开发有限责任公司民间借贷利息测算表。其中摊余成本小计中负数金额代表超付的本金额。</w:t>
      </w:r>
    </w:p>
    <w:p>
      <w:pPr>
        <w:keepNext w:val="0"/>
        <w:keepLines w:val="0"/>
        <w:pageBreakBefore w:val="0"/>
        <w:widowControl w:val="0"/>
        <w:numPr>
          <w:ilvl w:val="0"/>
          <w:numId w:val="8"/>
        </w:numPr>
        <w:kinsoku/>
        <w:wordWrap/>
        <w:overflowPunct/>
        <w:topLinePunct w:val="0"/>
        <w:autoSpaceDE/>
        <w:autoSpaceDN/>
        <w:bidi w:val="0"/>
        <w:adjustRightInd/>
        <w:snapToGrid/>
        <w:spacing w:after="144" w:afterLines="50" w:line="360" w:lineRule="auto"/>
        <w:jc w:val="both"/>
        <w:textAlignment w:val="auto"/>
        <w:rPr>
          <w:rFonts w:hint="default" w:ascii="Times New Roman" w:hAnsi="Times New Roman" w:eastAsia="仿宋_GB2312" w:cs="Times New Roman"/>
          <w:b/>
          <w:bCs/>
          <w:color w:val="auto"/>
          <w:kern w:val="2"/>
          <w:sz w:val="28"/>
          <w:lang w:val="en-US" w:eastAsia="zh-CN" w:bidi="ar-SA"/>
        </w:rPr>
      </w:pPr>
      <w:r>
        <w:rPr>
          <w:rFonts w:hint="eastAsia" w:ascii="Times New Roman" w:hAnsi="Times New Roman" w:eastAsia="仿宋_GB2312" w:cs="Times New Roman"/>
          <w:b/>
          <w:bCs/>
          <w:color w:val="auto"/>
          <w:kern w:val="2"/>
          <w:sz w:val="28"/>
          <w:lang w:val="en-US" w:eastAsia="zh-CN" w:bidi="ar-SA"/>
        </w:rPr>
        <w:t>审计问题</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b w:val="0"/>
          <w:bCs w:val="0"/>
          <w:color w:val="auto"/>
          <w:sz w:val="28"/>
          <w:szCs w:val="28"/>
          <w:lang w:val="en-US" w:eastAsia="zh-CN"/>
        </w:rPr>
        <w:t>（1）经查，</w:t>
      </w:r>
      <w:r>
        <w:rPr>
          <w:rFonts w:hint="eastAsia" w:ascii="仿宋" w:hAnsi="仿宋" w:eastAsia="仿宋" w:cs="Times New Roman"/>
          <w:color w:val="auto"/>
          <w:sz w:val="28"/>
          <w:szCs w:val="28"/>
          <w:lang w:val="en-US" w:eastAsia="zh-CN"/>
        </w:rPr>
        <w:t>发现坤邦公司民间借贷中，收到借款的同一天即支付借款对应利息，如：2019年2月4日收到施贤坚/朱海珍借款40万元（2019年2月记-55号凭证），同一天支付施贤坚/朱海珍资金占用费25.00万元（2019年2月记-65号凭证）；2017年5月19日收到李邦佑借款150.00万元（2017年5月记-97号凭证），同一天支付李邦佑资金占用费15.00万元（2017年5月记-53号凭证）；2019年2月13日收到李光成借款230.00万元（2019年2月记-104号凭证），同一天支付李光成资金占用费15.00万元（2019年2月记-110号凭证）。</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坤邦公司于2018年2月至2019年2月期间向蔡远礼抵押借款合计20,528,740.00元，该借款于2020年8月4日已全部还清，但查询到截止破产审计受理日，住建局备案登记系统中仍有10套房产登记于蔡远礼名下，账上记录其他导致产权转移的经济事项。</w:t>
      </w:r>
    </w:p>
    <w:p>
      <w:pPr>
        <w:numPr>
          <w:ilvl w:val="0"/>
          <w:numId w:val="0"/>
        </w:numPr>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做账可能存在不及时、不完整的现象，存在借款没有入账，已经发生了利息费用，同时利息费用与入账金额不匹配的现象。经查截止审计基准日坤邦公司向施贤坚/朱海珍借款合计2,800.00万元，且截止2018年12月6日，坤邦房开向施贤珍借款金额为0.00元。但2018年12月6日记-28号凭证支付施贤坚/朱海珍3,000.00万元借款资金占用费150.00万元。（2018年12月7日-2018年12月25日，坤邦公司向施贤珍借款并还款2,300.00万元）</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（4）根据2022年3月8日星期二15时30分，管理人对王棋的调查笔录中王棋回答“肖祥林以</w:t>
      </w:r>
      <w:r>
        <w:rPr>
          <w:rFonts w:hint="eastAsia" w:ascii="仿宋" w:hAnsi="仿宋" w:eastAsia="仿宋" w:cs="Times New Roman"/>
          <w:color w:val="auto"/>
          <w:sz w:val="28"/>
          <w:szCs w:val="28"/>
          <w:lang w:val="en-US" w:eastAsia="zh-Hans"/>
        </w:rPr>
        <w:t>我和尚总在遵义股金公司借了1000万元，那时候肖祥林还是法定代表人，</w:t>
      </w:r>
      <w:r>
        <w:rPr>
          <w:rFonts w:hint="eastAsia" w:ascii="仿宋" w:hAnsi="仿宋" w:eastAsia="仿宋" w:cs="Times New Roman"/>
          <w:color w:val="auto"/>
          <w:sz w:val="28"/>
          <w:szCs w:val="28"/>
          <w:lang w:val="en-US" w:eastAsia="zh-CN"/>
        </w:rPr>
        <w:t>他</w:t>
      </w:r>
      <w:r>
        <w:rPr>
          <w:rFonts w:hint="eastAsia" w:ascii="仿宋" w:hAnsi="仿宋" w:eastAsia="仿宋" w:cs="Times New Roman"/>
          <w:color w:val="auto"/>
          <w:sz w:val="28"/>
          <w:szCs w:val="28"/>
          <w:lang w:val="en-US" w:eastAsia="zh-Hans"/>
        </w:rPr>
        <w:t>要求必须要打给指定的陈晓琳账上，再由陈晓琳打回给坤邦公司账户，但是</w:t>
      </w:r>
      <w:r>
        <w:rPr>
          <w:rFonts w:hint="eastAsia" w:ascii="仿宋" w:hAnsi="仿宋" w:eastAsia="仿宋" w:cs="Times New Roman"/>
          <w:color w:val="auto"/>
          <w:sz w:val="28"/>
          <w:szCs w:val="28"/>
          <w:lang w:val="en-US" w:eastAsia="zh-CN"/>
        </w:rPr>
        <w:t>他</w:t>
      </w:r>
      <w:r>
        <w:rPr>
          <w:rFonts w:hint="eastAsia" w:ascii="仿宋" w:hAnsi="仿宋" w:eastAsia="仿宋" w:cs="Times New Roman"/>
          <w:color w:val="auto"/>
          <w:sz w:val="28"/>
          <w:szCs w:val="28"/>
          <w:lang w:val="en-US" w:eastAsia="zh-Hans"/>
        </w:rPr>
        <w:t>截留了153万，仅回来846万元</w:t>
      </w:r>
      <w:r>
        <w:rPr>
          <w:rFonts w:hint="eastAsia" w:ascii="仿宋" w:hAnsi="仿宋" w:eastAsia="仿宋" w:cs="Times New Roman"/>
          <w:color w:val="auto"/>
          <w:sz w:val="28"/>
          <w:szCs w:val="28"/>
          <w:lang w:val="en-US" w:eastAsia="zh-CN"/>
        </w:rPr>
        <w:t>”。经查截止破产受理日坤邦公司账面收到陈小林转入借款847.00万元。</w:t>
      </w:r>
    </w:p>
    <w:p>
      <w:pPr>
        <w:numPr>
          <w:ilvl w:val="0"/>
          <w:numId w:val="0"/>
        </w:numPr>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经查，发现股东肖祥林、王琪在与坤邦公司的往来及借款中，存在欠公司借款的情况下，仍从公司获取资金占用费，如：自2018年6月肖祥林开始欠坤邦公司往来款，但仍从公司获取利息合计268,133.00元。王琪在2015年12月从坤邦公司获取资金占用费20,000.00元，但查询王琪与坤邦公司往来，此期间王琪系欠坤邦公司往来款。股东往来明细祥见附件5.4：王琪往来明细表、附件5.5：肖祥林往来明细表。</w:t>
      </w:r>
    </w:p>
    <w:p>
      <w:pPr>
        <w:pStyle w:val="2"/>
        <w:spacing w:before="160" w:after="160" w:line="240" w:lineRule="auto"/>
        <w:jc w:val="both"/>
        <w:rPr>
          <w:rFonts w:ascii="黑体" w:hAnsi="黑体" w:eastAsia="黑体" w:cs="黑体"/>
          <w:color w:val="auto"/>
          <w:sz w:val="28"/>
          <w:szCs w:val="28"/>
        </w:rPr>
      </w:pPr>
      <w:bookmarkStart w:id="67" w:name="_Toc2585"/>
      <w:r>
        <w:rPr>
          <w:rFonts w:hint="eastAsia" w:ascii="黑体" w:hAnsi="黑体" w:eastAsia="黑体" w:cs="黑体"/>
          <w:color w:val="auto"/>
          <w:sz w:val="28"/>
          <w:szCs w:val="28"/>
          <w:lang w:val="en-US" w:eastAsia="zh-CN"/>
        </w:rPr>
        <w:t>工程款审计</w:t>
      </w:r>
      <w:bookmarkEnd w:id="67"/>
    </w:p>
    <w:p>
      <w:pPr>
        <w:keepNext w:val="0"/>
        <w:keepLines w:val="0"/>
        <w:pageBreakBefore w:val="0"/>
        <w:widowControl w:val="0"/>
        <w:numPr>
          <w:ilvl w:val="0"/>
          <w:numId w:val="9"/>
        </w:numPr>
        <w:kinsoku/>
        <w:wordWrap/>
        <w:overflowPunct/>
        <w:topLinePunct w:val="0"/>
        <w:autoSpaceDE/>
        <w:autoSpaceDN/>
        <w:bidi w:val="0"/>
        <w:adjustRightInd/>
        <w:snapToGrid/>
        <w:spacing w:after="144" w:afterLines="50" w:line="360" w:lineRule="auto"/>
        <w:jc w:val="both"/>
        <w:textAlignment w:val="auto"/>
        <w:rPr>
          <w:rFonts w:hint="default" w:ascii="Times New Roman" w:hAnsi="Times New Roman" w:eastAsia="仿宋_GB2312" w:cs="Times New Roman"/>
          <w:b/>
          <w:bCs/>
          <w:color w:val="auto"/>
          <w:kern w:val="2"/>
          <w:sz w:val="28"/>
          <w:lang w:val="en-US" w:eastAsia="zh-CN" w:bidi="ar-SA"/>
        </w:rPr>
      </w:pPr>
      <w:r>
        <w:rPr>
          <w:rFonts w:hint="eastAsia" w:ascii="Times New Roman" w:hAnsi="Times New Roman" w:eastAsia="仿宋_GB2312" w:cs="Times New Roman"/>
          <w:b/>
          <w:bCs/>
          <w:color w:val="auto"/>
          <w:kern w:val="2"/>
          <w:sz w:val="28"/>
          <w:lang w:val="en-US" w:eastAsia="zh-CN" w:bidi="ar-SA"/>
        </w:rPr>
        <w:t>主体工程</w:t>
      </w:r>
    </w:p>
    <w:p>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560" w:firstLineChars="200"/>
        <w:jc w:val="both"/>
        <w:textAlignment w:val="auto"/>
        <w:rPr>
          <w:rFonts w:hint="eastAsia" w:eastAsia="仿宋_GB2312" w:cs="Times New Roman"/>
          <w:b w:val="0"/>
          <w:bCs w:val="0"/>
          <w:color w:val="auto"/>
          <w:kern w:val="2"/>
          <w:sz w:val="28"/>
          <w:lang w:val="en-US" w:eastAsia="zh-CN" w:bidi="ar-SA"/>
        </w:rPr>
      </w:pPr>
      <w:r>
        <w:rPr>
          <w:rFonts w:hint="eastAsia" w:eastAsia="仿宋_GB2312" w:cs="Times New Roman"/>
          <w:b w:val="0"/>
          <w:bCs w:val="0"/>
          <w:color w:val="auto"/>
          <w:kern w:val="2"/>
          <w:sz w:val="28"/>
          <w:lang w:val="en-US" w:eastAsia="zh-CN" w:bidi="ar-SA"/>
        </w:rPr>
        <w:t>经审查，坤邦</w:t>
      </w:r>
      <w:r>
        <w:rPr>
          <w:rFonts w:hint="eastAsia" w:ascii="仿宋" w:hAnsi="仿宋" w:eastAsia="仿宋" w:cs="仿宋"/>
          <w:b w:val="0"/>
          <w:bCs w:val="0"/>
          <w:color w:val="auto"/>
          <w:kern w:val="2"/>
          <w:sz w:val="28"/>
          <w:lang w:val="en-US" w:eastAsia="zh-CN" w:bidi="ar-SA"/>
        </w:rPr>
        <w:t>·</w:t>
      </w:r>
      <w:r>
        <w:rPr>
          <w:rFonts w:hint="eastAsia" w:eastAsia="仿宋_GB2312" w:cs="Times New Roman"/>
          <w:b w:val="0"/>
          <w:bCs w:val="0"/>
          <w:color w:val="auto"/>
          <w:kern w:val="2"/>
          <w:sz w:val="28"/>
          <w:lang w:val="en-US" w:eastAsia="zh-CN" w:bidi="ar-SA"/>
        </w:rPr>
        <w:t>城市花园项目主体建筑工程由4家公司负责，其中，贵州钢建工程有限公司瓮安分公司负责2、3、18、4、5、19号楼主体工程建设，通过核对审批过的项目产值情况表及项目节点支付表，应付贵州钢建工程有限公司工程款 184,966,097.60 元，财务账面实际支付182,620,450.75 元，未付余额 2,345,646.85 元；贵州黔龙工程建设有限公司负责6、7、8号楼主体工程建设，通过核对审批过的项目产值情况表及项目节点支付表，应付 其工程款27,578,741.68元，实际已支付15,720,938.39元，未付余额 11,857,803.29 元；四川合园水利工程有限公司负责1、17号楼、中心广场地下室、基础及地板及抽水台班的建设工程，通过核对审批过的项目产值情况表及项目节点支付表，应付 其工程款85,592,271.31元，实际已支付64,379,131.36元，未付余额 21,213,139.95 元；瓮安县建筑三公司9、10号楼主体工程建设，通过核对审批过的项目产值情况表及项目节点支付表，应付其工程款44,235,706.29元，实际已支付24,557,525.68元，未付余额 19,678,180.61 元。其明细祥见附件6.1:贵州坤邦房地产开发有限责任公司-主体工程明细表。</w:t>
      </w:r>
    </w:p>
    <w:p>
      <w:pPr>
        <w:keepNext w:val="0"/>
        <w:keepLines w:val="0"/>
        <w:pageBreakBefore w:val="0"/>
        <w:widowControl w:val="0"/>
        <w:numPr>
          <w:ilvl w:val="0"/>
          <w:numId w:val="0"/>
        </w:numPr>
        <w:kinsoku/>
        <w:wordWrap/>
        <w:overflowPunct/>
        <w:topLinePunct w:val="0"/>
        <w:autoSpaceDE/>
        <w:autoSpaceDN/>
        <w:bidi w:val="0"/>
        <w:adjustRightInd/>
        <w:snapToGrid/>
        <w:spacing w:after="144" w:afterLines="50" w:line="360" w:lineRule="auto"/>
        <w:ind w:firstLine="560" w:firstLineChars="200"/>
        <w:jc w:val="both"/>
        <w:textAlignment w:val="auto"/>
        <w:rPr>
          <w:rFonts w:hint="default" w:eastAsia="仿宋_GB2312" w:cs="Times New Roman"/>
          <w:b w:val="0"/>
          <w:bCs w:val="0"/>
          <w:color w:val="auto"/>
          <w:kern w:val="2"/>
          <w:sz w:val="28"/>
          <w:lang w:val="en-US" w:eastAsia="zh-CN" w:bidi="ar-SA"/>
        </w:rPr>
      </w:pPr>
      <w:r>
        <w:rPr>
          <w:rFonts w:hint="eastAsia" w:eastAsia="仿宋_GB2312" w:cs="Times New Roman"/>
          <w:b w:val="0"/>
          <w:bCs w:val="0"/>
          <w:color w:val="auto"/>
          <w:kern w:val="2"/>
          <w:sz w:val="28"/>
          <w:lang w:val="en-US" w:eastAsia="zh-CN" w:bidi="ar-SA"/>
        </w:rPr>
        <w:t>同时审计人员提醒管理人由于造价金额，根据具体完工资料结算得出，但是款项是收款方不是合同签订方，而是自然人。比如2、3、4、5栋等楼的施工合同签订方为贵州钢建工程有限公司瓮安分公司，款项实际支付给陈文兵，尚汝钦，谭代群等，审计人员只能通过结算书确定，应支付给贵州钢建工程有限公司瓮安分公司工程款，对于支付给个人的款项是否多支，通过现有资料无法核实。</w:t>
      </w:r>
    </w:p>
    <w:p>
      <w:pPr>
        <w:keepNext w:val="0"/>
        <w:keepLines w:val="0"/>
        <w:pageBreakBefore w:val="0"/>
        <w:widowControl w:val="0"/>
        <w:numPr>
          <w:ilvl w:val="0"/>
          <w:numId w:val="9"/>
        </w:numPr>
        <w:kinsoku/>
        <w:wordWrap/>
        <w:overflowPunct/>
        <w:topLinePunct w:val="0"/>
        <w:autoSpaceDE/>
        <w:autoSpaceDN/>
        <w:bidi w:val="0"/>
        <w:adjustRightInd/>
        <w:snapToGrid/>
        <w:spacing w:after="144" w:afterLines="50" w:line="360" w:lineRule="auto"/>
        <w:ind w:left="0" w:leftChars="0" w:firstLine="0" w:firstLineChars="0"/>
        <w:jc w:val="both"/>
        <w:textAlignment w:val="auto"/>
        <w:rPr>
          <w:rFonts w:hint="eastAsia" w:eastAsia="仿宋_GB2312" w:cs="Times New Roman"/>
          <w:b/>
          <w:bCs/>
          <w:color w:val="auto"/>
          <w:kern w:val="2"/>
          <w:sz w:val="28"/>
          <w:highlight w:val="none"/>
          <w:lang w:val="en-US" w:eastAsia="zh-CN" w:bidi="ar-SA"/>
        </w:rPr>
      </w:pPr>
      <w:r>
        <w:rPr>
          <w:rFonts w:hint="eastAsia" w:eastAsia="仿宋_GB2312" w:cs="Times New Roman"/>
          <w:b/>
          <w:bCs/>
          <w:color w:val="auto"/>
          <w:kern w:val="2"/>
          <w:sz w:val="28"/>
          <w:highlight w:val="none"/>
          <w:lang w:val="en-US" w:eastAsia="zh-CN" w:bidi="ar-SA"/>
        </w:rPr>
        <w:t>审计问题</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坤邦房开公司委托重庆思维建筑设计有限公司开展设计服务，截止到报告日，坤邦公司共计支付设计费4,847,765.00元，以房抵债金额1,521,765.00元（3间住宅用房7-6-3、7-6-4、7-5-5）。设计费结算单显示重庆思维建筑设计有限公司完成方案设计，收费2,242,364.00元；完成施工图设计（11栋楼，分别为合计246,271.09㎡的施工图设计，每㎡收费9.00元，未见合同）2,216,439.00元；1、2、3楼地下超市等，包干设计600,000.00元；1至3号楼地下超市设计调整追加设计费，108,000.00元,总计坤邦公司应付设计费为5,166,803.00元；以上事项存在如下问题：</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重庆思维建筑设计有限公司经营范围内不包括工程建筑设计，只有园林绿化设计（经营范围为园林绿化设计；图文设计制作；代理发布国内外广告；工程技术咨询；劳务外包；房屋租赁），同时也未见重庆思维建筑设计有限公司提供行业资质及专项设计资质资料；以上内容实际完成的公司为四川构想建筑工程设计有限公司。</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②支付的重庆思维建筑设计有限公司设计费3,326,000.00元（不含以房抵债部分），中有100,000.00元，是支付给股东刘庆，实际支付给重庆思维建筑设计有限公司的只有3,226,000.00元。</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缺少资料，对于600,000.00的设计费支出无法核实是否属实。对于结算单中包干设计费600,000.00元，主要是补偿重庆思维建筑设计有限公司已经发生但是没有形成施工图或没有使用的施工图，主要为1号楼，2号楼，3号楼，13号楼，15号楼，19号楼及裙楼，地下室，地下超市。首先未见支撑材料，证明发生停止施工图设计是因坤邦公司的责任，进而承担补偿重庆思维建筑设计有限公司发生的成本；同时也未见资料，证明重庆思维建筑设计有限公司实际发生了相关成本（1号楼，2号楼，3号楼，13号楼，15号楼，19号楼及裙楼，地下室，地下超市合计22万平米，12万平方米已经进行到80%，10万方已经完成）</w:t>
      </w:r>
    </w:p>
    <w:p>
      <w:pPr>
        <w:numPr>
          <w:ilvl w:val="0"/>
          <w:numId w:val="0"/>
        </w:numPr>
        <w:ind w:firstLine="42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重庆思维建筑设计有限公司可能为本公司的潜在关联方（重庆思维建筑设计有限公司法定代表人为杨再辉，股东肖祥林在支付投资款时，实际支付人为杨再琴），审计人员提醒管理人设计收费单价是否公允。审计人员询问了两家具有相应资质的设计公司，得到2017年左右，设计施工图设计均价为6元/㎡，重庆思维建筑设计有限公司正式施工图设计费用9元/㎡，上海开艺设计集团施工图设计收费合同约定12元/㎡，而重庆思维建筑设计有限公司签订的补充协议2施工图设计费6元/㎡。</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设计补充合同2014J-08（补2）重庆思维建筑设计有限公司与坤邦公司签订的补充协议，表明1至3号楼地下超市设计调整追加设计费，108,000.00元，单价为6元每㎡，增加内容为地下超市11000㎡，地下二层3000㎡，18楼增加4000㎡，签订时间2017年7月22日，合同排头设计方为重庆思维建筑设计有限公司，结尾签字处设计方为四川构想建筑工程设计有限公司。  </w:t>
      </w:r>
    </w:p>
    <w:p>
      <w:pPr>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以下发生的设计费支出未见相关的成果文件，2015年支付给湄潭县协力建筑设计有限公司320,000.00元设计费（摘要内容为付文峰大道转盘人行天桥设计费，审计人员根据现有资料无法判定是否在工程红线内）；2015年支付给重庆紫翰建筑设计咨询事务所设计费100,000.00元，2015年支付给成都市风景园林有限公司重庆分公司设计费100,000.00元。重庆紫翰建筑设计咨询事务所2014年7月成立，法人向蓉，2019年7月注销；成都市风景园林有限公司重庆分公司2012年4月成立，法人代表辜朝群，2021年12月注销。</w:t>
      </w:r>
    </w:p>
    <w:p>
      <w:pPr>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开支中存在通过现金支付，同时以白条抵账，资金具体流向不明。如2014年9月发生的购入茅台酒10瓶，现金开支，金额52,200.00元，后面附的附件只有一张审批单。2015年1月至5月，员工陈旭每月报油费3,500.00元，合计金额17,500.00元只有审批单。2015年巴总报销支付6所小学捐款，因为收据投到捐款箱内，没有收据等附件，只有审批单，金额12,000.00元。</w:t>
      </w:r>
    </w:p>
    <w:p>
      <w:pPr>
        <w:numPr>
          <w:ilvl w:val="0"/>
          <w:numId w:val="0"/>
        </w:numPr>
        <w:ind w:leftChars="0"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2019年6月记-46号记账凭证中，尚汝钦退回钢建公司工程款5,500,000.00元，在归还的凭证中，我们发现收据中有“此笔借款不计利息，转入备用金尾号64868账户”字样（收据中有铅笔字迹后补），同时账上显示，截止到报告日尚汝钦没有发生过将款项借给坤帮公司的行为，表明预付给钢建公司工程款中可能有计息借款的情况，而我们从财务账面中并未发现。除此之外，我们在2019年5月记-75号记账凭证中也发现有类似字样的收据凭证。</w:t>
      </w:r>
    </w:p>
    <w:p>
      <w:pPr>
        <w:numPr>
          <w:ilvl w:val="0"/>
          <w:numId w:val="0"/>
        </w:numPr>
        <w:ind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部分支出是否属于坤邦公司的支出存疑。2014年8月记-5号王总报销的费用119,056.00元，其中51,598.00元，为支付的购买避暑药品，清单显示购买清凉防暑颗粒1000盒，单价25.2元，购买龙虎人丹1800盒，单价6.6元，藿香正气液1000盒，单价10元，风油精753盒，单价6元，发票方重庆极草贸易有限公司，日期为2014年6月17日，同时通过以前天气预报查询瓮安2014年6月17日的天气为18度到28度，天气阴；重庆的天气预报35度到23度。</w:t>
      </w:r>
    </w:p>
    <w:p>
      <w:pPr>
        <w:pStyle w:val="2"/>
        <w:spacing w:before="160" w:after="160" w:line="240" w:lineRule="auto"/>
        <w:jc w:val="both"/>
        <w:rPr>
          <w:rFonts w:ascii="黑体" w:hAnsi="黑体" w:eastAsia="黑体" w:cs="黑体"/>
          <w:color w:val="auto"/>
          <w:sz w:val="28"/>
          <w:szCs w:val="28"/>
        </w:rPr>
      </w:pPr>
      <w:bookmarkStart w:id="68" w:name="_Toc17448"/>
      <w:r>
        <w:rPr>
          <w:rFonts w:hint="eastAsia" w:ascii="黑体" w:hAnsi="黑体" w:eastAsia="黑体" w:cs="黑体"/>
          <w:color w:val="auto"/>
          <w:sz w:val="28"/>
          <w:szCs w:val="28"/>
          <w:lang w:val="en-US" w:eastAsia="zh-CN"/>
        </w:rPr>
        <w:t>提请注意事项</w:t>
      </w:r>
      <w:bookmarkEnd w:id="68"/>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1、房产不等价置换，同时高价置换回来的房屋，低价卖给贵州瓮安农村商业银行股份有限公司。肖荣飞于2018年8月1日通过房票资金购买坤邦</w:t>
      </w:r>
      <w:r>
        <w:rPr>
          <w:rFonts w:hint="eastAsia" w:ascii="仿宋" w:hAnsi="仿宋" w:eastAsia="仿宋" w:cs="仿宋"/>
          <w:color w:val="auto"/>
          <w:sz w:val="28"/>
          <w:szCs w:val="28"/>
          <w:lang w:val="en-US" w:eastAsia="zh-CN"/>
        </w:rPr>
        <w:t>·</w:t>
      </w:r>
      <w:r>
        <w:rPr>
          <w:rFonts w:hint="eastAsia" w:ascii="仿宋" w:hAnsi="仿宋" w:eastAsia="仿宋" w:cs="Times New Roman"/>
          <w:color w:val="auto"/>
          <w:sz w:val="28"/>
          <w:szCs w:val="28"/>
          <w:lang w:val="en-US" w:eastAsia="zh-CN"/>
        </w:rPr>
        <w:t>城市花园1-1-38、1-1-39号门面（建筑面积72.22 ㎡），成交总额2,947,330.00元，单价为40,810.44元。后因双方各自需求，肖荣飞、坤邦公司于2020年12月14日签订商铺回购置换协议：坤邦公司以390.00万元回购1-1-38、1-1-39号门面，回购单价54,001.66元，卖给贵州瓮安农村商业银行股份有限公司的单价为37,000.00元；坤绑公司以1-1-34、1-1-35号门面（119.33㎡）按360万元总价补偿给肖荣飞，补偿单价30,168.44元，差额30万元坤邦公司以现金形式补给肖荣飞，截止报告日还未支付。经查：肖荣飞房票资金为2,755,281.06元，收到其现金支付1-1-35号楼房款192,049.00元，合计2,947,330.00元，对1-1-34、1-1-35号门面房款（360万元）还差652,669.94元未支付。 同时坤邦公司账面未体现1-1-38、1-1-39号门面390.00万回购总价与1-1-34、1-1-35号门面360.00万置换价的差额30.00万元。</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梁智综（6、7、8号楼主体工程承包人）于2020年1月24日借款210万元给坤邦公司（支付钢建公司2、3、18号楼农民工工资）、2020年1月16日-2020年1月24日向坤邦公司缴纳购房款126.50万元，两项合计336.50万元，上述欠款双方协议以坤邦公司10套房产抵偿。经查：其中5套已办理财务结算入账冲抵梁智综借款2,368,440.00元，分别是8-21-6（陈竹云）、8-22-6（唐浩然）、8-23-6（刘虹霞）、9-27-4（李林永）、8-24-6（梅学证）。目前坤邦公司账面还剩余梁智综预收房款996,560.00元。同时查到已备案/签约登记，未办理财务结算的房屋5套8-17-6（周平）、8-25-6（柯乾）、8-20-6（聂其华,龚会梅）、8-30-6（王建德,郭龙艳）、8-32-4（郭腊喜,潘广英））,坤邦公司销售反馈数据显示上述5套系抵偿梁智综借款，5套房屋登记房价总额2,401,058.00元。上述已备案登记的10套房屋面积合计1,222.94㎡，抵债单价为3,365,000.00元</w:t>
      </w:r>
      <w:r>
        <w:rPr>
          <w:rFonts w:hint="default" w:ascii="Arial" w:hAnsi="Arial" w:eastAsia="仿宋" w:cs="Arial"/>
          <w:color w:val="auto"/>
          <w:sz w:val="28"/>
          <w:szCs w:val="28"/>
          <w:lang w:val="en-US" w:eastAsia="zh-CN"/>
        </w:rPr>
        <w:t>÷</w:t>
      </w:r>
      <w:r>
        <w:rPr>
          <w:rFonts w:hint="eastAsia" w:ascii="仿宋" w:hAnsi="仿宋" w:eastAsia="仿宋" w:cs="Times New Roman"/>
          <w:color w:val="auto"/>
          <w:sz w:val="28"/>
          <w:szCs w:val="28"/>
          <w:lang w:val="en-US" w:eastAsia="zh-CN"/>
        </w:rPr>
        <w:t>1,222.94㎡=2747.98元/㎡，登记备案/签约单价约3,90</w:t>
      </w:r>
      <w:bookmarkStart w:id="82" w:name="_GoBack"/>
      <w:bookmarkEnd w:id="82"/>
      <w:r>
        <w:rPr>
          <w:rFonts w:hint="eastAsia" w:ascii="仿宋" w:hAnsi="仿宋" w:eastAsia="仿宋" w:cs="Times New Roman"/>
          <w:color w:val="auto"/>
          <w:sz w:val="28"/>
          <w:szCs w:val="28"/>
          <w:lang w:val="en-US" w:eastAsia="zh-CN"/>
        </w:rPr>
        <w:t>0.00元/㎡。</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3、清查住建局备案登记系统中已登记的购房人信息，其中：</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①有19套房屋已预售签约登记董丹钦、罗长元等人，登记房价总额9,926,778.00元，根据坤邦公司销售反馈数据显示，该19套房屋登记原因系贵州钢建工程有限公司工程款抵偿刘庆转股股款，但坤邦公司财务账面未体现对应的抵偿工程款。</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②房号</w:t>
      </w:r>
      <w:r>
        <w:rPr>
          <w:rFonts w:hint="default" w:ascii="仿宋" w:hAnsi="仿宋" w:eastAsia="仿宋" w:cs="Times New Roman"/>
          <w:color w:val="auto"/>
          <w:sz w:val="28"/>
          <w:szCs w:val="28"/>
          <w:lang w:val="en-US" w:eastAsia="zh-CN"/>
        </w:rPr>
        <w:t>7-10-1</w:t>
      </w:r>
      <w:r>
        <w:rPr>
          <w:rFonts w:hint="eastAsia" w:ascii="仿宋" w:hAnsi="仿宋" w:eastAsia="仿宋" w:cs="Times New Roman"/>
          <w:color w:val="auto"/>
          <w:sz w:val="28"/>
          <w:szCs w:val="28"/>
          <w:lang w:val="en-US" w:eastAsia="zh-CN"/>
        </w:rPr>
        <w:t>登记房屋状态预售签约，购房人朱国华,邱国艳，登记总价321,480.00元，销售反馈数据显示为抵钢建公司工程款，未知是否签订抵偿协议，坤邦公司财务账面未体现对应的抵偿工程款。</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③房号</w:t>
      </w:r>
      <w:r>
        <w:rPr>
          <w:rFonts w:hint="default" w:ascii="仿宋" w:hAnsi="仿宋" w:eastAsia="仿宋" w:cs="Times New Roman"/>
          <w:color w:val="auto"/>
          <w:sz w:val="28"/>
          <w:szCs w:val="28"/>
          <w:lang w:val="en-US" w:eastAsia="zh-CN"/>
        </w:rPr>
        <w:t>9-21-3</w:t>
      </w:r>
      <w:r>
        <w:rPr>
          <w:rFonts w:hint="eastAsia" w:ascii="仿宋" w:hAnsi="仿宋" w:eastAsia="仿宋" w:cs="Times New Roman"/>
          <w:color w:val="auto"/>
          <w:sz w:val="28"/>
          <w:szCs w:val="28"/>
          <w:lang w:val="en-US" w:eastAsia="zh-CN"/>
        </w:rPr>
        <w:t>登记房屋状态预售签约，购房人贾朝友，销售反馈数据显示为抵钢建公司工程款，登记总价362,014.00元，未知是否签订抵偿协议，坤邦公司财务账面未体现对应的抵偿工程款。</w:t>
      </w:r>
    </w:p>
    <w:p>
      <w:pPr>
        <w:numPr>
          <w:ilvl w:val="0"/>
          <w:numId w:val="0"/>
        </w:numPr>
        <w:ind w:firstLine="560" w:firstLineChars="200"/>
        <w:jc w:val="both"/>
        <w:rPr>
          <w:rFonts w:hint="eastAsia" w:eastAsia="仿宋_GB2312" w:cs="Times New Roman"/>
          <w:b w:val="0"/>
          <w:bCs w:val="0"/>
          <w:color w:val="auto"/>
          <w:kern w:val="2"/>
          <w:sz w:val="28"/>
          <w:lang w:val="en-US" w:eastAsia="zh-CN" w:bidi="ar-SA"/>
        </w:rPr>
      </w:pPr>
      <w:r>
        <w:rPr>
          <w:rFonts w:hint="eastAsia" w:ascii="仿宋" w:hAnsi="仿宋" w:eastAsia="仿宋" w:cs="Times New Roman"/>
          <w:color w:val="auto"/>
          <w:sz w:val="28"/>
          <w:szCs w:val="28"/>
          <w:lang w:val="en-US" w:eastAsia="zh-CN"/>
        </w:rPr>
        <w:t>经过核查</w:t>
      </w:r>
      <w:r>
        <w:rPr>
          <w:rFonts w:hint="eastAsia" w:eastAsia="仿宋_GB2312" w:cs="Times New Roman"/>
          <w:b w:val="0"/>
          <w:bCs w:val="0"/>
          <w:color w:val="auto"/>
          <w:kern w:val="2"/>
          <w:sz w:val="28"/>
          <w:lang w:val="en-US" w:eastAsia="zh-CN" w:bidi="ar-SA"/>
        </w:rPr>
        <w:t>审批过的项目产值情况表及项目节点支付表</w:t>
      </w:r>
      <w:r>
        <w:rPr>
          <w:rFonts w:hint="eastAsia" w:ascii="仿宋" w:hAnsi="仿宋" w:eastAsia="仿宋" w:cs="Times New Roman"/>
          <w:color w:val="auto"/>
          <w:sz w:val="28"/>
          <w:szCs w:val="28"/>
          <w:lang w:val="en-US" w:eastAsia="zh-CN"/>
        </w:rPr>
        <w:t>，截止破产受理日，</w:t>
      </w:r>
      <w:r>
        <w:rPr>
          <w:rFonts w:hint="eastAsia" w:eastAsia="仿宋_GB2312" w:cs="Times New Roman"/>
          <w:b w:val="0"/>
          <w:bCs w:val="0"/>
          <w:color w:val="auto"/>
          <w:kern w:val="2"/>
          <w:sz w:val="28"/>
          <w:lang w:val="en-US" w:eastAsia="zh-CN" w:bidi="ar-SA"/>
        </w:rPr>
        <w:t xml:space="preserve">应付贵州钢建工程有限公司工程款 184,966,097.60 元，财务账面实际支付182,620,450.75 元，加上述21套已登记房屋总价10,610,272.00 </w:t>
      </w:r>
      <w:r>
        <w:rPr>
          <w:rFonts w:hint="eastAsia" w:ascii="仿宋" w:hAnsi="仿宋" w:eastAsia="仿宋" w:cs="Times New Roman"/>
          <w:color w:val="auto"/>
          <w:sz w:val="28"/>
          <w:szCs w:val="28"/>
          <w:lang w:val="en-US" w:eastAsia="zh-CN"/>
        </w:rPr>
        <w:t>元</w:t>
      </w:r>
      <w:r>
        <w:rPr>
          <w:rFonts w:hint="eastAsia" w:eastAsia="仿宋_GB2312" w:cs="Times New Roman"/>
          <w:b w:val="0"/>
          <w:bCs w:val="0"/>
          <w:color w:val="auto"/>
          <w:kern w:val="2"/>
          <w:sz w:val="28"/>
          <w:lang w:val="en-US" w:eastAsia="zh-CN" w:bidi="ar-SA"/>
        </w:rPr>
        <w:t>，坤邦公司已超付8,264,625.15 元。</w:t>
      </w:r>
    </w:p>
    <w:p>
      <w:pPr>
        <w:numPr>
          <w:ilvl w:val="0"/>
          <w:numId w:val="0"/>
        </w:numPr>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④有5套房屋未知备案原因，未收到对应房号的购房款，或者对应的抵押登记原因，分别系8-32-3（盛碇钧）、-1-25（慕会明）、-1-27（慕会明） 、-3-7（童明进,余国芳）、9-1-5（童明进,余国芳）。</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⑤房号8-1-2登记房屋状态预售签约，购房人李芝红，销售反馈数据显示为抵内装彭胜江的工程款,未知是否签订抵偿协议，经查坤邦账面未体现对应的抵偿工程款。</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⑥房号1-1-15登记房屋状态预售签约，购房人赖世凯,陈玉珍，销售反馈数据显示为抵贵州锐德行房地产顾问有限公司代理费,未知是否签订抵偿协议，经查坤邦账面未体现对应的抵偿款。</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明细详见附件7.1住建局备案登记清查表。</w:t>
      </w:r>
    </w:p>
    <w:p>
      <w:pPr>
        <w:numPr>
          <w:ilvl w:val="0"/>
          <w:numId w:val="0"/>
        </w:numPr>
        <w:jc w:val="both"/>
        <w:rPr>
          <w:rFonts w:hint="default" w:ascii="仿宋" w:hAnsi="仿宋" w:eastAsia="仿宋" w:cs="Times New Roman"/>
          <w:color w:val="auto"/>
          <w:sz w:val="28"/>
          <w:szCs w:val="28"/>
          <w:lang w:val="en-US" w:eastAsia="zh-CN"/>
        </w:rPr>
      </w:pPr>
    </w:p>
    <w:p>
      <w:pPr>
        <w:numPr>
          <w:ilvl w:val="0"/>
          <w:numId w:val="0"/>
        </w:numPr>
        <w:ind w:firstLine="560" w:firstLineChars="200"/>
        <w:jc w:val="both"/>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4、2020年8月罗碧仙以单价3,468.00元/㎡购买坤邦</w:t>
      </w:r>
      <w:r>
        <w:rPr>
          <w:rFonts w:hint="eastAsia" w:ascii="仿宋" w:hAnsi="仿宋" w:eastAsia="仿宋" w:cs="仿宋"/>
          <w:color w:val="auto"/>
          <w:sz w:val="28"/>
          <w:szCs w:val="28"/>
          <w:lang w:val="en-US" w:eastAsia="zh-CN"/>
        </w:rPr>
        <w:t>·城市花园负一层16个商铺，面积合计8,963.93㎡，总价31,086,909.24 元。上述单价与2020年11月刘绍鹏购买负一层-1-2号商铺单价22,000.00</w:t>
      </w:r>
      <w:r>
        <w:rPr>
          <w:rFonts w:hint="eastAsia" w:ascii="仿宋" w:hAnsi="仿宋" w:eastAsia="仿宋" w:cs="Times New Roman"/>
          <w:color w:val="auto"/>
          <w:sz w:val="28"/>
          <w:szCs w:val="28"/>
          <w:lang w:val="en-US" w:eastAsia="zh-CN"/>
        </w:rPr>
        <w:t>元/㎡、2020年11月朱进购买负一层-1-23号商铺</w:t>
      </w:r>
      <w:r>
        <w:rPr>
          <w:rFonts w:hint="eastAsia" w:ascii="仿宋" w:hAnsi="仿宋" w:eastAsia="仿宋" w:cs="仿宋"/>
          <w:color w:val="auto"/>
          <w:sz w:val="28"/>
          <w:szCs w:val="28"/>
          <w:lang w:val="en-US" w:eastAsia="zh-CN"/>
        </w:rPr>
        <w:t>单价24,000.00</w:t>
      </w:r>
      <w:r>
        <w:rPr>
          <w:rFonts w:hint="eastAsia" w:ascii="仿宋" w:hAnsi="仿宋" w:eastAsia="仿宋" w:cs="Times New Roman"/>
          <w:color w:val="auto"/>
          <w:sz w:val="28"/>
          <w:szCs w:val="28"/>
          <w:lang w:val="en-US" w:eastAsia="zh-CN"/>
        </w:rPr>
        <w:t>元/㎡比较，单价差异均较大。</w:t>
      </w:r>
    </w:p>
    <w:p>
      <w:pPr>
        <w:numPr>
          <w:ilvl w:val="0"/>
          <w:numId w:val="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5、2020年11月记-261号凭证付2.3.18号楼工程款2,389,346.00元，此笔工程款冲抵王磊7-14-1、7-14-3、7-14-2、7-18-3购房款，凭证后附收条中手写“抵刘庆股份款”，未知该以房抵债是否系钢建公司用于抵偿刘庆股权转让款。</w:t>
      </w:r>
    </w:p>
    <w:p>
      <w:pPr>
        <w:numPr>
          <w:ilvl w:val="0"/>
          <w:numId w:val="10"/>
        </w:numPr>
        <w:ind w:firstLine="560" w:firstLineChars="200"/>
        <w:jc w:val="both"/>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预付账款/工作经费余额 5,175,249.00元，经查后附附件多为借条、银行回单，其往来款实质性为借款或备用金借款。其中支付给张国友1.00万元、王军40.00万元、徐洪钟20.00万元融资费用，其余还包括股东王棋2,643,500.00元、股东肖祥林 1,072,200.00元、高管况元艳44,000.00元等，截止破产受理日，上述工作经费仍未有对应的单据进行冲销，审计调整转入其他应收款/备用金明细科目中。详见附件7.2预付账款-工作经费明细表。</w:t>
      </w:r>
    </w:p>
    <w:p>
      <w:pPr>
        <w:numPr>
          <w:ilvl w:val="0"/>
          <w:numId w:val="10"/>
        </w:numPr>
        <w:ind w:firstLine="560" w:firstLineChars="200"/>
        <w:jc w:val="both"/>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预付账款-贵州钢建工程有限公司瓮安分公司中工程款存在支付后大额退回房开的情况。如：2019年7月记-25号凭证中，瓮安农商行花竹支行34207（监管户）将3,440,000元，打入贵州钢建工程有限公司瓮安分公司银行账户，随后2019年7月记-24号凭证中唐治明从个人银行账户将3,440,000元打回至房开企业。此外在审计中我们发现，企业存在大量直接支付给二级、三次承包单位、个人和各班组的情况，而与尚汝钦交易的数量最为频繁。</w:t>
      </w:r>
    </w:p>
    <w:p>
      <w:pPr>
        <w:pStyle w:val="27"/>
        <w:numPr>
          <w:ilvl w:val="0"/>
          <w:numId w:val="10"/>
        </w:numPr>
        <w:ind w:left="0" w:leftChars="0"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2014年11月8日借给瓮安县住建局10,000,000.00元，2015年6月4日收回借款。烦请管理人帮忙核实，该笔借款，瓮安县住建局是否支付了利息，账上显示没有支付。</w:t>
      </w:r>
    </w:p>
    <w:p>
      <w:pPr>
        <w:pStyle w:val="27"/>
        <w:numPr>
          <w:ilvl w:val="0"/>
          <w:numId w:val="10"/>
        </w:numPr>
        <w:ind w:left="0" w:leftChars="0" w:firstLine="560" w:firstLineChars="20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未知坤邦公司是否存在返还土地出让金的情况，烦请管理人帮忙核实。</w:t>
      </w:r>
    </w:p>
    <w:p>
      <w:pPr>
        <w:pStyle w:val="2"/>
        <w:spacing w:before="160" w:after="160" w:line="240" w:lineRule="auto"/>
        <w:jc w:val="both"/>
        <w:rPr>
          <w:rFonts w:ascii="黑体" w:hAnsi="黑体" w:eastAsia="黑体" w:cs="黑体"/>
          <w:color w:val="auto"/>
          <w:sz w:val="28"/>
          <w:szCs w:val="28"/>
        </w:rPr>
      </w:pPr>
      <w:bookmarkStart w:id="69" w:name="_Toc17382"/>
      <w:r>
        <w:rPr>
          <w:rFonts w:hint="eastAsia" w:ascii="黑体" w:hAnsi="黑体" w:eastAsia="黑体" w:cs="黑体"/>
          <w:color w:val="auto"/>
          <w:sz w:val="28"/>
          <w:szCs w:val="28"/>
        </w:rPr>
        <w:t>破产申请受理前六个月内</w:t>
      </w:r>
      <w:bookmarkEnd w:id="64"/>
      <w:bookmarkEnd w:id="65"/>
      <w:bookmarkEnd w:id="66"/>
      <w:bookmarkEnd w:id="69"/>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rPr>
        <w:t>《中华人民共和国企业破产法》第三十二条 人民法院受理破产申请前六个月内,债务人有本法第二条第一款规定的情形,仍对个别债权人进行清偿的,管理人有权请求人民法院予以撤销。但是,个别清偿使债务人财产受益的除外。在审计过程中发现</w:t>
      </w:r>
      <w:r>
        <w:rPr>
          <w:rFonts w:hint="eastAsia" w:ascii="仿宋" w:hAnsi="仿宋" w:eastAsia="仿宋"/>
          <w:color w:val="auto"/>
          <w:sz w:val="28"/>
          <w:szCs w:val="28"/>
          <w:lang w:val="en-US" w:eastAsia="zh-CN"/>
        </w:rPr>
        <w:t>在</w:t>
      </w:r>
      <w:r>
        <w:rPr>
          <w:rFonts w:hint="eastAsia" w:ascii="仿宋" w:hAnsi="仿宋" w:eastAsia="仿宋"/>
          <w:color w:val="auto"/>
          <w:sz w:val="28"/>
          <w:szCs w:val="28"/>
        </w:rPr>
        <w:t>破产申请受理前六个月内</w:t>
      </w:r>
      <w:r>
        <w:rPr>
          <w:rFonts w:hint="eastAsia" w:ascii="仿宋" w:hAnsi="仿宋" w:eastAsia="仿宋"/>
          <w:color w:val="auto"/>
          <w:sz w:val="28"/>
          <w:szCs w:val="28"/>
          <w:lang w:val="en-US" w:eastAsia="zh-CN"/>
        </w:rPr>
        <w:t>坤邦公司</w:t>
      </w:r>
      <w:r>
        <w:rPr>
          <w:rFonts w:hint="eastAsia" w:ascii="仿宋" w:hAnsi="仿宋" w:eastAsia="仿宋"/>
          <w:color w:val="auto"/>
          <w:sz w:val="28"/>
          <w:szCs w:val="28"/>
        </w:rPr>
        <w:t>对个别债权人的清偿情况</w:t>
      </w:r>
      <w:r>
        <w:rPr>
          <w:rFonts w:hint="eastAsia" w:ascii="仿宋" w:hAnsi="仿宋" w:eastAsia="仿宋"/>
          <w:color w:val="auto"/>
          <w:sz w:val="28"/>
          <w:szCs w:val="28"/>
          <w:lang w:val="en-US" w:eastAsia="zh-CN"/>
        </w:rPr>
        <w:t>详见附件5.1：破产申请受理前六个月内异常交易明细表。</w:t>
      </w:r>
    </w:p>
    <w:p>
      <w:pPr>
        <w:pStyle w:val="2"/>
        <w:spacing w:before="160" w:after="160" w:line="240" w:lineRule="auto"/>
        <w:jc w:val="both"/>
        <w:rPr>
          <w:rFonts w:ascii="黑体" w:hAnsi="黑体" w:eastAsia="黑体" w:cs="黑体"/>
          <w:color w:val="auto"/>
          <w:sz w:val="28"/>
          <w:szCs w:val="28"/>
        </w:rPr>
      </w:pPr>
      <w:bookmarkStart w:id="70" w:name="_Toc28631"/>
      <w:bookmarkStart w:id="71" w:name="_Toc612"/>
      <w:bookmarkStart w:id="72" w:name="_Toc22184"/>
      <w:bookmarkStart w:id="73" w:name="_Toc602"/>
      <w:r>
        <w:rPr>
          <w:rFonts w:hint="eastAsia" w:ascii="黑体" w:hAnsi="黑体" w:eastAsia="黑体" w:cs="黑体"/>
          <w:color w:val="auto"/>
          <w:sz w:val="28"/>
          <w:szCs w:val="28"/>
        </w:rPr>
        <w:t>破产申请受理前1年内</w:t>
      </w:r>
      <w:bookmarkEnd w:id="70"/>
      <w:bookmarkEnd w:id="71"/>
      <w:bookmarkEnd w:id="72"/>
      <w:bookmarkEnd w:id="73"/>
    </w:p>
    <w:p>
      <w:pPr>
        <w:spacing w:line="360" w:lineRule="auto"/>
        <w:ind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《中华人民共和国企业破产法》第三十一条：人民法院受理破产申请前一年内，涉及债务人财产的下列行为，管理人有权请求人民法院予以撤销：（一）无偿转让财产的；（二） 以明显不合理的价格进行交易的；（三）对没有财产担保的债务提供财产担保的；（四）对未到期的债务提前清偿的；（五）放弃债权的。</w:t>
      </w:r>
    </w:p>
    <w:p>
      <w:pPr>
        <w:spacing w:line="360" w:lineRule="auto"/>
        <w:ind w:firstLine="560" w:firstLineChars="200"/>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经查发现在2022年1月，坤邦公司因资金困难，以300,000.00元/套出售部分房屋，单价在2,100.00元至 2,500.00元之间，可能存在低价处理资产情况，其明细详见附件5.2：破产申请受理前一年内异常交易明细表。</w:t>
      </w:r>
    </w:p>
    <w:p>
      <w:pPr>
        <w:pStyle w:val="2"/>
        <w:spacing w:before="160" w:after="160" w:line="240" w:lineRule="auto"/>
        <w:jc w:val="both"/>
        <w:rPr>
          <w:rFonts w:ascii="黑体" w:hAnsi="黑体" w:eastAsia="黑体" w:cs="黑体"/>
          <w:color w:val="auto"/>
          <w:sz w:val="28"/>
          <w:szCs w:val="28"/>
        </w:rPr>
      </w:pPr>
      <w:bookmarkStart w:id="74" w:name="_Toc18453"/>
      <w:bookmarkStart w:id="75" w:name="_Toc23307"/>
      <w:bookmarkStart w:id="76" w:name="_Toc2609"/>
      <w:bookmarkStart w:id="77" w:name="_Toc30627"/>
      <w:r>
        <w:rPr>
          <w:rFonts w:hint="eastAsia" w:ascii="黑体" w:hAnsi="黑体" w:eastAsia="黑体" w:cs="黑体"/>
          <w:color w:val="auto"/>
          <w:sz w:val="28"/>
          <w:szCs w:val="28"/>
        </w:rPr>
        <w:t>其他事项</w:t>
      </w:r>
      <w:bookmarkEnd w:id="74"/>
      <w:bookmarkEnd w:id="75"/>
      <w:bookmarkEnd w:id="76"/>
      <w:bookmarkEnd w:id="77"/>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贵州省黔南布依族苗族自治州中级</w:t>
      </w:r>
      <w:r>
        <w:rPr>
          <w:rFonts w:hint="eastAsia" w:ascii="仿宋" w:hAnsi="仿宋" w:eastAsia="仿宋"/>
          <w:color w:val="auto"/>
          <w:sz w:val="28"/>
          <w:szCs w:val="28"/>
        </w:rPr>
        <w:t>人民法院于</w:t>
      </w:r>
      <w:r>
        <w:rPr>
          <w:rFonts w:hint="eastAsia" w:ascii="仿宋" w:hAnsi="仿宋" w:eastAsia="仿宋"/>
          <w:color w:val="auto"/>
          <w:sz w:val="28"/>
          <w:szCs w:val="28"/>
          <w:lang w:val="en-US" w:eastAsia="zh-CN"/>
        </w:rPr>
        <w:t>2022年1</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25</w:t>
      </w:r>
      <w:r>
        <w:rPr>
          <w:rFonts w:hint="eastAsia" w:ascii="仿宋" w:hAnsi="仿宋" w:eastAsia="仿宋"/>
          <w:color w:val="auto"/>
          <w:sz w:val="28"/>
          <w:szCs w:val="28"/>
        </w:rPr>
        <w:t>日受理</w:t>
      </w:r>
      <w:r>
        <w:rPr>
          <w:rFonts w:hint="eastAsia" w:ascii="仿宋" w:hAnsi="仿宋" w:eastAsia="仿宋"/>
          <w:color w:val="auto"/>
          <w:sz w:val="28"/>
          <w:szCs w:val="28"/>
          <w:lang w:val="en-US" w:eastAsia="zh-CN"/>
        </w:rPr>
        <w:t>贵州坤邦房地产开发有限责任</w:t>
      </w:r>
      <w:r>
        <w:rPr>
          <w:rFonts w:hint="eastAsia" w:ascii="仿宋" w:hAnsi="仿宋" w:eastAsia="仿宋"/>
          <w:color w:val="auto"/>
          <w:sz w:val="28"/>
          <w:szCs w:val="28"/>
        </w:rPr>
        <w:t>公司破产申请，同时指定</w:t>
      </w:r>
      <w:r>
        <w:rPr>
          <w:rFonts w:hint="eastAsia" w:ascii="仿宋" w:hAnsi="仿宋" w:eastAsia="仿宋"/>
          <w:color w:val="auto"/>
          <w:sz w:val="28"/>
          <w:szCs w:val="28"/>
          <w:lang w:val="en-US" w:eastAsia="zh-CN"/>
        </w:rPr>
        <w:t>贵州匡大</w:t>
      </w:r>
      <w:r>
        <w:rPr>
          <w:rFonts w:hint="eastAsia" w:ascii="仿宋" w:hAnsi="仿宋" w:eastAsia="仿宋"/>
          <w:color w:val="auto"/>
          <w:sz w:val="28"/>
          <w:szCs w:val="28"/>
        </w:rPr>
        <w:t>律师事务所担任</w:t>
      </w:r>
      <w:r>
        <w:rPr>
          <w:rFonts w:hint="eastAsia" w:ascii="仿宋" w:hAnsi="仿宋" w:eastAsia="仿宋"/>
          <w:color w:val="auto"/>
          <w:sz w:val="28"/>
          <w:szCs w:val="28"/>
          <w:lang w:val="en-US" w:eastAsia="zh-CN"/>
        </w:rPr>
        <w:t>贵州坤邦房地产开发有限责任</w:t>
      </w:r>
      <w:r>
        <w:rPr>
          <w:rFonts w:hint="eastAsia" w:ascii="仿宋" w:hAnsi="仿宋" w:eastAsia="仿宋"/>
          <w:color w:val="auto"/>
          <w:sz w:val="28"/>
          <w:szCs w:val="28"/>
        </w:rPr>
        <w:t>公司管理人。</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2.本事务所及所有参加本次审计的工作人员与各方当事人没有任何利害关系，在执业过程中我们恪守独立、客观、公正的审计原则。</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3.在审计过程中，所涉及到的资料的真实性、合法性、</w:t>
      </w:r>
      <w:r>
        <w:rPr>
          <w:rFonts w:hint="eastAsia" w:ascii="仿宋" w:hAnsi="仿宋" w:eastAsia="仿宋"/>
          <w:color w:val="auto"/>
          <w:sz w:val="28"/>
          <w:szCs w:val="28"/>
          <w:lang w:val="en-US" w:eastAsia="zh-CN"/>
        </w:rPr>
        <w:t>正确性、</w:t>
      </w:r>
      <w:r>
        <w:rPr>
          <w:rFonts w:hint="eastAsia" w:ascii="仿宋" w:hAnsi="仿宋" w:eastAsia="仿宋"/>
          <w:color w:val="auto"/>
          <w:sz w:val="28"/>
          <w:szCs w:val="28"/>
        </w:rPr>
        <w:t>完整性由提供者负责，不在本事务所审计范围内，对此本事务所不发表审计意见。若因提供虚假资料，导致审计结果失实及产生的后果应由资料提供人承担全部责任。</w:t>
      </w: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4.本审计结果仅供</w:t>
      </w:r>
      <w:r>
        <w:rPr>
          <w:rFonts w:hint="eastAsia" w:ascii="仿宋" w:hAnsi="仿宋" w:eastAsia="仿宋"/>
          <w:color w:val="auto"/>
          <w:sz w:val="28"/>
          <w:szCs w:val="28"/>
          <w:lang w:val="en-US" w:eastAsia="zh-CN"/>
        </w:rPr>
        <w:t>贵州坤邦房地产开发有限责任</w:t>
      </w:r>
      <w:r>
        <w:rPr>
          <w:rFonts w:hint="eastAsia" w:ascii="仿宋" w:hAnsi="仿宋" w:eastAsia="仿宋"/>
          <w:color w:val="auto"/>
          <w:sz w:val="28"/>
          <w:szCs w:val="28"/>
        </w:rPr>
        <w:t>公司破产管理人就本委托事项使用，因使用不当造成的后果与本事务所及审计人员无关。本报告书的全部或部分内容除征得本事务所同意外，均不得转载于任何文件、公告及声明。</w:t>
      </w:r>
    </w:p>
    <w:p>
      <w:pPr>
        <w:pStyle w:val="2"/>
        <w:spacing w:before="160" w:after="160" w:line="240" w:lineRule="auto"/>
        <w:jc w:val="both"/>
        <w:rPr>
          <w:rFonts w:ascii="黑体" w:hAnsi="黑体" w:eastAsia="黑体" w:cs="黑体"/>
          <w:color w:val="auto"/>
          <w:sz w:val="28"/>
          <w:szCs w:val="28"/>
        </w:rPr>
      </w:pPr>
      <w:bookmarkStart w:id="78" w:name="_Toc25014"/>
      <w:bookmarkStart w:id="79" w:name="_Toc2251"/>
      <w:bookmarkStart w:id="80" w:name="_Toc3677"/>
      <w:bookmarkStart w:id="81" w:name="_Toc30539"/>
      <w:r>
        <w:rPr>
          <w:rFonts w:hint="eastAsia" w:ascii="黑体" w:hAnsi="黑体" w:eastAsia="黑体" w:cs="黑体"/>
          <w:color w:val="auto"/>
          <w:sz w:val="28"/>
          <w:szCs w:val="28"/>
        </w:rPr>
        <w:t>附件</w:t>
      </w:r>
      <w:bookmarkEnd w:id="78"/>
      <w:bookmarkEnd w:id="79"/>
      <w:bookmarkEnd w:id="80"/>
      <w:bookmarkEnd w:id="81"/>
    </w:p>
    <w:p>
      <w:pPr>
        <w:numPr>
          <w:ilvl w:val="0"/>
          <w:numId w:val="0"/>
        </w:num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附件1：</w:t>
      </w:r>
      <w:r>
        <w:rPr>
          <w:rFonts w:hint="eastAsia" w:ascii="仿宋" w:hAnsi="仿宋" w:eastAsia="仿宋"/>
          <w:color w:val="auto"/>
          <w:sz w:val="28"/>
          <w:szCs w:val="28"/>
          <w:lang w:val="en-US" w:eastAsia="zh-CN"/>
        </w:rPr>
        <w:t>财务汇总表；</w:t>
      </w:r>
    </w:p>
    <w:p>
      <w:pPr>
        <w:numPr>
          <w:ilvl w:val="0"/>
          <w:numId w:val="0"/>
        </w:numPr>
        <w:spacing w:line="360" w:lineRule="auto"/>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附件2.1：贵州坤邦房地产开发有限责任公司货币资金明细表</w:t>
      </w:r>
      <w:r>
        <w:rPr>
          <w:rFonts w:hint="eastAsia" w:ascii="仿宋" w:hAnsi="仿宋" w:eastAsia="仿宋"/>
          <w:color w:val="auto"/>
          <w:sz w:val="28"/>
          <w:szCs w:val="28"/>
          <w:lang w:eastAsia="zh-CN"/>
        </w:rPr>
        <w:t>；</w:t>
      </w:r>
    </w:p>
    <w:p>
      <w:pPr>
        <w:numPr>
          <w:ilvl w:val="0"/>
          <w:numId w:val="0"/>
        </w:numPr>
        <w:spacing w:line="360" w:lineRule="auto"/>
        <w:jc w:val="both"/>
        <w:rPr>
          <w:rFonts w:hint="eastAsia" w:ascii="仿宋" w:hAnsi="仿宋" w:eastAsia="仿宋"/>
          <w:color w:val="auto"/>
          <w:sz w:val="28"/>
          <w:szCs w:val="28"/>
          <w:lang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附件2.2：贵州坤邦房地产开发有责任公司银行存款明细表</w:t>
      </w:r>
    </w:p>
    <w:p>
      <w:pPr>
        <w:spacing w:line="360" w:lineRule="auto"/>
        <w:jc w:val="both"/>
        <w:rPr>
          <w:rFonts w:hint="eastAsia" w:ascii="仿宋" w:hAnsi="仿宋" w:eastAsia="仿宋"/>
          <w:color w:val="auto"/>
          <w:sz w:val="28"/>
          <w:szCs w:val="28"/>
          <w:lang w:eastAsia="zh-CN"/>
        </w:rPr>
      </w:pPr>
      <w:r>
        <w:rPr>
          <w:rFonts w:hint="eastAsia" w:ascii="仿宋" w:hAnsi="仿宋" w:eastAsia="仿宋"/>
          <w:color w:val="auto"/>
          <w:sz w:val="28"/>
          <w:szCs w:val="28"/>
        </w:rPr>
        <w:t>4.附件2.3：贵州坤邦房地产开发有限责任公司预付账款明细表表</w:t>
      </w:r>
      <w:r>
        <w:rPr>
          <w:rFonts w:hint="eastAsia" w:ascii="仿宋" w:hAnsi="仿宋" w:eastAsia="仿宋"/>
          <w:color w:val="auto"/>
          <w:sz w:val="28"/>
          <w:szCs w:val="28"/>
          <w:lang w:eastAsia="zh-CN"/>
        </w:rPr>
        <w:t>；</w:t>
      </w:r>
    </w:p>
    <w:p>
      <w:pPr>
        <w:spacing w:line="360" w:lineRule="auto"/>
        <w:jc w:val="both"/>
        <w:rPr>
          <w:rFonts w:hint="eastAsia" w:ascii="仿宋" w:hAnsi="仿宋" w:eastAsia="仿宋"/>
          <w:color w:val="auto"/>
          <w:sz w:val="28"/>
          <w:szCs w:val="28"/>
          <w:lang w:eastAsia="zh-CN"/>
        </w:rPr>
      </w:pPr>
      <w:r>
        <w:rPr>
          <w:rFonts w:hint="eastAsia" w:ascii="仿宋" w:hAnsi="仿宋" w:eastAsia="仿宋"/>
          <w:color w:val="auto"/>
          <w:sz w:val="28"/>
          <w:szCs w:val="28"/>
        </w:rPr>
        <w:t>5.附件2.4：贵州坤邦房地产开发有限责任公司其他应收款明细表</w:t>
      </w:r>
      <w:r>
        <w:rPr>
          <w:rFonts w:hint="eastAsia" w:ascii="仿宋" w:hAnsi="仿宋" w:eastAsia="仿宋"/>
          <w:color w:val="auto"/>
          <w:sz w:val="28"/>
          <w:szCs w:val="28"/>
          <w:lang w:eastAsia="zh-CN"/>
        </w:rPr>
        <w:t>；</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6.附件2.5：贵州坤邦房地产开发有限责任公司存货明细表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7.附件2.6：贵州坤邦房地产开发有限责任公司待摊费用明细表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8.附件2.7：贵州坤邦房地产开发有限责任公司固定资产明细表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9.附件3.1：贵州坤邦房地产开发有限责任公司应付账款明细表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10.附件3.2：贵州坤邦房地产开发有限责任公司预收账款明细表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11.附件3.2.1：贵州坤邦房地产开发有限责任公司住宅销售收款明细表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12.附件3.2.2：贵州坤邦房地产开发有限责任公司商业销售收款明细表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13.附件3.2.3：贵州坤邦房地产开发有限责任公司房屋销售倒款明细表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14.附件3.2.4：贵州坤邦房地产开发有限责任公司以房抵债明细表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15.附件3.3：贵州坤邦房地产开发有限责任公司应付职工薪酬明细表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16.附件3.3.1：贵州坤邦房地产开发有限责任公司预付工资明细表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17.附件3.4：贵州坤邦房地产开发有限责任公司应交税费明细表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18.附件3.5：贵州坤邦房地产开发有限责任公司其他应付款明细表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19.附件3.5.1：贵州坤邦房地产开发有限责任公司其他应付款-诚意金明细表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20.附件3.5.2：贵州坤邦房地产开发有限责任公司其他应付款-暂借款明细表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21.附件3.6：贵州坤邦房地产开发有限责任公司长期借款明细表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22.附件3.6：贵州坤邦房地产开发有限责任公司长期借款明细表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23.附件4.1：贵州坤邦房地产开发有限责任公司实收资本明细表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24.附件4.2：贵州坤邦房地产开发有限责任公司资本公积明细表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25.附件4.3：贵州坤邦房地产开发有限责任公司未分配利润明细表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26.附件5.1贵州坤邦房地产开发有限责任公司-民间借贷明细表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27.附件5.2：贵州坤邦房地产开发有限责任公司-民间借贷利息测算表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28.附件5.3：贵州坤邦房地产开发有限责任公司借款抵押房屋明细表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29.附件5.4：王琪往来明细表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30.附件5.5：肖祥林往来明细表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31.附件6.1：贵州坤邦房地产开发有限责任公司主体工程明细表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32.附件7.1：住建局备案登记系统清查表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33.附件7.2：附件7.2：预付账款-工作经费明细表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34.附件8.2：破产申请受理前六个月内异常交易明细表</w:t>
      </w:r>
    </w:p>
    <w:p>
      <w:pPr>
        <w:spacing w:line="360" w:lineRule="auto"/>
        <w:jc w:val="both"/>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35.附件8.2：破产申请受理前一年内异常交易明细表</w:t>
      </w:r>
    </w:p>
    <w:p>
      <w:pPr>
        <w:spacing w:line="360" w:lineRule="auto"/>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36.营业执照</w:t>
      </w:r>
    </w:p>
    <w:p>
      <w:pPr>
        <w:spacing w:line="360" w:lineRule="auto"/>
        <w:jc w:val="both"/>
        <w:rPr>
          <w:rFonts w:ascii="仿宋" w:hAnsi="仿宋" w:eastAsia="仿宋"/>
          <w:color w:val="auto"/>
          <w:sz w:val="28"/>
          <w:szCs w:val="28"/>
        </w:rPr>
      </w:pPr>
      <w:r>
        <w:rPr>
          <w:rFonts w:hint="eastAsia" w:ascii="仿宋" w:hAnsi="仿宋" w:eastAsia="仿宋"/>
          <w:color w:val="auto"/>
          <w:sz w:val="28"/>
          <w:szCs w:val="28"/>
          <w:lang w:val="en-US" w:eastAsia="zh-CN"/>
        </w:rPr>
        <w:t>37</w:t>
      </w:r>
      <w:r>
        <w:rPr>
          <w:rFonts w:hint="eastAsia" w:ascii="仿宋" w:hAnsi="仿宋" w:eastAsia="仿宋"/>
          <w:color w:val="auto"/>
          <w:sz w:val="28"/>
          <w:szCs w:val="28"/>
        </w:rPr>
        <w:t>.审计机构执业证书</w:t>
      </w:r>
    </w:p>
    <w:p>
      <w:pPr>
        <w:spacing w:line="360" w:lineRule="auto"/>
        <w:jc w:val="both"/>
        <w:rPr>
          <w:rFonts w:hint="eastAsia" w:ascii="仿宋" w:hAnsi="仿宋" w:eastAsia="仿宋"/>
          <w:color w:val="auto"/>
          <w:sz w:val="28"/>
          <w:szCs w:val="28"/>
        </w:rPr>
      </w:pPr>
      <w:r>
        <w:rPr>
          <w:rFonts w:hint="eastAsia" w:ascii="仿宋" w:hAnsi="仿宋" w:eastAsia="仿宋"/>
          <w:color w:val="auto"/>
          <w:sz w:val="28"/>
          <w:szCs w:val="28"/>
          <w:lang w:val="en-US" w:eastAsia="zh-CN"/>
        </w:rPr>
        <w:t>38</w:t>
      </w:r>
      <w:r>
        <w:rPr>
          <w:rFonts w:hint="eastAsia" w:ascii="仿宋" w:hAnsi="仿宋" w:eastAsia="仿宋"/>
          <w:color w:val="auto"/>
          <w:sz w:val="28"/>
          <w:szCs w:val="28"/>
        </w:rPr>
        <w:t>.审计人员资格证书</w:t>
      </w: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spacing w:line="360" w:lineRule="auto"/>
        <w:ind w:firstLine="560" w:firstLineChars="200"/>
        <w:jc w:val="both"/>
        <w:rPr>
          <w:rFonts w:hint="eastAsia" w:ascii="仿宋" w:hAnsi="仿宋" w:eastAsia="仿宋"/>
          <w:color w:val="auto"/>
          <w:sz w:val="28"/>
          <w:szCs w:val="28"/>
        </w:rPr>
      </w:pPr>
    </w:p>
    <w:p>
      <w:pPr>
        <w:ind w:firstLine="560" w:firstLineChars="200"/>
        <w:jc w:val="both"/>
        <w:rPr>
          <w:rFonts w:ascii="仿宋" w:hAnsi="仿宋" w:eastAsia="仿宋"/>
          <w:color w:val="auto"/>
          <w:sz w:val="28"/>
        </w:rPr>
      </w:pPr>
      <w:r>
        <w:rPr>
          <w:rFonts w:hint="eastAsia" w:ascii="仿宋" w:hAnsi="仿宋" w:eastAsia="仿宋"/>
          <w:color w:val="auto"/>
          <w:sz w:val="28"/>
        </w:rPr>
        <w:t>（以下无正文）</w:t>
      </w:r>
    </w:p>
    <w:p>
      <w:pPr>
        <w:ind w:firstLine="560" w:firstLineChars="200"/>
        <w:jc w:val="both"/>
        <w:rPr>
          <w:rFonts w:ascii="仿宋" w:hAnsi="仿宋" w:eastAsia="仿宋"/>
          <w:color w:val="auto"/>
          <w:sz w:val="28"/>
        </w:rPr>
      </w:pPr>
    </w:p>
    <w:p>
      <w:pPr>
        <w:pStyle w:val="18"/>
        <w:ind w:firstLine="0" w:firstLineChars="0"/>
        <w:jc w:val="both"/>
        <w:rPr>
          <w:rFonts w:ascii="仿宋" w:hAnsi="仿宋" w:eastAsia="仿宋"/>
          <w:color w:val="auto"/>
        </w:rPr>
      </w:pPr>
    </w:p>
    <w:p>
      <w:pPr>
        <w:spacing w:line="360" w:lineRule="auto"/>
        <w:ind w:firstLine="560" w:firstLineChars="200"/>
        <w:jc w:val="both"/>
        <w:rPr>
          <w:rFonts w:ascii="仿宋" w:hAnsi="仿宋" w:eastAsia="仿宋"/>
          <w:color w:val="auto"/>
          <w:sz w:val="28"/>
          <w:szCs w:val="28"/>
        </w:rPr>
      </w:pPr>
      <w:r>
        <w:rPr>
          <w:rFonts w:hint="eastAsia" w:ascii="仿宋" w:hAnsi="仿宋" w:eastAsia="仿宋"/>
          <w:color w:val="auto"/>
          <w:sz w:val="28"/>
          <w:szCs w:val="28"/>
        </w:rPr>
        <w:t>贵州皓天司鉴会计师事务所</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olor w:val="auto"/>
          <w:sz w:val="28"/>
          <w:szCs w:val="28"/>
        </w:rPr>
        <w:t>中国注册会计师：</w:t>
      </w:r>
    </w:p>
    <w:p>
      <w:pPr>
        <w:pStyle w:val="18"/>
        <w:ind w:firstLine="1400" w:firstLineChars="500"/>
        <w:jc w:val="both"/>
        <w:rPr>
          <w:rFonts w:ascii="仿宋" w:hAnsi="仿宋" w:eastAsia="仿宋"/>
          <w:color w:val="auto"/>
        </w:rPr>
      </w:pPr>
      <w:r>
        <w:rPr>
          <w:rFonts w:hint="eastAsia" w:ascii="仿宋" w:hAnsi="仿宋" w:eastAsia="仿宋" w:cs="Times New Roman"/>
          <w:color w:val="auto"/>
          <w:sz w:val="28"/>
          <w:szCs w:val="28"/>
        </w:rPr>
        <w:t>（普通合伙）</w:t>
      </w:r>
    </w:p>
    <w:p>
      <w:pPr>
        <w:pStyle w:val="18"/>
        <w:ind w:firstLine="420"/>
        <w:jc w:val="both"/>
        <w:rPr>
          <w:rFonts w:ascii="仿宋" w:hAnsi="仿宋" w:eastAsia="仿宋"/>
          <w:color w:val="auto"/>
        </w:rPr>
      </w:pPr>
    </w:p>
    <w:p>
      <w:pPr>
        <w:snapToGrid w:val="0"/>
        <w:spacing w:line="360" w:lineRule="auto"/>
        <w:ind w:firstLine="1400" w:firstLineChars="500"/>
        <w:jc w:val="both"/>
        <w:rPr>
          <w:rFonts w:ascii="仿宋" w:hAnsi="仿宋" w:eastAsia="仿宋"/>
          <w:color w:val="auto"/>
          <w:sz w:val="28"/>
          <w:szCs w:val="28"/>
        </w:rPr>
      </w:pPr>
      <w:r>
        <w:rPr>
          <w:rFonts w:hint="eastAsia" w:ascii="仿宋" w:hAnsi="仿宋" w:eastAsia="仿宋"/>
          <w:color w:val="auto"/>
          <w:sz w:val="28"/>
          <w:szCs w:val="28"/>
        </w:rPr>
        <w:t xml:space="preserve"> </w:t>
      </w:r>
    </w:p>
    <w:p>
      <w:pPr>
        <w:snapToGrid w:val="0"/>
        <w:spacing w:line="360" w:lineRule="auto"/>
        <w:ind w:firstLine="1400" w:firstLineChars="500"/>
        <w:jc w:val="both"/>
        <w:rPr>
          <w:rFonts w:ascii="仿宋" w:hAnsi="仿宋" w:eastAsia="仿宋" w:cs="仿宋"/>
          <w:color w:val="auto"/>
          <w:sz w:val="28"/>
          <w:szCs w:val="28"/>
        </w:rPr>
      </w:pPr>
      <w:r>
        <w:rPr>
          <w:rFonts w:hint="eastAsia" w:ascii="仿宋" w:hAnsi="仿宋" w:eastAsia="仿宋"/>
          <w:color w:val="auto"/>
          <w:sz w:val="28"/>
          <w:szCs w:val="28"/>
        </w:rPr>
        <w:t xml:space="preserve"> 中国·贵阳   </w:t>
      </w:r>
      <w:r>
        <w:rPr>
          <w:rFonts w:hint="eastAsia" w:ascii="仿宋" w:hAnsi="仿宋" w:eastAsia="仿宋" w:cs="仿宋"/>
          <w:color w:val="auto"/>
          <w:sz w:val="28"/>
          <w:szCs w:val="28"/>
        </w:rPr>
        <w:t xml:space="preserve">            </w:t>
      </w:r>
      <w:r>
        <w:rPr>
          <w:rFonts w:hint="eastAsia" w:ascii="仿宋" w:hAnsi="仿宋" w:eastAsia="仿宋"/>
          <w:color w:val="auto"/>
          <w:sz w:val="28"/>
          <w:szCs w:val="28"/>
        </w:rPr>
        <w:t>中国注册会计师：</w:t>
      </w:r>
    </w:p>
    <w:p>
      <w:pPr>
        <w:spacing w:line="360" w:lineRule="auto"/>
        <w:jc w:val="both"/>
        <w:rPr>
          <w:rFonts w:hint="eastAsia" w:ascii="仿宋" w:hAnsi="仿宋" w:eastAsia="仿宋"/>
          <w:color w:val="auto"/>
          <w:sz w:val="28"/>
          <w:szCs w:val="28"/>
        </w:rPr>
      </w:pPr>
    </w:p>
    <w:p>
      <w:pPr>
        <w:spacing w:line="360" w:lineRule="auto"/>
        <w:jc w:val="both"/>
        <w:rPr>
          <w:rFonts w:hint="eastAsia" w:ascii="仿宋" w:hAnsi="仿宋" w:eastAsia="仿宋"/>
          <w:color w:val="auto"/>
          <w:sz w:val="28"/>
          <w:szCs w:val="28"/>
        </w:rPr>
      </w:pPr>
    </w:p>
    <w:p>
      <w:pPr>
        <w:spacing w:line="360" w:lineRule="auto"/>
        <w:ind w:firstLine="5320" w:firstLineChars="1900"/>
        <w:jc w:val="both"/>
        <w:rPr>
          <w:rFonts w:ascii="仿宋" w:hAnsi="仿宋" w:eastAsia="仿宋"/>
          <w:color w:val="auto"/>
          <w:sz w:val="28"/>
          <w:szCs w:val="28"/>
        </w:rPr>
      </w:pPr>
      <w:r>
        <w:rPr>
          <w:rFonts w:hint="eastAsia" w:ascii="仿宋" w:hAnsi="仿宋" w:eastAsia="仿宋"/>
          <w:color w:val="auto"/>
          <w:sz w:val="28"/>
          <w:szCs w:val="28"/>
        </w:rPr>
        <w:t>年</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日</w:t>
      </w:r>
    </w:p>
    <w:sectPr>
      <w:footerReference r:id="rId7" w:type="default"/>
      <w:pgSz w:w="11906" w:h="16838"/>
      <w:pgMar w:top="1440" w:right="1800" w:bottom="1440" w:left="1800" w:header="851" w:footer="992" w:gutter="0"/>
      <w:pgNumType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5068"/>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wordWrap w:val="0"/>
      <w:rPr>
        <w:rFonts w:eastAsia="仿宋"/>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wordWrap w:val="0"/>
      <w:jc w:val="both"/>
      <w:rPr>
        <w:rFonts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86410" cy="147955"/>
              <wp:effectExtent l="0" t="0" r="0" b="4445"/>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86410" cy="14795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26</w:t>
                          </w:r>
                          <w:r>
                            <w:fldChar w:fldCharType="end"/>
                          </w:r>
                          <w:r>
                            <w:t xml:space="preserve"> 页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38.3pt;mso-position-horizontal:center;mso-position-horizontal-relative:margin;mso-wrap-style:none;z-index:251659264;mso-width-relative:page;mso-height-relative:page;" filled="f" stroked="f" coordsize="21600,21600" o:gfxdata="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tUYRNEAAAADAQAADwAAAAAAAAABACAAAAAiAAAAZHJzL2Rvd25yZXYueG1sUEsB&#10;AhQAFAAAAAgAh07iQKLHO+n8AQAABAQAAA4AAAAAAAAAAQAgAAAAIAEAAGRycy9lMm9Eb2MueG1s&#10;UEsFBgAAAAAGAAYAWQEAAI4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26</w:t>
                    </w:r>
                    <w:r>
                      <w:fldChar w:fldCharType="end"/>
                    </w:r>
                    <w:r>
                      <w:t xml:space="preserve"> 页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F1F8"/>
    <w:multiLevelType w:val="singleLevel"/>
    <w:tmpl w:val="A765F1F8"/>
    <w:lvl w:ilvl="0" w:tentative="0">
      <w:start w:val="6"/>
      <w:numFmt w:val="decimal"/>
      <w:suff w:val="nothing"/>
      <w:lvlText w:val="%1、"/>
      <w:lvlJc w:val="left"/>
    </w:lvl>
  </w:abstractNum>
  <w:abstractNum w:abstractNumId="1">
    <w:nsid w:val="A85E9B99"/>
    <w:multiLevelType w:val="singleLevel"/>
    <w:tmpl w:val="A85E9B99"/>
    <w:lvl w:ilvl="0" w:tentative="0">
      <w:start w:val="1"/>
      <w:numFmt w:val="decimal"/>
      <w:suff w:val="nothing"/>
      <w:lvlText w:val="（%1）"/>
      <w:lvlJc w:val="left"/>
    </w:lvl>
  </w:abstractNum>
  <w:abstractNum w:abstractNumId="2">
    <w:nsid w:val="F58DCA3F"/>
    <w:multiLevelType w:val="singleLevel"/>
    <w:tmpl w:val="F58DCA3F"/>
    <w:lvl w:ilvl="0" w:tentative="0">
      <w:start w:val="1"/>
      <w:numFmt w:val="decimal"/>
      <w:lvlText w:val="%1."/>
      <w:lvlJc w:val="left"/>
      <w:pPr>
        <w:tabs>
          <w:tab w:val="left" w:pos="312"/>
        </w:tabs>
      </w:pPr>
    </w:lvl>
  </w:abstractNum>
  <w:abstractNum w:abstractNumId="3">
    <w:nsid w:val="13126BF2"/>
    <w:multiLevelType w:val="singleLevel"/>
    <w:tmpl w:val="13126BF2"/>
    <w:lvl w:ilvl="0" w:tentative="0">
      <w:start w:val="1"/>
      <w:numFmt w:val="decimal"/>
      <w:suff w:val="nothing"/>
      <w:lvlText w:val="（%1）"/>
      <w:lvlJc w:val="left"/>
    </w:lvl>
  </w:abstractNum>
  <w:abstractNum w:abstractNumId="4">
    <w:nsid w:val="17758592"/>
    <w:multiLevelType w:val="multilevel"/>
    <w:tmpl w:val="17758592"/>
    <w:lvl w:ilvl="0" w:tentative="0">
      <w:start w:val="1"/>
      <w:numFmt w:val="decimal"/>
      <w:suff w:val="nothing"/>
      <w:lvlText w:val="（%1）"/>
      <w:lvlJc w:val="left"/>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4100E834"/>
    <w:multiLevelType w:val="singleLevel"/>
    <w:tmpl w:val="4100E834"/>
    <w:lvl w:ilvl="0" w:tentative="0">
      <w:start w:val="4"/>
      <w:numFmt w:val="decimal"/>
      <w:lvlText w:val="%1."/>
      <w:lvlJc w:val="left"/>
      <w:pPr>
        <w:tabs>
          <w:tab w:val="left" w:pos="312"/>
        </w:tabs>
      </w:pPr>
    </w:lvl>
  </w:abstractNum>
  <w:abstractNum w:abstractNumId="6">
    <w:nsid w:val="41353343"/>
    <w:multiLevelType w:val="singleLevel"/>
    <w:tmpl w:val="41353343"/>
    <w:lvl w:ilvl="0" w:tentative="0">
      <w:start w:val="1"/>
      <w:numFmt w:val="decimal"/>
      <w:suff w:val="nothing"/>
      <w:lvlText w:val="（%1）"/>
      <w:lvlJc w:val="left"/>
    </w:lvl>
  </w:abstractNum>
  <w:abstractNum w:abstractNumId="7">
    <w:nsid w:val="4C47A86F"/>
    <w:multiLevelType w:val="singleLevel"/>
    <w:tmpl w:val="4C47A86F"/>
    <w:lvl w:ilvl="0" w:tentative="0">
      <w:start w:val="1"/>
      <w:numFmt w:val="decimal"/>
      <w:lvlText w:val="%1."/>
      <w:lvlJc w:val="left"/>
      <w:pPr>
        <w:tabs>
          <w:tab w:val="left" w:pos="312"/>
        </w:tabs>
      </w:pPr>
    </w:lvl>
  </w:abstractNum>
  <w:abstractNum w:abstractNumId="8">
    <w:nsid w:val="562FBD14"/>
    <w:multiLevelType w:val="multilevel"/>
    <w:tmpl w:val="562FBD14"/>
    <w:lvl w:ilvl="0" w:tentative="0">
      <w:start w:val="1"/>
      <w:numFmt w:val="chineseCounting"/>
      <w:pStyle w:val="2"/>
      <w:suff w:val="nothing"/>
      <w:lvlText w:val="%1、"/>
      <w:lvlJc w:val="left"/>
      <w:pPr>
        <w:tabs>
          <w:tab w:val="left" w:pos="0"/>
        </w:tabs>
        <w:ind w:left="0" w:firstLine="0"/>
      </w:pPr>
      <w:rPr>
        <w:rFonts w:hint="eastAsia" w:eastAsia="黑体"/>
        <w:sz w:val="28"/>
        <w:szCs w:val="28"/>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7834E060"/>
    <w:multiLevelType w:val="singleLevel"/>
    <w:tmpl w:val="7834E060"/>
    <w:lvl w:ilvl="0" w:tentative="0">
      <w:start w:val="2"/>
      <w:numFmt w:val="decimal"/>
      <w:lvlText w:val="%1."/>
      <w:lvlJc w:val="left"/>
      <w:pPr>
        <w:tabs>
          <w:tab w:val="left" w:pos="312"/>
        </w:tabs>
      </w:pPr>
    </w:lvl>
  </w:abstractNum>
  <w:num w:numId="1">
    <w:abstractNumId w:val="8"/>
  </w:num>
  <w:num w:numId="2">
    <w:abstractNumId w:val="1"/>
  </w:num>
  <w:num w:numId="3">
    <w:abstractNumId w:val="3"/>
  </w:num>
  <w:num w:numId="4">
    <w:abstractNumId w:val="5"/>
  </w:num>
  <w:num w:numId="5">
    <w:abstractNumId w:val="6"/>
  </w:num>
  <w:num w:numId="6">
    <w:abstractNumId w:val="4"/>
  </w:num>
  <w:num w:numId="7">
    <w:abstractNumId w:val="9"/>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1ZDM3ZGM5MWEyYzlmZDc5YjEwMGU2NDFmZDQ0OTEifQ=="/>
  </w:docVars>
  <w:rsids>
    <w:rsidRoot w:val="008647D9"/>
    <w:rsid w:val="0000782F"/>
    <w:rsid w:val="00025E04"/>
    <w:rsid w:val="00031BE7"/>
    <w:rsid w:val="000343DC"/>
    <w:rsid w:val="00035F17"/>
    <w:rsid w:val="00041C8B"/>
    <w:rsid w:val="0005268F"/>
    <w:rsid w:val="0006185F"/>
    <w:rsid w:val="00061FFC"/>
    <w:rsid w:val="000662F1"/>
    <w:rsid w:val="0007144B"/>
    <w:rsid w:val="0007784F"/>
    <w:rsid w:val="00081951"/>
    <w:rsid w:val="000836A8"/>
    <w:rsid w:val="00091AE9"/>
    <w:rsid w:val="0009414D"/>
    <w:rsid w:val="000C227A"/>
    <w:rsid w:val="000C2669"/>
    <w:rsid w:val="000C4C74"/>
    <w:rsid w:val="000D010F"/>
    <w:rsid w:val="000D3776"/>
    <w:rsid w:val="000D5DD4"/>
    <w:rsid w:val="000D7E38"/>
    <w:rsid w:val="000E230A"/>
    <w:rsid w:val="000E2F52"/>
    <w:rsid w:val="000E7AE9"/>
    <w:rsid w:val="001069D9"/>
    <w:rsid w:val="001118B9"/>
    <w:rsid w:val="00112A84"/>
    <w:rsid w:val="00117154"/>
    <w:rsid w:val="0011732F"/>
    <w:rsid w:val="00126B24"/>
    <w:rsid w:val="00130633"/>
    <w:rsid w:val="0013462A"/>
    <w:rsid w:val="00143338"/>
    <w:rsid w:val="00150E4D"/>
    <w:rsid w:val="00162B43"/>
    <w:rsid w:val="00164334"/>
    <w:rsid w:val="0016644F"/>
    <w:rsid w:val="00185F27"/>
    <w:rsid w:val="00192C92"/>
    <w:rsid w:val="001961D9"/>
    <w:rsid w:val="001A50AC"/>
    <w:rsid w:val="001A527B"/>
    <w:rsid w:val="001A7FC9"/>
    <w:rsid w:val="001B4F55"/>
    <w:rsid w:val="001C2AD8"/>
    <w:rsid w:val="001C479D"/>
    <w:rsid w:val="001C71E6"/>
    <w:rsid w:val="001E18D8"/>
    <w:rsid w:val="001E4FC3"/>
    <w:rsid w:val="001E57A9"/>
    <w:rsid w:val="001F4778"/>
    <w:rsid w:val="001F499D"/>
    <w:rsid w:val="00206611"/>
    <w:rsid w:val="0021227B"/>
    <w:rsid w:val="002233DF"/>
    <w:rsid w:val="00225433"/>
    <w:rsid w:val="0022572C"/>
    <w:rsid w:val="00233899"/>
    <w:rsid w:val="002338AD"/>
    <w:rsid w:val="00234793"/>
    <w:rsid w:val="002364A3"/>
    <w:rsid w:val="00236756"/>
    <w:rsid w:val="00251686"/>
    <w:rsid w:val="00256F87"/>
    <w:rsid w:val="002579EF"/>
    <w:rsid w:val="00264FEB"/>
    <w:rsid w:val="00267F4C"/>
    <w:rsid w:val="00291ACD"/>
    <w:rsid w:val="002A2257"/>
    <w:rsid w:val="002A4CA3"/>
    <w:rsid w:val="002B3A9C"/>
    <w:rsid w:val="002D0AA8"/>
    <w:rsid w:val="002E76D5"/>
    <w:rsid w:val="002E7B09"/>
    <w:rsid w:val="002F37D8"/>
    <w:rsid w:val="002F7FAB"/>
    <w:rsid w:val="00304A40"/>
    <w:rsid w:val="00307A5A"/>
    <w:rsid w:val="0032706E"/>
    <w:rsid w:val="003329FB"/>
    <w:rsid w:val="00337003"/>
    <w:rsid w:val="003442F8"/>
    <w:rsid w:val="00351080"/>
    <w:rsid w:val="00352899"/>
    <w:rsid w:val="00354EEA"/>
    <w:rsid w:val="00360FBB"/>
    <w:rsid w:val="003728E7"/>
    <w:rsid w:val="00377DB5"/>
    <w:rsid w:val="003A560D"/>
    <w:rsid w:val="003B302B"/>
    <w:rsid w:val="003B6B18"/>
    <w:rsid w:val="003C572E"/>
    <w:rsid w:val="003D396C"/>
    <w:rsid w:val="003E2434"/>
    <w:rsid w:val="003E6EC1"/>
    <w:rsid w:val="00405F81"/>
    <w:rsid w:val="00421815"/>
    <w:rsid w:val="00437BF3"/>
    <w:rsid w:val="00442746"/>
    <w:rsid w:val="00454331"/>
    <w:rsid w:val="00455817"/>
    <w:rsid w:val="00456391"/>
    <w:rsid w:val="00466106"/>
    <w:rsid w:val="00472588"/>
    <w:rsid w:val="00472B53"/>
    <w:rsid w:val="004841FA"/>
    <w:rsid w:val="00487EB3"/>
    <w:rsid w:val="004913E9"/>
    <w:rsid w:val="00492A02"/>
    <w:rsid w:val="004A418D"/>
    <w:rsid w:val="004A5DCD"/>
    <w:rsid w:val="004B54F9"/>
    <w:rsid w:val="004C79B7"/>
    <w:rsid w:val="004D0248"/>
    <w:rsid w:val="004D2AB9"/>
    <w:rsid w:val="004D606C"/>
    <w:rsid w:val="004E3825"/>
    <w:rsid w:val="004E4F64"/>
    <w:rsid w:val="004F5A46"/>
    <w:rsid w:val="00511821"/>
    <w:rsid w:val="00511850"/>
    <w:rsid w:val="005147A4"/>
    <w:rsid w:val="00522E24"/>
    <w:rsid w:val="0052388C"/>
    <w:rsid w:val="005357C3"/>
    <w:rsid w:val="00545718"/>
    <w:rsid w:val="00545BE5"/>
    <w:rsid w:val="005467E5"/>
    <w:rsid w:val="00551698"/>
    <w:rsid w:val="00561A15"/>
    <w:rsid w:val="005663AE"/>
    <w:rsid w:val="005678A2"/>
    <w:rsid w:val="00572515"/>
    <w:rsid w:val="005763FC"/>
    <w:rsid w:val="00585064"/>
    <w:rsid w:val="00590900"/>
    <w:rsid w:val="005A08E9"/>
    <w:rsid w:val="005B0170"/>
    <w:rsid w:val="005B64E5"/>
    <w:rsid w:val="005B6AE6"/>
    <w:rsid w:val="005B7F36"/>
    <w:rsid w:val="005C0E83"/>
    <w:rsid w:val="005C3760"/>
    <w:rsid w:val="005C4A5A"/>
    <w:rsid w:val="005D3760"/>
    <w:rsid w:val="005E3B05"/>
    <w:rsid w:val="006003EF"/>
    <w:rsid w:val="00605E95"/>
    <w:rsid w:val="0060749E"/>
    <w:rsid w:val="006124B3"/>
    <w:rsid w:val="00613617"/>
    <w:rsid w:val="00621333"/>
    <w:rsid w:val="006234F1"/>
    <w:rsid w:val="006246E0"/>
    <w:rsid w:val="00635699"/>
    <w:rsid w:val="00644E90"/>
    <w:rsid w:val="0065223F"/>
    <w:rsid w:val="0067284C"/>
    <w:rsid w:val="00691324"/>
    <w:rsid w:val="006A693A"/>
    <w:rsid w:val="006B5AB1"/>
    <w:rsid w:val="006C64FA"/>
    <w:rsid w:val="006D3D74"/>
    <w:rsid w:val="006D5259"/>
    <w:rsid w:val="006E04FA"/>
    <w:rsid w:val="006E7580"/>
    <w:rsid w:val="006F5817"/>
    <w:rsid w:val="006F69CB"/>
    <w:rsid w:val="007008D1"/>
    <w:rsid w:val="00707CDB"/>
    <w:rsid w:val="00725EA0"/>
    <w:rsid w:val="00725FFF"/>
    <w:rsid w:val="00742FA3"/>
    <w:rsid w:val="00743D65"/>
    <w:rsid w:val="00747FA3"/>
    <w:rsid w:val="00750CEF"/>
    <w:rsid w:val="00756D2B"/>
    <w:rsid w:val="007574DE"/>
    <w:rsid w:val="00757879"/>
    <w:rsid w:val="0076608B"/>
    <w:rsid w:val="007663EB"/>
    <w:rsid w:val="0076749D"/>
    <w:rsid w:val="007732CF"/>
    <w:rsid w:val="007734A6"/>
    <w:rsid w:val="00777BC4"/>
    <w:rsid w:val="00781995"/>
    <w:rsid w:val="0078357B"/>
    <w:rsid w:val="00784A50"/>
    <w:rsid w:val="007874D9"/>
    <w:rsid w:val="0079001D"/>
    <w:rsid w:val="00790DD6"/>
    <w:rsid w:val="00793C19"/>
    <w:rsid w:val="00795A21"/>
    <w:rsid w:val="007A239C"/>
    <w:rsid w:val="007B74B6"/>
    <w:rsid w:val="007C423B"/>
    <w:rsid w:val="007C5643"/>
    <w:rsid w:val="007D15B4"/>
    <w:rsid w:val="007F7BAF"/>
    <w:rsid w:val="00805475"/>
    <w:rsid w:val="00810E77"/>
    <w:rsid w:val="0081322C"/>
    <w:rsid w:val="0082352F"/>
    <w:rsid w:val="0082522A"/>
    <w:rsid w:val="008327EE"/>
    <w:rsid w:val="00835C9F"/>
    <w:rsid w:val="00835F14"/>
    <w:rsid w:val="00837A4D"/>
    <w:rsid w:val="008647D9"/>
    <w:rsid w:val="00871E7B"/>
    <w:rsid w:val="0087202B"/>
    <w:rsid w:val="008738E3"/>
    <w:rsid w:val="00880577"/>
    <w:rsid w:val="00887166"/>
    <w:rsid w:val="008875B1"/>
    <w:rsid w:val="008965E8"/>
    <w:rsid w:val="008A0636"/>
    <w:rsid w:val="008A683C"/>
    <w:rsid w:val="008B4C16"/>
    <w:rsid w:val="008C6CEA"/>
    <w:rsid w:val="008F1D4E"/>
    <w:rsid w:val="008F3F2E"/>
    <w:rsid w:val="008F68B1"/>
    <w:rsid w:val="00904063"/>
    <w:rsid w:val="00906AC4"/>
    <w:rsid w:val="00916EFB"/>
    <w:rsid w:val="009305BF"/>
    <w:rsid w:val="00934153"/>
    <w:rsid w:val="00944407"/>
    <w:rsid w:val="00954E43"/>
    <w:rsid w:val="00964D6B"/>
    <w:rsid w:val="009809A1"/>
    <w:rsid w:val="009816E3"/>
    <w:rsid w:val="009860B3"/>
    <w:rsid w:val="00993D19"/>
    <w:rsid w:val="009951A5"/>
    <w:rsid w:val="009A7C27"/>
    <w:rsid w:val="009B22D0"/>
    <w:rsid w:val="009C1593"/>
    <w:rsid w:val="009C570B"/>
    <w:rsid w:val="009C5AFF"/>
    <w:rsid w:val="009C646E"/>
    <w:rsid w:val="009D46F7"/>
    <w:rsid w:val="009D4EFC"/>
    <w:rsid w:val="009E1A1D"/>
    <w:rsid w:val="009E6D43"/>
    <w:rsid w:val="009F2740"/>
    <w:rsid w:val="00A00A93"/>
    <w:rsid w:val="00A107AD"/>
    <w:rsid w:val="00A15E11"/>
    <w:rsid w:val="00A2449A"/>
    <w:rsid w:val="00A264EC"/>
    <w:rsid w:val="00A4418E"/>
    <w:rsid w:val="00A470FA"/>
    <w:rsid w:val="00A80F26"/>
    <w:rsid w:val="00AA49E2"/>
    <w:rsid w:val="00AA7959"/>
    <w:rsid w:val="00AB3F19"/>
    <w:rsid w:val="00AB55F8"/>
    <w:rsid w:val="00AB72D0"/>
    <w:rsid w:val="00AE21E5"/>
    <w:rsid w:val="00AF073C"/>
    <w:rsid w:val="00B10151"/>
    <w:rsid w:val="00B140D3"/>
    <w:rsid w:val="00B51A1F"/>
    <w:rsid w:val="00B560A1"/>
    <w:rsid w:val="00B56819"/>
    <w:rsid w:val="00B672D0"/>
    <w:rsid w:val="00B76D7B"/>
    <w:rsid w:val="00B81212"/>
    <w:rsid w:val="00B91A31"/>
    <w:rsid w:val="00B94C86"/>
    <w:rsid w:val="00BA2238"/>
    <w:rsid w:val="00BA4CE4"/>
    <w:rsid w:val="00BA5186"/>
    <w:rsid w:val="00BB0B76"/>
    <w:rsid w:val="00BB110E"/>
    <w:rsid w:val="00BB6AD9"/>
    <w:rsid w:val="00BC42AC"/>
    <w:rsid w:val="00BC43A3"/>
    <w:rsid w:val="00BD0EBE"/>
    <w:rsid w:val="00BE2DB0"/>
    <w:rsid w:val="00BE67E0"/>
    <w:rsid w:val="00BF0281"/>
    <w:rsid w:val="00BF2EAC"/>
    <w:rsid w:val="00BF55D9"/>
    <w:rsid w:val="00C02A4E"/>
    <w:rsid w:val="00C15600"/>
    <w:rsid w:val="00C25637"/>
    <w:rsid w:val="00C34356"/>
    <w:rsid w:val="00C35709"/>
    <w:rsid w:val="00C36673"/>
    <w:rsid w:val="00C40254"/>
    <w:rsid w:val="00C41CF7"/>
    <w:rsid w:val="00C43CC8"/>
    <w:rsid w:val="00C470CA"/>
    <w:rsid w:val="00C47F89"/>
    <w:rsid w:val="00C50CDE"/>
    <w:rsid w:val="00C552A2"/>
    <w:rsid w:val="00C60120"/>
    <w:rsid w:val="00C604A9"/>
    <w:rsid w:val="00C60A60"/>
    <w:rsid w:val="00C6466D"/>
    <w:rsid w:val="00C66B2F"/>
    <w:rsid w:val="00C84FAD"/>
    <w:rsid w:val="00CB3AEA"/>
    <w:rsid w:val="00CB656D"/>
    <w:rsid w:val="00CD0871"/>
    <w:rsid w:val="00CF65E7"/>
    <w:rsid w:val="00D02A75"/>
    <w:rsid w:val="00D0362B"/>
    <w:rsid w:val="00D115A7"/>
    <w:rsid w:val="00D16321"/>
    <w:rsid w:val="00D37EEA"/>
    <w:rsid w:val="00D430BB"/>
    <w:rsid w:val="00D43FF1"/>
    <w:rsid w:val="00D44FC5"/>
    <w:rsid w:val="00D51489"/>
    <w:rsid w:val="00D52E04"/>
    <w:rsid w:val="00D73114"/>
    <w:rsid w:val="00D91B2B"/>
    <w:rsid w:val="00D929B6"/>
    <w:rsid w:val="00D95304"/>
    <w:rsid w:val="00DA22D7"/>
    <w:rsid w:val="00DA3299"/>
    <w:rsid w:val="00DA555C"/>
    <w:rsid w:val="00DA678D"/>
    <w:rsid w:val="00DA75BF"/>
    <w:rsid w:val="00DB26AB"/>
    <w:rsid w:val="00DC11C3"/>
    <w:rsid w:val="00DC167F"/>
    <w:rsid w:val="00DE2847"/>
    <w:rsid w:val="00DF22D5"/>
    <w:rsid w:val="00E1419F"/>
    <w:rsid w:val="00E23DA9"/>
    <w:rsid w:val="00E24102"/>
    <w:rsid w:val="00E35651"/>
    <w:rsid w:val="00E47149"/>
    <w:rsid w:val="00E51003"/>
    <w:rsid w:val="00E51097"/>
    <w:rsid w:val="00E529C2"/>
    <w:rsid w:val="00E83210"/>
    <w:rsid w:val="00E9112E"/>
    <w:rsid w:val="00E96BCE"/>
    <w:rsid w:val="00EA2D9D"/>
    <w:rsid w:val="00EA2E65"/>
    <w:rsid w:val="00EA5846"/>
    <w:rsid w:val="00EA7183"/>
    <w:rsid w:val="00EB6FDE"/>
    <w:rsid w:val="00ED4DFB"/>
    <w:rsid w:val="00ED7FD4"/>
    <w:rsid w:val="00EE0AFF"/>
    <w:rsid w:val="00EE5F63"/>
    <w:rsid w:val="00EE6346"/>
    <w:rsid w:val="00EF1650"/>
    <w:rsid w:val="00EF6D75"/>
    <w:rsid w:val="00F01B67"/>
    <w:rsid w:val="00F0459E"/>
    <w:rsid w:val="00F07496"/>
    <w:rsid w:val="00F11379"/>
    <w:rsid w:val="00F13ACB"/>
    <w:rsid w:val="00F13E66"/>
    <w:rsid w:val="00F169B5"/>
    <w:rsid w:val="00F3176D"/>
    <w:rsid w:val="00F346F9"/>
    <w:rsid w:val="00F376B4"/>
    <w:rsid w:val="00F45D3D"/>
    <w:rsid w:val="00F478F7"/>
    <w:rsid w:val="00F54A3C"/>
    <w:rsid w:val="00F54ACF"/>
    <w:rsid w:val="00F56B09"/>
    <w:rsid w:val="00F57489"/>
    <w:rsid w:val="00F60EAB"/>
    <w:rsid w:val="00F65EFE"/>
    <w:rsid w:val="00F809E4"/>
    <w:rsid w:val="00F81AC0"/>
    <w:rsid w:val="00F82599"/>
    <w:rsid w:val="00F96B6F"/>
    <w:rsid w:val="00FA1BE7"/>
    <w:rsid w:val="00FA3547"/>
    <w:rsid w:val="00FB22CF"/>
    <w:rsid w:val="00FB2991"/>
    <w:rsid w:val="00FB527B"/>
    <w:rsid w:val="00FD28AA"/>
    <w:rsid w:val="00FE5438"/>
    <w:rsid w:val="00FF0264"/>
    <w:rsid w:val="00FF575F"/>
    <w:rsid w:val="00FF623C"/>
    <w:rsid w:val="01024F14"/>
    <w:rsid w:val="010A4F6E"/>
    <w:rsid w:val="010B4154"/>
    <w:rsid w:val="01185809"/>
    <w:rsid w:val="0140631F"/>
    <w:rsid w:val="014B7F7D"/>
    <w:rsid w:val="014D30FD"/>
    <w:rsid w:val="01572282"/>
    <w:rsid w:val="01706AEA"/>
    <w:rsid w:val="018715A7"/>
    <w:rsid w:val="019711D6"/>
    <w:rsid w:val="019D0521"/>
    <w:rsid w:val="01AC0E3F"/>
    <w:rsid w:val="01B020EF"/>
    <w:rsid w:val="01B43AEC"/>
    <w:rsid w:val="01C0746A"/>
    <w:rsid w:val="01C301EA"/>
    <w:rsid w:val="01CD76FA"/>
    <w:rsid w:val="01E4513D"/>
    <w:rsid w:val="01F307CF"/>
    <w:rsid w:val="02127152"/>
    <w:rsid w:val="02200780"/>
    <w:rsid w:val="028D51FE"/>
    <w:rsid w:val="028F5FAE"/>
    <w:rsid w:val="02A45C4B"/>
    <w:rsid w:val="02B32690"/>
    <w:rsid w:val="02C725E0"/>
    <w:rsid w:val="02CC5294"/>
    <w:rsid w:val="02E25A2C"/>
    <w:rsid w:val="02E63E41"/>
    <w:rsid w:val="02E82316"/>
    <w:rsid w:val="02F22F2E"/>
    <w:rsid w:val="02F915F2"/>
    <w:rsid w:val="02FD34B8"/>
    <w:rsid w:val="031248CE"/>
    <w:rsid w:val="033973D4"/>
    <w:rsid w:val="033A26AE"/>
    <w:rsid w:val="03476204"/>
    <w:rsid w:val="03681A5B"/>
    <w:rsid w:val="037027DF"/>
    <w:rsid w:val="03947976"/>
    <w:rsid w:val="03AC02FB"/>
    <w:rsid w:val="03BA3B9E"/>
    <w:rsid w:val="03C465E0"/>
    <w:rsid w:val="03D760E5"/>
    <w:rsid w:val="03E15210"/>
    <w:rsid w:val="03E61C06"/>
    <w:rsid w:val="04322FD7"/>
    <w:rsid w:val="045F0877"/>
    <w:rsid w:val="046D3137"/>
    <w:rsid w:val="04702262"/>
    <w:rsid w:val="0482539A"/>
    <w:rsid w:val="048F2A20"/>
    <w:rsid w:val="049F569C"/>
    <w:rsid w:val="04B120DD"/>
    <w:rsid w:val="04E263CF"/>
    <w:rsid w:val="04EA6457"/>
    <w:rsid w:val="050043F7"/>
    <w:rsid w:val="051821BE"/>
    <w:rsid w:val="051B5337"/>
    <w:rsid w:val="051D5505"/>
    <w:rsid w:val="051F2EF4"/>
    <w:rsid w:val="052011DD"/>
    <w:rsid w:val="05333B95"/>
    <w:rsid w:val="05397595"/>
    <w:rsid w:val="05402053"/>
    <w:rsid w:val="05416541"/>
    <w:rsid w:val="05484E41"/>
    <w:rsid w:val="055F501C"/>
    <w:rsid w:val="056E7B4D"/>
    <w:rsid w:val="05745F5B"/>
    <w:rsid w:val="05890057"/>
    <w:rsid w:val="05D37CDF"/>
    <w:rsid w:val="05DF0D87"/>
    <w:rsid w:val="05E83713"/>
    <w:rsid w:val="062C6D27"/>
    <w:rsid w:val="062D21AD"/>
    <w:rsid w:val="063577C9"/>
    <w:rsid w:val="063800F6"/>
    <w:rsid w:val="06433249"/>
    <w:rsid w:val="064840DD"/>
    <w:rsid w:val="064D2832"/>
    <w:rsid w:val="0658059E"/>
    <w:rsid w:val="06657463"/>
    <w:rsid w:val="066614D7"/>
    <w:rsid w:val="066B0D7E"/>
    <w:rsid w:val="068F0BDD"/>
    <w:rsid w:val="0692619B"/>
    <w:rsid w:val="06CE6092"/>
    <w:rsid w:val="06D54F34"/>
    <w:rsid w:val="06DA0B0F"/>
    <w:rsid w:val="06DA4DD4"/>
    <w:rsid w:val="06EC62EA"/>
    <w:rsid w:val="06ED03B0"/>
    <w:rsid w:val="06F24EC4"/>
    <w:rsid w:val="06FE3252"/>
    <w:rsid w:val="070A61F4"/>
    <w:rsid w:val="0727392C"/>
    <w:rsid w:val="072F3E56"/>
    <w:rsid w:val="07337F25"/>
    <w:rsid w:val="0743131D"/>
    <w:rsid w:val="07787471"/>
    <w:rsid w:val="07A279F8"/>
    <w:rsid w:val="07BF55C3"/>
    <w:rsid w:val="07C5637B"/>
    <w:rsid w:val="07E54561"/>
    <w:rsid w:val="07E760C6"/>
    <w:rsid w:val="07EB4BEC"/>
    <w:rsid w:val="07F5383C"/>
    <w:rsid w:val="08211FF4"/>
    <w:rsid w:val="082965F0"/>
    <w:rsid w:val="082E24F5"/>
    <w:rsid w:val="08337C94"/>
    <w:rsid w:val="08415CE2"/>
    <w:rsid w:val="08620B39"/>
    <w:rsid w:val="089711EA"/>
    <w:rsid w:val="08A41F23"/>
    <w:rsid w:val="08B11D12"/>
    <w:rsid w:val="08B523DA"/>
    <w:rsid w:val="08D02AE5"/>
    <w:rsid w:val="08D41295"/>
    <w:rsid w:val="08DA3CAD"/>
    <w:rsid w:val="08DB01E5"/>
    <w:rsid w:val="08DF45D0"/>
    <w:rsid w:val="08E9299C"/>
    <w:rsid w:val="09105668"/>
    <w:rsid w:val="09326EE7"/>
    <w:rsid w:val="09332F18"/>
    <w:rsid w:val="09351E7F"/>
    <w:rsid w:val="093651C9"/>
    <w:rsid w:val="096777E8"/>
    <w:rsid w:val="09837F4C"/>
    <w:rsid w:val="09A60F8D"/>
    <w:rsid w:val="09BB0211"/>
    <w:rsid w:val="09DA6EBB"/>
    <w:rsid w:val="09DD680B"/>
    <w:rsid w:val="09EB02B6"/>
    <w:rsid w:val="09EF1463"/>
    <w:rsid w:val="0A0165AC"/>
    <w:rsid w:val="0A047EA9"/>
    <w:rsid w:val="0A0F7AB5"/>
    <w:rsid w:val="0A2256A2"/>
    <w:rsid w:val="0A387DA2"/>
    <w:rsid w:val="0A3B1064"/>
    <w:rsid w:val="0A4A17D2"/>
    <w:rsid w:val="0A660A40"/>
    <w:rsid w:val="0A681EEB"/>
    <w:rsid w:val="0A8B7929"/>
    <w:rsid w:val="0A973363"/>
    <w:rsid w:val="0A9E70D4"/>
    <w:rsid w:val="0ABE02D8"/>
    <w:rsid w:val="0B0D4BDA"/>
    <w:rsid w:val="0B222C33"/>
    <w:rsid w:val="0B2B4E7B"/>
    <w:rsid w:val="0B380CB5"/>
    <w:rsid w:val="0B481B16"/>
    <w:rsid w:val="0B6D2930"/>
    <w:rsid w:val="0B861A10"/>
    <w:rsid w:val="0BC43A37"/>
    <w:rsid w:val="0BD56C39"/>
    <w:rsid w:val="0BDB6D91"/>
    <w:rsid w:val="0BE10DD4"/>
    <w:rsid w:val="0BFB73FB"/>
    <w:rsid w:val="0C2E0BE8"/>
    <w:rsid w:val="0C457999"/>
    <w:rsid w:val="0C4B7701"/>
    <w:rsid w:val="0CAE20D9"/>
    <w:rsid w:val="0CB11B0E"/>
    <w:rsid w:val="0CCB3524"/>
    <w:rsid w:val="0CD70DC6"/>
    <w:rsid w:val="0D020527"/>
    <w:rsid w:val="0D154BBF"/>
    <w:rsid w:val="0D38502F"/>
    <w:rsid w:val="0D813C5D"/>
    <w:rsid w:val="0D99478B"/>
    <w:rsid w:val="0D9F0A5C"/>
    <w:rsid w:val="0D9F3660"/>
    <w:rsid w:val="0DA009CA"/>
    <w:rsid w:val="0DAA28EC"/>
    <w:rsid w:val="0DCB0890"/>
    <w:rsid w:val="0DF666C8"/>
    <w:rsid w:val="0DF80280"/>
    <w:rsid w:val="0E053970"/>
    <w:rsid w:val="0E1930EC"/>
    <w:rsid w:val="0E3729BC"/>
    <w:rsid w:val="0E3E367E"/>
    <w:rsid w:val="0E470097"/>
    <w:rsid w:val="0E695C54"/>
    <w:rsid w:val="0E697097"/>
    <w:rsid w:val="0EA657B5"/>
    <w:rsid w:val="0ECC1102"/>
    <w:rsid w:val="0EED173E"/>
    <w:rsid w:val="0EF223DC"/>
    <w:rsid w:val="0F0B5C3F"/>
    <w:rsid w:val="0F236EEB"/>
    <w:rsid w:val="0F487F52"/>
    <w:rsid w:val="0F4B1847"/>
    <w:rsid w:val="0F527900"/>
    <w:rsid w:val="0F67072C"/>
    <w:rsid w:val="0F6E7F72"/>
    <w:rsid w:val="0FA968E1"/>
    <w:rsid w:val="0FAF6F4F"/>
    <w:rsid w:val="0FF35040"/>
    <w:rsid w:val="10690CC9"/>
    <w:rsid w:val="106B7168"/>
    <w:rsid w:val="108D7A1F"/>
    <w:rsid w:val="10950D0F"/>
    <w:rsid w:val="109F6DB9"/>
    <w:rsid w:val="10B16D4B"/>
    <w:rsid w:val="10B84FAD"/>
    <w:rsid w:val="10ED48BB"/>
    <w:rsid w:val="10F545E2"/>
    <w:rsid w:val="10FB6259"/>
    <w:rsid w:val="112F3CC0"/>
    <w:rsid w:val="11325C9E"/>
    <w:rsid w:val="1139131E"/>
    <w:rsid w:val="114148B8"/>
    <w:rsid w:val="114542BD"/>
    <w:rsid w:val="11774E9B"/>
    <w:rsid w:val="11871D00"/>
    <w:rsid w:val="118F3A41"/>
    <w:rsid w:val="11D024EE"/>
    <w:rsid w:val="11D67639"/>
    <w:rsid w:val="11E15E69"/>
    <w:rsid w:val="11EB2677"/>
    <w:rsid w:val="11F725A5"/>
    <w:rsid w:val="11FA1023"/>
    <w:rsid w:val="121C10B7"/>
    <w:rsid w:val="1225595D"/>
    <w:rsid w:val="12370BC3"/>
    <w:rsid w:val="125C285B"/>
    <w:rsid w:val="126B655B"/>
    <w:rsid w:val="12C827A4"/>
    <w:rsid w:val="12D0366F"/>
    <w:rsid w:val="12DA0D70"/>
    <w:rsid w:val="12F35177"/>
    <w:rsid w:val="131169F9"/>
    <w:rsid w:val="1312643C"/>
    <w:rsid w:val="131B6CED"/>
    <w:rsid w:val="13270C6E"/>
    <w:rsid w:val="13331D8D"/>
    <w:rsid w:val="133832A4"/>
    <w:rsid w:val="133B5CC6"/>
    <w:rsid w:val="135738E0"/>
    <w:rsid w:val="135835B2"/>
    <w:rsid w:val="13646750"/>
    <w:rsid w:val="13693D1A"/>
    <w:rsid w:val="1383531E"/>
    <w:rsid w:val="13A80D84"/>
    <w:rsid w:val="13AA317E"/>
    <w:rsid w:val="13BA4E1E"/>
    <w:rsid w:val="13BE0B39"/>
    <w:rsid w:val="13E0120A"/>
    <w:rsid w:val="13E61295"/>
    <w:rsid w:val="13EB35B3"/>
    <w:rsid w:val="13EE412D"/>
    <w:rsid w:val="13F32188"/>
    <w:rsid w:val="1405681D"/>
    <w:rsid w:val="140711B6"/>
    <w:rsid w:val="1441179F"/>
    <w:rsid w:val="144C5E58"/>
    <w:rsid w:val="147D35DE"/>
    <w:rsid w:val="149A3C67"/>
    <w:rsid w:val="14A34376"/>
    <w:rsid w:val="14B06D06"/>
    <w:rsid w:val="14D43C48"/>
    <w:rsid w:val="14F31411"/>
    <w:rsid w:val="15116826"/>
    <w:rsid w:val="151251C9"/>
    <w:rsid w:val="156B1008"/>
    <w:rsid w:val="156D5E1E"/>
    <w:rsid w:val="158A28FC"/>
    <w:rsid w:val="159227AB"/>
    <w:rsid w:val="159679E2"/>
    <w:rsid w:val="15992DE1"/>
    <w:rsid w:val="15AB5801"/>
    <w:rsid w:val="15B24D40"/>
    <w:rsid w:val="16034D3D"/>
    <w:rsid w:val="16187B8C"/>
    <w:rsid w:val="1631224F"/>
    <w:rsid w:val="163B3B6E"/>
    <w:rsid w:val="16517F53"/>
    <w:rsid w:val="165F3086"/>
    <w:rsid w:val="166C552B"/>
    <w:rsid w:val="167903CE"/>
    <w:rsid w:val="16E6639D"/>
    <w:rsid w:val="16E835DF"/>
    <w:rsid w:val="16EB7E39"/>
    <w:rsid w:val="16F52046"/>
    <w:rsid w:val="16F62D4D"/>
    <w:rsid w:val="17056D7C"/>
    <w:rsid w:val="170D0A7B"/>
    <w:rsid w:val="17320886"/>
    <w:rsid w:val="176C0FD9"/>
    <w:rsid w:val="177D23B1"/>
    <w:rsid w:val="178B5D4B"/>
    <w:rsid w:val="17A242DA"/>
    <w:rsid w:val="17AE4E7F"/>
    <w:rsid w:val="17B91ED5"/>
    <w:rsid w:val="17F809AA"/>
    <w:rsid w:val="183B54B9"/>
    <w:rsid w:val="186A7559"/>
    <w:rsid w:val="1890186D"/>
    <w:rsid w:val="18BB2801"/>
    <w:rsid w:val="18BC716A"/>
    <w:rsid w:val="18CA2F41"/>
    <w:rsid w:val="18E5433B"/>
    <w:rsid w:val="191D4453"/>
    <w:rsid w:val="19480099"/>
    <w:rsid w:val="195338FD"/>
    <w:rsid w:val="19711198"/>
    <w:rsid w:val="197E23B6"/>
    <w:rsid w:val="1980650F"/>
    <w:rsid w:val="198C0372"/>
    <w:rsid w:val="198F3747"/>
    <w:rsid w:val="199752F5"/>
    <w:rsid w:val="19A30606"/>
    <w:rsid w:val="19B2680F"/>
    <w:rsid w:val="19CC3FEA"/>
    <w:rsid w:val="19CE3668"/>
    <w:rsid w:val="19D025B5"/>
    <w:rsid w:val="19D814F2"/>
    <w:rsid w:val="1A19566C"/>
    <w:rsid w:val="1A254643"/>
    <w:rsid w:val="1A296A3F"/>
    <w:rsid w:val="1A406B7F"/>
    <w:rsid w:val="1A417F4D"/>
    <w:rsid w:val="1A555B9B"/>
    <w:rsid w:val="1A5C113F"/>
    <w:rsid w:val="1A6D454E"/>
    <w:rsid w:val="1A726668"/>
    <w:rsid w:val="1A852A17"/>
    <w:rsid w:val="1A8C1DA2"/>
    <w:rsid w:val="1AB531C8"/>
    <w:rsid w:val="1ABE70C7"/>
    <w:rsid w:val="1AC57A4E"/>
    <w:rsid w:val="1AD2402C"/>
    <w:rsid w:val="1AE11113"/>
    <w:rsid w:val="1AF827F3"/>
    <w:rsid w:val="1AF85C14"/>
    <w:rsid w:val="1B0B42B0"/>
    <w:rsid w:val="1B114078"/>
    <w:rsid w:val="1B121594"/>
    <w:rsid w:val="1B207CC8"/>
    <w:rsid w:val="1B244C4C"/>
    <w:rsid w:val="1B2D25D4"/>
    <w:rsid w:val="1B706ECC"/>
    <w:rsid w:val="1B736A33"/>
    <w:rsid w:val="1B7C4D9F"/>
    <w:rsid w:val="1B964C92"/>
    <w:rsid w:val="1BA213FA"/>
    <w:rsid w:val="1BAB189A"/>
    <w:rsid w:val="1BAF615E"/>
    <w:rsid w:val="1BB77D6D"/>
    <w:rsid w:val="1BBC247A"/>
    <w:rsid w:val="1BCC09DB"/>
    <w:rsid w:val="1BD061C8"/>
    <w:rsid w:val="1BFA3E24"/>
    <w:rsid w:val="1BFD4008"/>
    <w:rsid w:val="1C103A64"/>
    <w:rsid w:val="1C2117B3"/>
    <w:rsid w:val="1C507C7D"/>
    <w:rsid w:val="1C665F44"/>
    <w:rsid w:val="1C6C5CD2"/>
    <w:rsid w:val="1C7F335A"/>
    <w:rsid w:val="1C9252DC"/>
    <w:rsid w:val="1CE4288D"/>
    <w:rsid w:val="1D051A81"/>
    <w:rsid w:val="1D0A2BEB"/>
    <w:rsid w:val="1D1C5F92"/>
    <w:rsid w:val="1D25026A"/>
    <w:rsid w:val="1D366F6A"/>
    <w:rsid w:val="1D497A54"/>
    <w:rsid w:val="1D5751FE"/>
    <w:rsid w:val="1D632FDB"/>
    <w:rsid w:val="1D6863D8"/>
    <w:rsid w:val="1D710C4E"/>
    <w:rsid w:val="1D9E015E"/>
    <w:rsid w:val="1DEE63A3"/>
    <w:rsid w:val="1E1662B6"/>
    <w:rsid w:val="1E195B4B"/>
    <w:rsid w:val="1E3F519F"/>
    <w:rsid w:val="1E670FE1"/>
    <w:rsid w:val="1E761858"/>
    <w:rsid w:val="1E9A3074"/>
    <w:rsid w:val="1EA614C5"/>
    <w:rsid w:val="1ED01569"/>
    <w:rsid w:val="1ED5543A"/>
    <w:rsid w:val="1EDA47AB"/>
    <w:rsid w:val="1EDE1B66"/>
    <w:rsid w:val="1EE53E44"/>
    <w:rsid w:val="1EEB70FE"/>
    <w:rsid w:val="1EED68E4"/>
    <w:rsid w:val="1EFB2256"/>
    <w:rsid w:val="1F0D3531"/>
    <w:rsid w:val="1F206E50"/>
    <w:rsid w:val="1F245A02"/>
    <w:rsid w:val="1F2A69C6"/>
    <w:rsid w:val="1F2E75E8"/>
    <w:rsid w:val="1F37136F"/>
    <w:rsid w:val="1F4A76A9"/>
    <w:rsid w:val="1F4C59E3"/>
    <w:rsid w:val="1F5447B8"/>
    <w:rsid w:val="1F776B0C"/>
    <w:rsid w:val="1F900227"/>
    <w:rsid w:val="1F906CEC"/>
    <w:rsid w:val="1FA24FA0"/>
    <w:rsid w:val="1FB77669"/>
    <w:rsid w:val="1FE37382"/>
    <w:rsid w:val="1FEE0A09"/>
    <w:rsid w:val="1FF222D1"/>
    <w:rsid w:val="1FF26E02"/>
    <w:rsid w:val="1FFC7073"/>
    <w:rsid w:val="20326B66"/>
    <w:rsid w:val="207004AC"/>
    <w:rsid w:val="2073796F"/>
    <w:rsid w:val="207C3F2C"/>
    <w:rsid w:val="20862370"/>
    <w:rsid w:val="209803F1"/>
    <w:rsid w:val="20D702ED"/>
    <w:rsid w:val="20E7723D"/>
    <w:rsid w:val="20FC192C"/>
    <w:rsid w:val="21122EB7"/>
    <w:rsid w:val="21277382"/>
    <w:rsid w:val="212A7E44"/>
    <w:rsid w:val="213C49B6"/>
    <w:rsid w:val="213D61C6"/>
    <w:rsid w:val="21850B1F"/>
    <w:rsid w:val="218F43CA"/>
    <w:rsid w:val="2197292E"/>
    <w:rsid w:val="21AD4A63"/>
    <w:rsid w:val="21BD6891"/>
    <w:rsid w:val="21E2525F"/>
    <w:rsid w:val="220A3AB3"/>
    <w:rsid w:val="221C3C27"/>
    <w:rsid w:val="222603AB"/>
    <w:rsid w:val="224271D3"/>
    <w:rsid w:val="227F7D46"/>
    <w:rsid w:val="228C5FD6"/>
    <w:rsid w:val="229D1AC9"/>
    <w:rsid w:val="22BE4941"/>
    <w:rsid w:val="22C70EEC"/>
    <w:rsid w:val="22F07C8D"/>
    <w:rsid w:val="2305219C"/>
    <w:rsid w:val="23122F7B"/>
    <w:rsid w:val="23191A64"/>
    <w:rsid w:val="23383915"/>
    <w:rsid w:val="23496B5A"/>
    <w:rsid w:val="234E1F72"/>
    <w:rsid w:val="235250DB"/>
    <w:rsid w:val="23556242"/>
    <w:rsid w:val="23561387"/>
    <w:rsid w:val="236276F4"/>
    <w:rsid w:val="237A55BB"/>
    <w:rsid w:val="238C6261"/>
    <w:rsid w:val="23A24555"/>
    <w:rsid w:val="23D61091"/>
    <w:rsid w:val="23E93D53"/>
    <w:rsid w:val="23FF3D4A"/>
    <w:rsid w:val="24181B19"/>
    <w:rsid w:val="243950E5"/>
    <w:rsid w:val="24425757"/>
    <w:rsid w:val="244669AC"/>
    <w:rsid w:val="24482BBE"/>
    <w:rsid w:val="244E470B"/>
    <w:rsid w:val="24661737"/>
    <w:rsid w:val="24695797"/>
    <w:rsid w:val="246B291B"/>
    <w:rsid w:val="24790723"/>
    <w:rsid w:val="247F0B52"/>
    <w:rsid w:val="24A36C09"/>
    <w:rsid w:val="24D159D5"/>
    <w:rsid w:val="24D829D9"/>
    <w:rsid w:val="24E56E70"/>
    <w:rsid w:val="24EC3F34"/>
    <w:rsid w:val="250C768F"/>
    <w:rsid w:val="25292B26"/>
    <w:rsid w:val="25562C44"/>
    <w:rsid w:val="255D6CCF"/>
    <w:rsid w:val="2572277A"/>
    <w:rsid w:val="25A373E2"/>
    <w:rsid w:val="25F959FB"/>
    <w:rsid w:val="261A7FBC"/>
    <w:rsid w:val="26661F27"/>
    <w:rsid w:val="26737157"/>
    <w:rsid w:val="26810BDD"/>
    <w:rsid w:val="268823A0"/>
    <w:rsid w:val="268B5E9B"/>
    <w:rsid w:val="269A1ED4"/>
    <w:rsid w:val="26A60D98"/>
    <w:rsid w:val="26B62F65"/>
    <w:rsid w:val="26C662D1"/>
    <w:rsid w:val="26DC125D"/>
    <w:rsid w:val="26DD5BC8"/>
    <w:rsid w:val="26E4667A"/>
    <w:rsid w:val="270D13FA"/>
    <w:rsid w:val="271E6C1E"/>
    <w:rsid w:val="271F149B"/>
    <w:rsid w:val="27214324"/>
    <w:rsid w:val="272174D1"/>
    <w:rsid w:val="27282DCA"/>
    <w:rsid w:val="273231C4"/>
    <w:rsid w:val="27461071"/>
    <w:rsid w:val="276240B7"/>
    <w:rsid w:val="277F175D"/>
    <w:rsid w:val="27AA15DA"/>
    <w:rsid w:val="27B13804"/>
    <w:rsid w:val="27BC7D5B"/>
    <w:rsid w:val="27D3782B"/>
    <w:rsid w:val="27DA18AD"/>
    <w:rsid w:val="27E803F9"/>
    <w:rsid w:val="27F60E69"/>
    <w:rsid w:val="27FB14BD"/>
    <w:rsid w:val="28040D88"/>
    <w:rsid w:val="280D54E3"/>
    <w:rsid w:val="281B6E5E"/>
    <w:rsid w:val="281C4698"/>
    <w:rsid w:val="281D1B06"/>
    <w:rsid w:val="282A76E8"/>
    <w:rsid w:val="283358BB"/>
    <w:rsid w:val="2844332D"/>
    <w:rsid w:val="2855358E"/>
    <w:rsid w:val="28636D9D"/>
    <w:rsid w:val="287E2179"/>
    <w:rsid w:val="287F675E"/>
    <w:rsid w:val="28995852"/>
    <w:rsid w:val="28C85480"/>
    <w:rsid w:val="28E53330"/>
    <w:rsid w:val="28F16128"/>
    <w:rsid w:val="290C6FEB"/>
    <w:rsid w:val="290D3B88"/>
    <w:rsid w:val="29102748"/>
    <w:rsid w:val="29255B06"/>
    <w:rsid w:val="292843F3"/>
    <w:rsid w:val="296667BF"/>
    <w:rsid w:val="2967543F"/>
    <w:rsid w:val="29B30AFA"/>
    <w:rsid w:val="29BD6432"/>
    <w:rsid w:val="29D677B0"/>
    <w:rsid w:val="29E56165"/>
    <w:rsid w:val="29FB69C3"/>
    <w:rsid w:val="2A261A2D"/>
    <w:rsid w:val="2A52255C"/>
    <w:rsid w:val="2A56539E"/>
    <w:rsid w:val="2A6B777C"/>
    <w:rsid w:val="2A6F0096"/>
    <w:rsid w:val="2A722AFC"/>
    <w:rsid w:val="2A8F521F"/>
    <w:rsid w:val="2AB10D47"/>
    <w:rsid w:val="2AC336F6"/>
    <w:rsid w:val="2AD35576"/>
    <w:rsid w:val="2ADF7F23"/>
    <w:rsid w:val="2AEE3946"/>
    <w:rsid w:val="2B043869"/>
    <w:rsid w:val="2B286668"/>
    <w:rsid w:val="2B355C97"/>
    <w:rsid w:val="2B3F77B1"/>
    <w:rsid w:val="2B671D1F"/>
    <w:rsid w:val="2B6834EF"/>
    <w:rsid w:val="2B6C1288"/>
    <w:rsid w:val="2B7F3CDC"/>
    <w:rsid w:val="2B800A63"/>
    <w:rsid w:val="2B9807C6"/>
    <w:rsid w:val="2B9F6E69"/>
    <w:rsid w:val="2BB83250"/>
    <w:rsid w:val="2BD529FD"/>
    <w:rsid w:val="2BDD2D93"/>
    <w:rsid w:val="2BEF69BB"/>
    <w:rsid w:val="2BF75E0A"/>
    <w:rsid w:val="2C006FCD"/>
    <w:rsid w:val="2C0E4225"/>
    <w:rsid w:val="2C193287"/>
    <w:rsid w:val="2C2C1CA6"/>
    <w:rsid w:val="2C4A136B"/>
    <w:rsid w:val="2C714167"/>
    <w:rsid w:val="2CA2233E"/>
    <w:rsid w:val="2CB96A4A"/>
    <w:rsid w:val="2CC55808"/>
    <w:rsid w:val="2CC6683A"/>
    <w:rsid w:val="2CCB7EE5"/>
    <w:rsid w:val="2CD133E7"/>
    <w:rsid w:val="2CE52EBD"/>
    <w:rsid w:val="2CE7562C"/>
    <w:rsid w:val="2CF44BE1"/>
    <w:rsid w:val="2CF61C1F"/>
    <w:rsid w:val="2CFE0622"/>
    <w:rsid w:val="2D023DAD"/>
    <w:rsid w:val="2D037653"/>
    <w:rsid w:val="2D1C2025"/>
    <w:rsid w:val="2D352059"/>
    <w:rsid w:val="2D352F06"/>
    <w:rsid w:val="2D4663C6"/>
    <w:rsid w:val="2D470CBF"/>
    <w:rsid w:val="2D800F36"/>
    <w:rsid w:val="2DA47817"/>
    <w:rsid w:val="2DD81BD8"/>
    <w:rsid w:val="2DEA1FB9"/>
    <w:rsid w:val="2DEE0588"/>
    <w:rsid w:val="2DFD3467"/>
    <w:rsid w:val="2E0514EB"/>
    <w:rsid w:val="2E0A1494"/>
    <w:rsid w:val="2E1A2582"/>
    <w:rsid w:val="2E244386"/>
    <w:rsid w:val="2E4C662A"/>
    <w:rsid w:val="2E552E13"/>
    <w:rsid w:val="2E656103"/>
    <w:rsid w:val="2E6D36B4"/>
    <w:rsid w:val="2E984E78"/>
    <w:rsid w:val="2EA75C2B"/>
    <w:rsid w:val="2ECA014E"/>
    <w:rsid w:val="2EE017B5"/>
    <w:rsid w:val="2EE86521"/>
    <w:rsid w:val="2EE96F11"/>
    <w:rsid w:val="2F070206"/>
    <w:rsid w:val="2F085F83"/>
    <w:rsid w:val="2F0C453A"/>
    <w:rsid w:val="2F2E320C"/>
    <w:rsid w:val="2F85575B"/>
    <w:rsid w:val="2FA5626B"/>
    <w:rsid w:val="2FA56FDC"/>
    <w:rsid w:val="2FB83180"/>
    <w:rsid w:val="2FBE6CC4"/>
    <w:rsid w:val="2FC92418"/>
    <w:rsid w:val="2FE22A37"/>
    <w:rsid w:val="30087F4A"/>
    <w:rsid w:val="30260E0A"/>
    <w:rsid w:val="302E0CFD"/>
    <w:rsid w:val="30475C0E"/>
    <w:rsid w:val="304762CE"/>
    <w:rsid w:val="30585EF9"/>
    <w:rsid w:val="305B4221"/>
    <w:rsid w:val="305D3929"/>
    <w:rsid w:val="30750F1A"/>
    <w:rsid w:val="3084510C"/>
    <w:rsid w:val="308E734D"/>
    <w:rsid w:val="309553A6"/>
    <w:rsid w:val="30B94B3A"/>
    <w:rsid w:val="30C914D8"/>
    <w:rsid w:val="30CB6A5E"/>
    <w:rsid w:val="30CE23CB"/>
    <w:rsid w:val="30E957CB"/>
    <w:rsid w:val="30EB6700"/>
    <w:rsid w:val="30EC1FF2"/>
    <w:rsid w:val="30EC756C"/>
    <w:rsid w:val="30F01D07"/>
    <w:rsid w:val="30FD09D7"/>
    <w:rsid w:val="30FE132B"/>
    <w:rsid w:val="3109318B"/>
    <w:rsid w:val="310D25DC"/>
    <w:rsid w:val="31101F2C"/>
    <w:rsid w:val="312669D0"/>
    <w:rsid w:val="312F35B4"/>
    <w:rsid w:val="31553BE5"/>
    <w:rsid w:val="31650D92"/>
    <w:rsid w:val="3182449F"/>
    <w:rsid w:val="318F7031"/>
    <w:rsid w:val="31903575"/>
    <w:rsid w:val="31D36EF6"/>
    <w:rsid w:val="32133E5B"/>
    <w:rsid w:val="32157A69"/>
    <w:rsid w:val="322722DB"/>
    <w:rsid w:val="32486D12"/>
    <w:rsid w:val="324A03E5"/>
    <w:rsid w:val="326F5365"/>
    <w:rsid w:val="327D0BA0"/>
    <w:rsid w:val="329778C6"/>
    <w:rsid w:val="32D75D45"/>
    <w:rsid w:val="32E6131A"/>
    <w:rsid w:val="32EE5D51"/>
    <w:rsid w:val="331A7040"/>
    <w:rsid w:val="3329460E"/>
    <w:rsid w:val="333C2D60"/>
    <w:rsid w:val="33581A20"/>
    <w:rsid w:val="336451BF"/>
    <w:rsid w:val="33653D9F"/>
    <w:rsid w:val="338B746E"/>
    <w:rsid w:val="3399002D"/>
    <w:rsid w:val="33A8561B"/>
    <w:rsid w:val="33D0576D"/>
    <w:rsid w:val="33DF0D5B"/>
    <w:rsid w:val="33E17BFB"/>
    <w:rsid w:val="340B39F8"/>
    <w:rsid w:val="342C081B"/>
    <w:rsid w:val="34352B28"/>
    <w:rsid w:val="343A56BD"/>
    <w:rsid w:val="34441E8E"/>
    <w:rsid w:val="344D6F8B"/>
    <w:rsid w:val="344E0854"/>
    <w:rsid w:val="345E4BA1"/>
    <w:rsid w:val="346060E1"/>
    <w:rsid w:val="34634A1A"/>
    <w:rsid w:val="347511DD"/>
    <w:rsid w:val="34766F48"/>
    <w:rsid w:val="348C357D"/>
    <w:rsid w:val="349E46AA"/>
    <w:rsid w:val="34AF23BE"/>
    <w:rsid w:val="34BE0226"/>
    <w:rsid w:val="34C01289"/>
    <w:rsid w:val="34EB1542"/>
    <w:rsid w:val="34F71F2E"/>
    <w:rsid w:val="34FE75B3"/>
    <w:rsid w:val="352D7B3F"/>
    <w:rsid w:val="3555237D"/>
    <w:rsid w:val="35587D7D"/>
    <w:rsid w:val="358F7126"/>
    <w:rsid w:val="35987848"/>
    <w:rsid w:val="359C12E9"/>
    <w:rsid w:val="35A14AB1"/>
    <w:rsid w:val="35B94012"/>
    <w:rsid w:val="35E808F5"/>
    <w:rsid w:val="35F43F98"/>
    <w:rsid w:val="36000E59"/>
    <w:rsid w:val="360142B4"/>
    <w:rsid w:val="360532C4"/>
    <w:rsid w:val="36153658"/>
    <w:rsid w:val="361622F5"/>
    <w:rsid w:val="36404EF5"/>
    <w:rsid w:val="365F1176"/>
    <w:rsid w:val="36612825"/>
    <w:rsid w:val="366B5326"/>
    <w:rsid w:val="366C75E2"/>
    <w:rsid w:val="3670003B"/>
    <w:rsid w:val="36A35ABA"/>
    <w:rsid w:val="36BE0418"/>
    <w:rsid w:val="36C45C4F"/>
    <w:rsid w:val="36C54FE3"/>
    <w:rsid w:val="36C91B67"/>
    <w:rsid w:val="36DF3043"/>
    <w:rsid w:val="36F9047D"/>
    <w:rsid w:val="37245B46"/>
    <w:rsid w:val="372603C6"/>
    <w:rsid w:val="37297866"/>
    <w:rsid w:val="372B2ABA"/>
    <w:rsid w:val="37515167"/>
    <w:rsid w:val="37733EE7"/>
    <w:rsid w:val="377F200A"/>
    <w:rsid w:val="378E1CE3"/>
    <w:rsid w:val="378F5D17"/>
    <w:rsid w:val="379A7966"/>
    <w:rsid w:val="37B0007C"/>
    <w:rsid w:val="37B65126"/>
    <w:rsid w:val="37D30377"/>
    <w:rsid w:val="37D4209C"/>
    <w:rsid w:val="37DF1F1A"/>
    <w:rsid w:val="37E95A37"/>
    <w:rsid w:val="38011DC8"/>
    <w:rsid w:val="38063178"/>
    <w:rsid w:val="380C6789"/>
    <w:rsid w:val="38111C3E"/>
    <w:rsid w:val="38121332"/>
    <w:rsid w:val="383A7274"/>
    <w:rsid w:val="38506A92"/>
    <w:rsid w:val="385C3E1F"/>
    <w:rsid w:val="386631B2"/>
    <w:rsid w:val="38663AED"/>
    <w:rsid w:val="3867037C"/>
    <w:rsid w:val="3877480A"/>
    <w:rsid w:val="387D5422"/>
    <w:rsid w:val="38807612"/>
    <w:rsid w:val="388336C0"/>
    <w:rsid w:val="38872188"/>
    <w:rsid w:val="388A042A"/>
    <w:rsid w:val="388D04AF"/>
    <w:rsid w:val="389661DB"/>
    <w:rsid w:val="38A23C97"/>
    <w:rsid w:val="38A737A6"/>
    <w:rsid w:val="38B9053B"/>
    <w:rsid w:val="39120D7B"/>
    <w:rsid w:val="39331F21"/>
    <w:rsid w:val="393B3E79"/>
    <w:rsid w:val="39567D55"/>
    <w:rsid w:val="39603481"/>
    <w:rsid w:val="398156E8"/>
    <w:rsid w:val="398A3EB9"/>
    <w:rsid w:val="399F08FF"/>
    <w:rsid w:val="3A0D2D2C"/>
    <w:rsid w:val="3A330B72"/>
    <w:rsid w:val="3A396734"/>
    <w:rsid w:val="3A4D648E"/>
    <w:rsid w:val="3A592AF6"/>
    <w:rsid w:val="3A5E494A"/>
    <w:rsid w:val="3A630574"/>
    <w:rsid w:val="3A8972E5"/>
    <w:rsid w:val="3A9A45AC"/>
    <w:rsid w:val="3A9D0E16"/>
    <w:rsid w:val="3AB018E8"/>
    <w:rsid w:val="3AD145C4"/>
    <w:rsid w:val="3AD378C5"/>
    <w:rsid w:val="3AD50505"/>
    <w:rsid w:val="3AE7023D"/>
    <w:rsid w:val="3AEA4747"/>
    <w:rsid w:val="3B066DB8"/>
    <w:rsid w:val="3B163A1E"/>
    <w:rsid w:val="3B2D4EE8"/>
    <w:rsid w:val="3B310102"/>
    <w:rsid w:val="3B4C60D4"/>
    <w:rsid w:val="3B5F6C64"/>
    <w:rsid w:val="3B7F06F0"/>
    <w:rsid w:val="3B97750E"/>
    <w:rsid w:val="3BA943AC"/>
    <w:rsid w:val="3BB73D36"/>
    <w:rsid w:val="3BCA727C"/>
    <w:rsid w:val="3BCD43DE"/>
    <w:rsid w:val="3BF9742B"/>
    <w:rsid w:val="3C275B65"/>
    <w:rsid w:val="3C4D62DD"/>
    <w:rsid w:val="3C52493C"/>
    <w:rsid w:val="3C8E15BB"/>
    <w:rsid w:val="3C9E45BF"/>
    <w:rsid w:val="3C9F2990"/>
    <w:rsid w:val="3CA50875"/>
    <w:rsid w:val="3CAC6EDF"/>
    <w:rsid w:val="3CAE62A6"/>
    <w:rsid w:val="3CB258AC"/>
    <w:rsid w:val="3CB42E32"/>
    <w:rsid w:val="3CC57DA1"/>
    <w:rsid w:val="3CD5008F"/>
    <w:rsid w:val="3CD62AF8"/>
    <w:rsid w:val="3CDD7967"/>
    <w:rsid w:val="3D13256B"/>
    <w:rsid w:val="3D243D97"/>
    <w:rsid w:val="3D2C20C4"/>
    <w:rsid w:val="3D4102F9"/>
    <w:rsid w:val="3D416CA9"/>
    <w:rsid w:val="3D5775AA"/>
    <w:rsid w:val="3D642550"/>
    <w:rsid w:val="3D977CAB"/>
    <w:rsid w:val="3DA67A1C"/>
    <w:rsid w:val="3DB224D4"/>
    <w:rsid w:val="3DBC6109"/>
    <w:rsid w:val="3DD41B20"/>
    <w:rsid w:val="3DD44962"/>
    <w:rsid w:val="3DE5795C"/>
    <w:rsid w:val="3E10722E"/>
    <w:rsid w:val="3E33789A"/>
    <w:rsid w:val="3E4A036C"/>
    <w:rsid w:val="3E596CAF"/>
    <w:rsid w:val="3E6017DB"/>
    <w:rsid w:val="3E70361B"/>
    <w:rsid w:val="3E9F5D3E"/>
    <w:rsid w:val="3ED0774F"/>
    <w:rsid w:val="3ED80950"/>
    <w:rsid w:val="3EDA6E76"/>
    <w:rsid w:val="3EF527C5"/>
    <w:rsid w:val="3F0437E4"/>
    <w:rsid w:val="3F1D6A9D"/>
    <w:rsid w:val="3F1E51C4"/>
    <w:rsid w:val="3F3274AF"/>
    <w:rsid w:val="3F3C103C"/>
    <w:rsid w:val="3F5A3196"/>
    <w:rsid w:val="3F603AFB"/>
    <w:rsid w:val="3FAB1D91"/>
    <w:rsid w:val="3FB14147"/>
    <w:rsid w:val="3FB233AA"/>
    <w:rsid w:val="3FBB1711"/>
    <w:rsid w:val="3FF0338D"/>
    <w:rsid w:val="40272800"/>
    <w:rsid w:val="402A5536"/>
    <w:rsid w:val="403A60FF"/>
    <w:rsid w:val="40443D8A"/>
    <w:rsid w:val="404B7BCC"/>
    <w:rsid w:val="405201A9"/>
    <w:rsid w:val="40525D20"/>
    <w:rsid w:val="406B67F5"/>
    <w:rsid w:val="40AB71E0"/>
    <w:rsid w:val="40B94BEF"/>
    <w:rsid w:val="40C637B5"/>
    <w:rsid w:val="40CC4ED9"/>
    <w:rsid w:val="40D372BA"/>
    <w:rsid w:val="40E70CEF"/>
    <w:rsid w:val="40F462E8"/>
    <w:rsid w:val="40F55429"/>
    <w:rsid w:val="40FE4CD5"/>
    <w:rsid w:val="414A7620"/>
    <w:rsid w:val="41531E13"/>
    <w:rsid w:val="418C301F"/>
    <w:rsid w:val="419B22F7"/>
    <w:rsid w:val="419F2F77"/>
    <w:rsid w:val="41A8728E"/>
    <w:rsid w:val="41A955CF"/>
    <w:rsid w:val="41E0546C"/>
    <w:rsid w:val="41F90FBF"/>
    <w:rsid w:val="42383AFF"/>
    <w:rsid w:val="423B3553"/>
    <w:rsid w:val="42714F10"/>
    <w:rsid w:val="427E2D84"/>
    <w:rsid w:val="428130B2"/>
    <w:rsid w:val="42824F34"/>
    <w:rsid w:val="42876724"/>
    <w:rsid w:val="429C7C95"/>
    <w:rsid w:val="42B219F4"/>
    <w:rsid w:val="42DC2C65"/>
    <w:rsid w:val="432F331D"/>
    <w:rsid w:val="433132FE"/>
    <w:rsid w:val="43391437"/>
    <w:rsid w:val="435C6589"/>
    <w:rsid w:val="43985F15"/>
    <w:rsid w:val="43CE0A43"/>
    <w:rsid w:val="43D2559F"/>
    <w:rsid w:val="43D653B1"/>
    <w:rsid w:val="43FB3F3E"/>
    <w:rsid w:val="44332E84"/>
    <w:rsid w:val="448B09BD"/>
    <w:rsid w:val="44983767"/>
    <w:rsid w:val="44CB774D"/>
    <w:rsid w:val="44F06A17"/>
    <w:rsid w:val="44F65E8F"/>
    <w:rsid w:val="450B0E53"/>
    <w:rsid w:val="450F5539"/>
    <w:rsid w:val="451B2AA0"/>
    <w:rsid w:val="451D4C16"/>
    <w:rsid w:val="45204A17"/>
    <w:rsid w:val="452E6228"/>
    <w:rsid w:val="453C6272"/>
    <w:rsid w:val="455B4F0C"/>
    <w:rsid w:val="45662B14"/>
    <w:rsid w:val="457E06F8"/>
    <w:rsid w:val="45A64D9E"/>
    <w:rsid w:val="461342B0"/>
    <w:rsid w:val="461B7254"/>
    <w:rsid w:val="463B46AE"/>
    <w:rsid w:val="46461D5A"/>
    <w:rsid w:val="464D1043"/>
    <w:rsid w:val="46A2394C"/>
    <w:rsid w:val="46B465AB"/>
    <w:rsid w:val="46B57ADB"/>
    <w:rsid w:val="46B91F5D"/>
    <w:rsid w:val="46C51173"/>
    <w:rsid w:val="46CA7A38"/>
    <w:rsid w:val="46CB53C1"/>
    <w:rsid w:val="46D00F41"/>
    <w:rsid w:val="46DF371E"/>
    <w:rsid w:val="46F031ED"/>
    <w:rsid w:val="46F84BB3"/>
    <w:rsid w:val="47180B17"/>
    <w:rsid w:val="471E3F10"/>
    <w:rsid w:val="471F429D"/>
    <w:rsid w:val="472A1432"/>
    <w:rsid w:val="47472EF5"/>
    <w:rsid w:val="4759206B"/>
    <w:rsid w:val="47620856"/>
    <w:rsid w:val="477A5D8F"/>
    <w:rsid w:val="47904A4C"/>
    <w:rsid w:val="47944054"/>
    <w:rsid w:val="47BE3AE2"/>
    <w:rsid w:val="47BF7ACB"/>
    <w:rsid w:val="480A2A97"/>
    <w:rsid w:val="480F289D"/>
    <w:rsid w:val="48132BB1"/>
    <w:rsid w:val="48483D48"/>
    <w:rsid w:val="486413DA"/>
    <w:rsid w:val="486668F7"/>
    <w:rsid w:val="48700F8B"/>
    <w:rsid w:val="487A5ED3"/>
    <w:rsid w:val="48802ACD"/>
    <w:rsid w:val="488F0509"/>
    <w:rsid w:val="48937AAF"/>
    <w:rsid w:val="489967C4"/>
    <w:rsid w:val="48C23AB5"/>
    <w:rsid w:val="48CD3281"/>
    <w:rsid w:val="48D96DE6"/>
    <w:rsid w:val="48DD7A29"/>
    <w:rsid w:val="48EB31A8"/>
    <w:rsid w:val="48FB3FD2"/>
    <w:rsid w:val="49414948"/>
    <w:rsid w:val="494D3542"/>
    <w:rsid w:val="49600138"/>
    <w:rsid w:val="496C5EDB"/>
    <w:rsid w:val="4971160B"/>
    <w:rsid w:val="498267B6"/>
    <w:rsid w:val="498952E0"/>
    <w:rsid w:val="49901B03"/>
    <w:rsid w:val="49AF105E"/>
    <w:rsid w:val="49B02445"/>
    <w:rsid w:val="49BA3655"/>
    <w:rsid w:val="49CC3359"/>
    <w:rsid w:val="49FF35F6"/>
    <w:rsid w:val="4A014E85"/>
    <w:rsid w:val="4A1E7067"/>
    <w:rsid w:val="4A340AB9"/>
    <w:rsid w:val="4A507835"/>
    <w:rsid w:val="4A5863DC"/>
    <w:rsid w:val="4A692BD9"/>
    <w:rsid w:val="4A8C5AB2"/>
    <w:rsid w:val="4A935931"/>
    <w:rsid w:val="4A9779CB"/>
    <w:rsid w:val="4AC814D8"/>
    <w:rsid w:val="4AC81DAC"/>
    <w:rsid w:val="4ACF155D"/>
    <w:rsid w:val="4AD64E6A"/>
    <w:rsid w:val="4AE40847"/>
    <w:rsid w:val="4AE67916"/>
    <w:rsid w:val="4AFC3AA2"/>
    <w:rsid w:val="4B147D4C"/>
    <w:rsid w:val="4B277143"/>
    <w:rsid w:val="4B344A9E"/>
    <w:rsid w:val="4B5C1BBA"/>
    <w:rsid w:val="4B621DDD"/>
    <w:rsid w:val="4B786636"/>
    <w:rsid w:val="4B8B3181"/>
    <w:rsid w:val="4B8D69BB"/>
    <w:rsid w:val="4B9760B3"/>
    <w:rsid w:val="4BB04D06"/>
    <w:rsid w:val="4BDD3D55"/>
    <w:rsid w:val="4BEB7E54"/>
    <w:rsid w:val="4BF6249A"/>
    <w:rsid w:val="4C1752AE"/>
    <w:rsid w:val="4C1E2268"/>
    <w:rsid w:val="4C365407"/>
    <w:rsid w:val="4C496D57"/>
    <w:rsid w:val="4C543A98"/>
    <w:rsid w:val="4CAE0E28"/>
    <w:rsid w:val="4CB43E62"/>
    <w:rsid w:val="4CD01CA2"/>
    <w:rsid w:val="4D02481E"/>
    <w:rsid w:val="4D133168"/>
    <w:rsid w:val="4D2C0670"/>
    <w:rsid w:val="4D2F39FA"/>
    <w:rsid w:val="4D3413D0"/>
    <w:rsid w:val="4D3A0513"/>
    <w:rsid w:val="4D4A304B"/>
    <w:rsid w:val="4D9E5161"/>
    <w:rsid w:val="4DA31240"/>
    <w:rsid w:val="4DB66074"/>
    <w:rsid w:val="4DBA10B2"/>
    <w:rsid w:val="4DBB0DA6"/>
    <w:rsid w:val="4DCC02E6"/>
    <w:rsid w:val="4DD41DA9"/>
    <w:rsid w:val="4DFD37A4"/>
    <w:rsid w:val="4E09087F"/>
    <w:rsid w:val="4E142803"/>
    <w:rsid w:val="4E1A1AA2"/>
    <w:rsid w:val="4E2D540F"/>
    <w:rsid w:val="4E5602B9"/>
    <w:rsid w:val="4E6F583B"/>
    <w:rsid w:val="4E826E1E"/>
    <w:rsid w:val="4E8C2147"/>
    <w:rsid w:val="4EB25352"/>
    <w:rsid w:val="4EC218C7"/>
    <w:rsid w:val="4ECC5F85"/>
    <w:rsid w:val="4EE53EDE"/>
    <w:rsid w:val="4F0C4D30"/>
    <w:rsid w:val="4F0E75C0"/>
    <w:rsid w:val="4F1A3C0C"/>
    <w:rsid w:val="4F37107C"/>
    <w:rsid w:val="4F467519"/>
    <w:rsid w:val="4F735224"/>
    <w:rsid w:val="4F7E16B8"/>
    <w:rsid w:val="4FAC5F1E"/>
    <w:rsid w:val="4FB31846"/>
    <w:rsid w:val="4FB826F5"/>
    <w:rsid w:val="4FBF7693"/>
    <w:rsid w:val="4FC17577"/>
    <w:rsid w:val="4FD711AA"/>
    <w:rsid w:val="4FEF11E2"/>
    <w:rsid w:val="4FFE2852"/>
    <w:rsid w:val="501B70AD"/>
    <w:rsid w:val="5029672F"/>
    <w:rsid w:val="502A0472"/>
    <w:rsid w:val="50362D34"/>
    <w:rsid w:val="505605F5"/>
    <w:rsid w:val="505A7333"/>
    <w:rsid w:val="50641169"/>
    <w:rsid w:val="507A3C45"/>
    <w:rsid w:val="50941FFD"/>
    <w:rsid w:val="50A574B7"/>
    <w:rsid w:val="50AA684D"/>
    <w:rsid w:val="50AF79FE"/>
    <w:rsid w:val="50B7284E"/>
    <w:rsid w:val="50C16BF8"/>
    <w:rsid w:val="50C26C54"/>
    <w:rsid w:val="50EA5439"/>
    <w:rsid w:val="510010EA"/>
    <w:rsid w:val="51075116"/>
    <w:rsid w:val="510B425B"/>
    <w:rsid w:val="510E2CEE"/>
    <w:rsid w:val="513250A8"/>
    <w:rsid w:val="51474AE7"/>
    <w:rsid w:val="517B29F1"/>
    <w:rsid w:val="5199039E"/>
    <w:rsid w:val="51A212C0"/>
    <w:rsid w:val="51B6446F"/>
    <w:rsid w:val="51BA39D0"/>
    <w:rsid w:val="51BB3C7C"/>
    <w:rsid w:val="51BD031B"/>
    <w:rsid w:val="51C95CBA"/>
    <w:rsid w:val="51E16521"/>
    <w:rsid w:val="51E64CDB"/>
    <w:rsid w:val="51F86108"/>
    <w:rsid w:val="52113258"/>
    <w:rsid w:val="521E4E5A"/>
    <w:rsid w:val="52220592"/>
    <w:rsid w:val="5223391A"/>
    <w:rsid w:val="5227611E"/>
    <w:rsid w:val="524E1DCB"/>
    <w:rsid w:val="525A6280"/>
    <w:rsid w:val="526A13E1"/>
    <w:rsid w:val="52726BA1"/>
    <w:rsid w:val="527524DA"/>
    <w:rsid w:val="52B714DF"/>
    <w:rsid w:val="52BD0E0B"/>
    <w:rsid w:val="52C5188C"/>
    <w:rsid w:val="52CA56E6"/>
    <w:rsid w:val="52EA6025"/>
    <w:rsid w:val="531C383C"/>
    <w:rsid w:val="53213AC6"/>
    <w:rsid w:val="532307AA"/>
    <w:rsid w:val="53266C5A"/>
    <w:rsid w:val="534F7062"/>
    <w:rsid w:val="5354047B"/>
    <w:rsid w:val="535733DD"/>
    <w:rsid w:val="53655B55"/>
    <w:rsid w:val="537C5AB1"/>
    <w:rsid w:val="53866992"/>
    <w:rsid w:val="53875368"/>
    <w:rsid w:val="539D48D5"/>
    <w:rsid w:val="53A14AC1"/>
    <w:rsid w:val="53D93670"/>
    <w:rsid w:val="53E662D4"/>
    <w:rsid w:val="54085380"/>
    <w:rsid w:val="540C7AEE"/>
    <w:rsid w:val="540D514A"/>
    <w:rsid w:val="543607C1"/>
    <w:rsid w:val="5437038A"/>
    <w:rsid w:val="543B2C29"/>
    <w:rsid w:val="544337DD"/>
    <w:rsid w:val="54466C42"/>
    <w:rsid w:val="54737879"/>
    <w:rsid w:val="548A0FBE"/>
    <w:rsid w:val="549E1625"/>
    <w:rsid w:val="54D37CEA"/>
    <w:rsid w:val="54D67B15"/>
    <w:rsid w:val="54E37446"/>
    <w:rsid w:val="54FD04CE"/>
    <w:rsid w:val="551917C3"/>
    <w:rsid w:val="552134D7"/>
    <w:rsid w:val="553010E2"/>
    <w:rsid w:val="554A5536"/>
    <w:rsid w:val="55546B24"/>
    <w:rsid w:val="555B1020"/>
    <w:rsid w:val="55801C6A"/>
    <w:rsid w:val="55A23EDB"/>
    <w:rsid w:val="55A91DCB"/>
    <w:rsid w:val="55B04D7B"/>
    <w:rsid w:val="55DE6436"/>
    <w:rsid w:val="55E82714"/>
    <w:rsid w:val="55ED0F52"/>
    <w:rsid w:val="55F206E8"/>
    <w:rsid w:val="5603481A"/>
    <w:rsid w:val="560E273E"/>
    <w:rsid w:val="560F643F"/>
    <w:rsid w:val="561F3558"/>
    <w:rsid w:val="56245FC7"/>
    <w:rsid w:val="562E484B"/>
    <w:rsid w:val="5655022F"/>
    <w:rsid w:val="569A4C99"/>
    <w:rsid w:val="56CA6D1D"/>
    <w:rsid w:val="56CD37EE"/>
    <w:rsid w:val="56D30D23"/>
    <w:rsid w:val="56F10523"/>
    <w:rsid w:val="57221C71"/>
    <w:rsid w:val="57762034"/>
    <w:rsid w:val="57F10A2D"/>
    <w:rsid w:val="57FF139C"/>
    <w:rsid w:val="58005ECC"/>
    <w:rsid w:val="580F4507"/>
    <w:rsid w:val="583E1270"/>
    <w:rsid w:val="58436DA0"/>
    <w:rsid w:val="584A54CF"/>
    <w:rsid w:val="584D5C24"/>
    <w:rsid w:val="58501EFE"/>
    <w:rsid w:val="58763A58"/>
    <w:rsid w:val="587E2F0D"/>
    <w:rsid w:val="589542F5"/>
    <w:rsid w:val="589F6F6E"/>
    <w:rsid w:val="58BB773E"/>
    <w:rsid w:val="58BE650B"/>
    <w:rsid w:val="59020013"/>
    <w:rsid w:val="59383BAD"/>
    <w:rsid w:val="594A7F9E"/>
    <w:rsid w:val="5968600A"/>
    <w:rsid w:val="596B5C43"/>
    <w:rsid w:val="59732879"/>
    <w:rsid w:val="59940F53"/>
    <w:rsid w:val="599C25D9"/>
    <w:rsid w:val="59B618FC"/>
    <w:rsid w:val="59CF595F"/>
    <w:rsid w:val="59D9339A"/>
    <w:rsid w:val="59E52E0A"/>
    <w:rsid w:val="59F1378E"/>
    <w:rsid w:val="5A2950B2"/>
    <w:rsid w:val="5A511306"/>
    <w:rsid w:val="5A843363"/>
    <w:rsid w:val="5A885053"/>
    <w:rsid w:val="5A9208C2"/>
    <w:rsid w:val="5A9B7832"/>
    <w:rsid w:val="5AB25F3D"/>
    <w:rsid w:val="5AB86CB9"/>
    <w:rsid w:val="5AC1421D"/>
    <w:rsid w:val="5ACB7BCA"/>
    <w:rsid w:val="5AD318CD"/>
    <w:rsid w:val="5B0A7371"/>
    <w:rsid w:val="5B1C0B8C"/>
    <w:rsid w:val="5B1E28BA"/>
    <w:rsid w:val="5B1F406D"/>
    <w:rsid w:val="5B5053EA"/>
    <w:rsid w:val="5B551DB2"/>
    <w:rsid w:val="5B5A1000"/>
    <w:rsid w:val="5B72561D"/>
    <w:rsid w:val="5B971D7E"/>
    <w:rsid w:val="5BBB6C79"/>
    <w:rsid w:val="5BBD652B"/>
    <w:rsid w:val="5BC46BDC"/>
    <w:rsid w:val="5BCE2C90"/>
    <w:rsid w:val="5BE103BF"/>
    <w:rsid w:val="5BFA65BB"/>
    <w:rsid w:val="5C0C6615"/>
    <w:rsid w:val="5C0D732E"/>
    <w:rsid w:val="5C1F7463"/>
    <w:rsid w:val="5C2003B2"/>
    <w:rsid w:val="5C3921FF"/>
    <w:rsid w:val="5C3C159A"/>
    <w:rsid w:val="5C556A61"/>
    <w:rsid w:val="5C57313B"/>
    <w:rsid w:val="5C59045B"/>
    <w:rsid w:val="5C5D1930"/>
    <w:rsid w:val="5C6C27A1"/>
    <w:rsid w:val="5C6F5AB0"/>
    <w:rsid w:val="5C723C71"/>
    <w:rsid w:val="5C7E5199"/>
    <w:rsid w:val="5CAE5B72"/>
    <w:rsid w:val="5CF24200"/>
    <w:rsid w:val="5D0D654D"/>
    <w:rsid w:val="5D275FE5"/>
    <w:rsid w:val="5D364112"/>
    <w:rsid w:val="5D6A15A1"/>
    <w:rsid w:val="5D8968C0"/>
    <w:rsid w:val="5D9B03F8"/>
    <w:rsid w:val="5DB26838"/>
    <w:rsid w:val="5DB5617C"/>
    <w:rsid w:val="5DBB7249"/>
    <w:rsid w:val="5DEA02D5"/>
    <w:rsid w:val="5E066B38"/>
    <w:rsid w:val="5E157218"/>
    <w:rsid w:val="5E424B31"/>
    <w:rsid w:val="5E4C4855"/>
    <w:rsid w:val="5E511285"/>
    <w:rsid w:val="5E580ABC"/>
    <w:rsid w:val="5E652DB1"/>
    <w:rsid w:val="5E9956BB"/>
    <w:rsid w:val="5EA0786C"/>
    <w:rsid w:val="5ECC3C9B"/>
    <w:rsid w:val="5F120F91"/>
    <w:rsid w:val="5F413F36"/>
    <w:rsid w:val="5F6B180C"/>
    <w:rsid w:val="5F7124AD"/>
    <w:rsid w:val="5F7269E7"/>
    <w:rsid w:val="5F85175F"/>
    <w:rsid w:val="5F8950A0"/>
    <w:rsid w:val="5F8C1D2C"/>
    <w:rsid w:val="5FA75306"/>
    <w:rsid w:val="5FCF709A"/>
    <w:rsid w:val="5FD718D9"/>
    <w:rsid w:val="5FD87C4D"/>
    <w:rsid w:val="5FE25099"/>
    <w:rsid w:val="60082E6F"/>
    <w:rsid w:val="60092F76"/>
    <w:rsid w:val="60153274"/>
    <w:rsid w:val="601741BD"/>
    <w:rsid w:val="602520A0"/>
    <w:rsid w:val="6044175A"/>
    <w:rsid w:val="60502899"/>
    <w:rsid w:val="607D3334"/>
    <w:rsid w:val="60AB0F9D"/>
    <w:rsid w:val="60BC1E0A"/>
    <w:rsid w:val="60C374EF"/>
    <w:rsid w:val="60D93D6D"/>
    <w:rsid w:val="60DD2497"/>
    <w:rsid w:val="60FB4D9F"/>
    <w:rsid w:val="60FC65E5"/>
    <w:rsid w:val="61247B05"/>
    <w:rsid w:val="61390C8A"/>
    <w:rsid w:val="61905FBF"/>
    <w:rsid w:val="61953971"/>
    <w:rsid w:val="61A6195C"/>
    <w:rsid w:val="61BC3390"/>
    <w:rsid w:val="61C4102B"/>
    <w:rsid w:val="61C7512C"/>
    <w:rsid w:val="61FB1EF3"/>
    <w:rsid w:val="62007432"/>
    <w:rsid w:val="620D3F8D"/>
    <w:rsid w:val="621543B1"/>
    <w:rsid w:val="6228168A"/>
    <w:rsid w:val="623332A4"/>
    <w:rsid w:val="62367C5F"/>
    <w:rsid w:val="623C4449"/>
    <w:rsid w:val="625408AD"/>
    <w:rsid w:val="62550011"/>
    <w:rsid w:val="626F661D"/>
    <w:rsid w:val="627A2348"/>
    <w:rsid w:val="627A3F79"/>
    <w:rsid w:val="62832BCA"/>
    <w:rsid w:val="62847467"/>
    <w:rsid w:val="628B4692"/>
    <w:rsid w:val="628C2FCB"/>
    <w:rsid w:val="629B2B6C"/>
    <w:rsid w:val="62F872BD"/>
    <w:rsid w:val="6319709B"/>
    <w:rsid w:val="631B09BB"/>
    <w:rsid w:val="63214EAF"/>
    <w:rsid w:val="632E6636"/>
    <w:rsid w:val="633057ED"/>
    <w:rsid w:val="6348599B"/>
    <w:rsid w:val="634C4AEE"/>
    <w:rsid w:val="634E341A"/>
    <w:rsid w:val="63570571"/>
    <w:rsid w:val="636E31C6"/>
    <w:rsid w:val="638B395A"/>
    <w:rsid w:val="63B22585"/>
    <w:rsid w:val="63B36ED3"/>
    <w:rsid w:val="63EA73B8"/>
    <w:rsid w:val="63EC0FCE"/>
    <w:rsid w:val="63F1733D"/>
    <w:rsid w:val="6426201D"/>
    <w:rsid w:val="642B3C58"/>
    <w:rsid w:val="643C6BCF"/>
    <w:rsid w:val="644621A0"/>
    <w:rsid w:val="64825558"/>
    <w:rsid w:val="6487344D"/>
    <w:rsid w:val="648C73F3"/>
    <w:rsid w:val="64995D7B"/>
    <w:rsid w:val="64CE6D8F"/>
    <w:rsid w:val="64E94667"/>
    <w:rsid w:val="64F84B72"/>
    <w:rsid w:val="650D4A76"/>
    <w:rsid w:val="651A6848"/>
    <w:rsid w:val="65375524"/>
    <w:rsid w:val="65393BAD"/>
    <w:rsid w:val="653F5E1D"/>
    <w:rsid w:val="65480482"/>
    <w:rsid w:val="655A3F16"/>
    <w:rsid w:val="656F437D"/>
    <w:rsid w:val="65754472"/>
    <w:rsid w:val="65827DCA"/>
    <w:rsid w:val="65913747"/>
    <w:rsid w:val="65973F0D"/>
    <w:rsid w:val="65C648CE"/>
    <w:rsid w:val="65C8002A"/>
    <w:rsid w:val="65CD4C9C"/>
    <w:rsid w:val="65F06E05"/>
    <w:rsid w:val="65F321DA"/>
    <w:rsid w:val="662929CE"/>
    <w:rsid w:val="663670AE"/>
    <w:rsid w:val="66402B42"/>
    <w:rsid w:val="66411945"/>
    <w:rsid w:val="66412032"/>
    <w:rsid w:val="66417D41"/>
    <w:rsid w:val="66500F7B"/>
    <w:rsid w:val="66540DB6"/>
    <w:rsid w:val="66657968"/>
    <w:rsid w:val="66673761"/>
    <w:rsid w:val="666B7642"/>
    <w:rsid w:val="66872350"/>
    <w:rsid w:val="66D065EA"/>
    <w:rsid w:val="67004B1B"/>
    <w:rsid w:val="670A3537"/>
    <w:rsid w:val="670F7633"/>
    <w:rsid w:val="67231F4C"/>
    <w:rsid w:val="6728723E"/>
    <w:rsid w:val="674A6BAE"/>
    <w:rsid w:val="67591003"/>
    <w:rsid w:val="67625D7F"/>
    <w:rsid w:val="67653B36"/>
    <w:rsid w:val="67716A69"/>
    <w:rsid w:val="679C0732"/>
    <w:rsid w:val="67A150AD"/>
    <w:rsid w:val="67B67847"/>
    <w:rsid w:val="67BB5BD0"/>
    <w:rsid w:val="67CB6D7E"/>
    <w:rsid w:val="67DD180E"/>
    <w:rsid w:val="67DD6686"/>
    <w:rsid w:val="680E496C"/>
    <w:rsid w:val="682262DA"/>
    <w:rsid w:val="682603BE"/>
    <w:rsid w:val="68287A24"/>
    <w:rsid w:val="68677C60"/>
    <w:rsid w:val="686E2962"/>
    <w:rsid w:val="68783F3B"/>
    <w:rsid w:val="688A0F88"/>
    <w:rsid w:val="68AC2A8E"/>
    <w:rsid w:val="68B71928"/>
    <w:rsid w:val="68C47810"/>
    <w:rsid w:val="68C5455F"/>
    <w:rsid w:val="68C824AA"/>
    <w:rsid w:val="68D80C8E"/>
    <w:rsid w:val="68DB7A95"/>
    <w:rsid w:val="68F912FF"/>
    <w:rsid w:val="69133D0A"/>
    <w:rsid w:val="69194210"/>
    <w:rsid w:val="691A6605"/>
    <w:rsid w:val="69263B37"/>
    <w:rsid w:val="69371838"/>
    <w:rsid w:val="69491E84"/>
    <w:rsid w:val="695576DF"/>
    <w:rsid w:val="695C6B68"/>
    <w:rsid w:val="6960575D"/>
    <w:rsid w:val="69997D22"/>
    <w:rsid w:val="69AD57C1"/>
    <w:rsid w:val="69BE60E7"/>
    <w:rsid w:val="69BE6681"/>
    <w:rsid w:val="69C747C1"/>
    <w:rsid w:val="69D445DF"/>
    <w:rsid w:val="69E27FE6"/>
    <w:rsid w:val="69E708BD"/>
    <w:rsid w:val="69F42622"/>
    <w:rsid w:val="69FC1FF7"/>
    <w:rsid w:val="6A174791"/>
    <w:rsid w:val="6A196100"/>
    <w:rsid w:val="6A1E3CB5"/>
    <w:rsid w:val="6A212571"/>
    <w:rsid w:val="6A296749"/>
    <w:rsid w:val="6A5E113C"/>
    <w:rsid w:val="6A652C90"/>
    <w:rsid w:val="6A654321"/>
    <w:rsid w:val="6A684DFC"/>
    <w:rsid w:val="6A6B2108"/>
    <w:rsid w:val="6A754C8F"/>
    <w:rsid w:val="6A78708C"/>
    <w:rsid w:val="6AB14EE6"/>
    <w:rsid w:val="6AC438AF"/>
    <w:rsid w:val="6AF66DE7"/>
    <w:rsid w:val="6B086EBC"/>
    <w:rsid w:val="6B233B49"/>
    <w:rsid w:val="6B2A103E"/>
    <w:rsid w:val="6B3211FB"/>
    <w:rsid w:val="6B6618E7"/>
    <w:rsid w:val="6B6B115A"/>
    <w:rsid w:val="6B8C6C02"/>
    <w:rsid w:val="6BB11384"/>
    <w:rsid w:val="6BB3080B"/>
    <w:rsid w:val="6BC44493"/>
    <w:rsid w:val="6BFC7682"/>
    <w:rsid w:val="6C06159C"/>
    <w:rsid w:val="6C1C6211"/>
    <w:rsid w:val="6C385932"/>
    <w:rsid w:val="6C403C81"/>
    <w:rsid w:val="6C556540"/>
    <w:rsid w:val="6C79596B"/>
    <w:rsid w:val="6C895D76"/>
    <w:rsid w:val="6CBD49DD"/>
    <w:rsid w:val="6CCD3558"/>
    <w:rsid w:val="6CCE1F50"/>
    <w:rsid w:val="6CE15A8F"/>
    <w:rsid w:val="6D1A62BE"/>
    <w:rsid w:val="6D1D2A83"/>
    <w:rsid w:val="6D261AE8"/>
    <w:rsid w:val="6D3334AA"/>
    <w:rsid w:val="6D4639F5"/>
    <w:rsid w:val="6DD67999"/>
    <w:rsid w:val="6DE97972"/>
    <w:rsid w:val="6DF31E77"/>
    <w:rsid w:val="6DF72CAE"/>
    <w:rsid w:val="6DF77920"/>
    <w:rsid w:val="6DFC0BC5"/>
    <w:rsid w:val="6E154BDA"/>
    <w:rsid w:val="6E1A6A6C"/>
    <w:rsid w:val="6E2E39D0"/>
    <w:rsid w:val="6E3B3D36"/>
    <w:rsid w:val="6E525B1E"/>
    <w:rsid w:val="6E614C09"/>
    <w:rsid w:val="6E63362A"/>
    <w:rsid w:val="6E773D59"/>
    <w:rsid w:val="6EA82196"/>
    <w:rsid w:val="6EAF2950"/>
    <w:rsid w:val="6EC04DDC"/>
    <w:rsid w:val="6F151A2C"/>
    <w:rsid w:val="6F1A4CFB"/>
    <w:rsid w:val="6F480770"/>
    <w:rsid w:val="6F536E8A"/>
    <w:rsid w:val="6F9C216D"/>
    <w:rsid w:val="6FC9378F"/>
    <w:rsid w:val="6FCA2C74"/>
    <w:rsid w:val="6FCB075E"/>
    <w:rsid w:val="6FDE7A30"/>
    <w:rsid w:val="6FE429CE"/>
    <w:rsid w:val="6FEA0F4A"/>
    <w:rsid w:val="70071FDB"/>
    <w:rsid w:val="7011392F"/>
    <w:rsid w:val="701E0A8B"/>
    <w:rsid w:val="70261910"/>
    <w:rsid w:val="702D6AA8"/>
    <w:rsid w:val="703E7B5C"/>
    <w:rsid w:val="705A2240"/>
    <w:rsid w:val="70772DFC"/>
    <w:rsid w:val="707D2D20"/>
    <w:rsid w:val="70A50D0E"/>
    <w:rsid w:val="70B8282C"/>
    <w:rsid w:val="70D07ED9"/>
    <w:rsid w:val="70E71170"/>
    <w:rsid w:val="70FD775E"/>
    <w:rsid w:val="710354B4"/>
    <w:rsid w:val="71035D03"/>
    <w:rsid w:val="710A689C"/>
    <w:rsid w:val="71366045"/>
    <w:rsid w:val="71377BE6"/>
    <w:rsid w:val="71625705"/>
    <w:rsid w:val="71731AC8"/>
    <w:rsid w:val="718E607C"/>
    <w:rsid w:val="71B84E21"/>
    <w:rsid w:val="71C9278E"/>
    <w:rsid w:val="71C97DED"/>
    <w:rsid w:val="71D97712"/>
    <w:rsid w:val="71DE6654"/>
    <w:rsid w:val="71F02FD7"/>
    <w:rsid w:val="72340813"/>
    <w:rsid w:val="72447F6A"/>
    <w:rsid w:val="727C457E"/>
    <w:rsid w:val="728D29B4"/>
    <w:rsid w:val="729308ED"/>
    <w:rsid w:val="729606FC"/>
    <w:rsid w:val="729930A8"/>
    <w:rsid w:val="72A237FC"/>
    <w:rsid w:val="72A53CC7"/>
    <w:rsid w:val="72B02B5C"/>
    <w:rsid w:val="72B07472"/>
    <w:rsid w:val="72D36B9D"/>
    <w:rsid w:val="72DC3F5F"/>
    <w:rsid w:val="72FC05A5"/>
    <w:rsid w:val="72FF58EC"/>
    <w:rsid w:val="73060055"/>
    <w:rsid w:val="731B31B4"/>
    <w:rsid w:val="732C2BA8"/>
    <w:rsid w:val="736F5B6B"/>
    <w:rsid w:val="7373348D"/>
    <w:rsid w:val="737A0FC9"/>
    <w:rsid w:val="737B0869"/>
    <w:rsid w:val="73884D30"/>
    <w:rsid w:val="738D7D04"/>
    <w:rsid w:val="73A21C57"/>
    <w:rsid w:val="73C93B04"/>
    <w:rsid w:val="73CD6C11"/>
    <w:rsid w:val="73DF21F2"/>
    <w:rsid w:val="73E7196C"/>
    <w:rsid w:val="740162A6"/>
    <w:rsid w:val="741662A9"/>
    <w:rsid w:val="742C7909"/>
    <w:rsid w:val="743217D9"/>
    <w:rsid w:val="744B7824"/>
    <w:rsid w:val="74513787"/>
    <w:rsid w:val="745740FE"/>
    <w:rsid w:val="745E3A82"/>
    <w:rsid w:val="746B336E"/>
    <w:rsid w:val="7497745F"/>
    <w:rsid w:val="74A17C22"/>
    <w:rsid w:val="74A33D70"/>
    <w:rsid w:val="74AB4DBE"/>
    <w:rsid w:val="74B85B6A"/>
    <w:rsid w:val="74B86967"/>
    <w:rsid w:val="74BB5DC7"/>
    <w:rsid w:val="74C60567"/>
    <w:rsid w:val="74CA00D7"/>
    <w:rsid w:val="74D2499E"/>
    <w:rsid w:val="74ED5375"/>
    <w:rsid w:val="751338A2"/>
    <w:rsid w:val="7519062C"/>
    <w:rsid w:val="751A5658"/>
    <w:rsid w:val="75280408"/>
    <w:rsid w:val="75323603"/>
    <w:rsid w:val="755E553F"/>
    <w:rsid w:val="75680D55"/>
    <w:rsid w:val="75727EB8"/>
    <w:rsid w:val="757D7B9F"/>
    <w:rsid w:val="75860A57"/>
    <w:rsid w:val="75934DE3"/>
    <w:rsid w:val="75995AF7"/>
    <w:rsid w:val="75AF096C"/>
    <w:rsid w:val="75B26B2D"/>
    <w:rsid w:val="75B37E66"/>
    <w:rsid w:val="75C36C71"/>
    <w:rsid w:val="75C36D3C"/>
    <w:rsid w:val="75CF46C6"/>
    <w:rsid w:val="75D5079F"/>
    <w:rsid w:val="75D97D9C"/>
    <w:rsid w:val="75DC41AF"/>
    <w:rsid w:val="75F64620"/>
    <w:rsid w:val="75FB2F08"/>
    <w:rsid w:val="761C2DBF"/>
    <w:rsid w:val="764E651F"/>
    <w:rsid w:val="76512D0B"/>
    <w:rsid w:val="765873DB"/>
    <w:rsid w:val="76681674"/>
    <w:rsid w:val="76700055"/>
    <w:rsid w:val="767E1A5E"/>
    <w:rsid w:val="76990C67"/>
    <w:rsid w:val="769A5A4E"/>
    <w:rsid w:val="76AA7CE6"/>
    <w:rsid w:val="76AB5CCD"/>
    <w:rsid w:val="76B43B63"/>
    <w:rsid w:val="76CB659C"/>
    <w:rsid w:val="76CC5495"/>
    <w:rsid w:val="76D54A7B"/>
    <w:rsid w:val="76D76B1F"/>
    <w:rsid w:val="76F43DCE"/>
    <w:rsid w:val="76F6643A"/>
    <w:rsid w:val="770236B8"/>
    <w:rsid w:val="77142C67"/>
    <w:rsid w:val="774057DB"/>
    <w:rsid w:val="77413202"/>
    <w:rsid w:val="774E4497"/>
    <w:rsid w:val="777236EE"/>
    <w:rsid w:val="778D1FA1"/>
    <w:rsid w:val="77B30C84"/>
    <w:rsid w:val="77B7150B"/>
    <w:rsid w:val="77B84B1F"/>
    <w:rsid w:val="77C4175A"/>
    <w:rsid w:val="77EB5A1E"/>
    <w:rsid w:val="77F16F26"/>
    <w:rsid w:val="77FC4BC0"/>
    <w:rsid w:val="782322A8"/>
    <w:rsid w:val="782A4766"/>
    <w:rsid w:val="783E0954"/>
    <w:rsid w:val="78585DE1"/>
    <w:rsid w:val="78732081"/>
    <w:rsid w:val="78887799"/>
    <w:rsid w:val="789617CA"/>
    <w:rsid w:val="78BC1523"/>
    <w:rsid w:val="78C66154"/>
    <w:rsid w:val="78CB4AA0"/>
    <w:rsid w:val="78EE7A34"/>
    <w:rsid w:val="78EF518F"/>
    <w:rsid w:val="790D3273"/>
    <w:rsid w:val="79287A6E"/>
    <w:rsid w:val="79460028"/>
    <w:rsid w:val="79495F66"/>
    <w:rsid w:val="794D4D12"/>
    <w:rsid w:val="79536E16"/>
    <w:rsid w:val="796D091D"/>
    <w:rsid w:val="797C32E0"/>
    <w:rsid w:val="79851C6C"/>
    <w:rsid w:val="79903606"/>
    <w:rsid w:val="79936702"/>
    <w:rsid w:val="79CB591B"/>
    <w:rsid w:val="79FD3258"/>
    <w:rsid w:val="7A086554"/>
    <w:rsid w:val="7A3D2ADE"/>
    <w:rsid w:val="7A57278D"/>
    <w:rsid w:val="7A725B96"/>
    <w:rsid w:val="7A767BEB"/>
    <w:rsid w:val="7A8662C4"/>
    <w:rsid w:val="7A907826"/>
    <w:rsid w:val="7AB43739"/>
    <w:rsid w:val="7AEF21E9"/>
    <w:rsid w:val="7B3F2D7B"/>
    <w:rsid w:val="7B53591C"/>
    <w:rsid w:val="7B6058D4"/>
    <w:rsid w:val="7B8638A8"/>
    <w:rsid w:val="7B9F103B"/>
    <w:rsid w:val="7BB3605C"/>
    <w:rsid w:val="7BE94CCD"/>
    <w:rsid w:val="7BF21B33"/>
    <w:rsid w:val="7BFA62F3"/>
    <w:rsid w:val="7C2459A7"/>
    <w:rsid w:val="7C3E78B5"/>
    <w:rsid w:val="7C541CB2"/>
    <w:rsid w:val="7C8A2365"/>
    <w:rsid w:val="7C8D2400"/>
    <w:rsid w:val="7CB87255"/>
    <w:rsid w:val="7CEA5898"/>
    <w:rsid w:val="7CF90BE0"/>
    <w:rsid w:val="7CFD7916"/>
    <w:rsid w:val="7D0050EB"/>
    <w:rsid w:val="7D0D34AC"/>
    <w:rsid w:val="7D181239"/>
    <w:rsid w:val="7D2A2C3C"/>
    <w:rsid w:val="7D5029AA"/>
    <w:rsid w:val="7D656661"/>
    <w:rsid w:val="7D6915CA"/>
    <w:rsid w:val="7D724C6F"/>
    <w:rsid w:val="7D8A5841"/>
    <w:rsid w:val="7D9B56C0"/>
    <w:rsid w:val="7DB41667"/>
    <w:rsid w:val="7DB6541B"/>
    <w:rsid w:val="7DC64D7B"/>
    <w:rsid w:val="7DC90ADB"/>
    <w:rsid w:val="7DE2773E"/>
    <w:rsid w:val="7E5C302E"/>
    <w:rsid w:val="7E7C4278"/>
    <w:rsid w:val="7E924EA7"/>
    <w:rsid w:val="7E934B18"/>
    <w:rsid w:val="7EA13DB2"/>
    <w:rsid w:val="7EC2510A"/>
    <w:rsid w:val="7EC60CC3"/>
    <w:rsid w:val="7ED005E9"/>
    <w:rsid w:val="7F1F1464"/>
    <w:rsid w:val="7F37192C"/>
    <w:rsid w:val="7F516B95"/>
    <w:rsid w:val="7F520B3E"/>
    <w:rsid w:val="7F677970"/>
    <w:rsid w:val="7F7165B7"/>
    <w:rsid w:val="7F764ACF"/>
    <w:rsid w:val="7F851A07"/>
    <w:rsid w:val="7FB34AA4"/>
    <w:rsid w:val="7FB60965"/>
    <w:rsid w:val="7FC05DEF"/>
    <w:rsid w:val="7FD32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link w:val="26"/>
    <w:qFormat/>
    <w:uiPriority w:val="0"/>
    <w:pPr>
      <w:keepNext/>
      <w:keepLines/>
      <w:numPr>
        <w:ilvl w:val="1"/>
        <w:numId w:val="1"/>
      </w:numPr>
      <w:tabs>
        <w:tab w:val="left" w:pos="0"/>
      </w:tab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3FA7CB"/>
      <w:u w:val="none"/>
    </w:rPr>
  </w:style>
  <w:style w:type="character" w:styleId="16">
    <w:name w:val="Hyperlink"/>
    <w:unhideWhenUsed/>
    <w:qFormat/>
    <w:uiPriority w:val="99"/>
    <w:rPr>
      <w:color w:val="0563C1"/>
      <w:u w:val="single"/>
    </w:rPr>
  </w:style>
  <w:style w:type="character" w:styleId="17">
    <w:name w:val="annotation reference"/>
    <w:basedOn w:val="14"/>
    <w:qFormat/>
    <w:uiPriority w:val="0"/>
    <w:rPr>
      <w:sz w:val="21"/>
      <w:szCs w:val="21"/>
    </w:rPr>
  </w:style>
  <w:style w:type="paragraph" w:customStyle="1" w:styleId="18">
    <w:name w:val="正文-公1"/>
    <w:qFormat/>
    <w:uiPriority w:val="0"/>
    <w:pPr>
      <w:widowControl w:val="0"/>
      <w:ind w:firstLine="200" w:firstLineChars="200"/>
      <w:jc w:val="both"/>
    </w:pPr>
    <w:rPr>
      <w:rFonts w:ascii="Calibri" w:hAnsi="Calibri" w:eastAsia="宋体" w:cs="宋体"/>
      <w:kern w:val="2"/>
      <w:sz w:val="21"/>
      <w:szCs w:val="21"/>
      <w:lang w:val="en-US" w:eastAsia="zh-CN" w:bidi="ar-SA"/>
    </w:rPr>
  </w:style>
  <w:style w:type="character" w:customStyle="1" w:styleId="19">
    <w:name w:val="标题 1 字符"/>
    <w:link w:val="2"/>
    <w:qFormat/>
    <w:uiPriority w:val="0"/>
    <w:rPr>
      <w:b/>
      <w:kern w:val="44"/>
      <w:sz w:val="44"/>
    </w:rPr>
  </w:style>
  <w:style w:type="character" w:customStyle="1" w:styleId="20">
    <w:name w:val="font21"/>
    <w:basedOn w:val="14"/>
    <w:qFormat/>
    <w:uiPriority w:val="0"/>
    <w:rPr>
      <w:rFonts w:hint="eastAsia" w:ascii="仿宋" w:hAnsi="仿宋" w:eastAsia="仿宋" w:cs="仿宋"/>
      <w:b/>
      <w:color w:val="000000"/>
      <w:sz w:val="24"/>
      <w:szCs w:val="24"/>
      <w:u w:val="none"/>
    </w:rPr>
  </w:style>
  <w:style w:type="character" w:customStyle="1" w:styleId="21">
    <w:name w:val="font71"/>
    <w:basedOn w:val="14"/>
    <w:qFormat/>
    <w:uiPriority w:val="0"/>
    <w:rPr>
      <w:rFonts w:hint="eastAsia" w:ascii="仿宋" w:hAnsi="仿宋" w:eastAsia="仿宋" w:cs="仿宋"/>
      <w:color w:val="000000"/>
      <w:sz w:val="20"/>
      <w:szCs w:val="20"/>
      <w:u w:val="none"/>
    </w:rPr>
  </w:style>
  <w:style w:type="character" w:customStyle="1" w:styleId="22">
    <w:name w:val="批注框文本 字符"/>
    <w:basedOn w:val="14"/>
    <w:link w:val="7"/>
    <w:qFormat/>
    <w:uiPriority w:val="0"/>
    <w:rPr>
      <w:kern w:val="2"/>
      <w:sz w:val="18"/>
      <w:szCs w:val="18"/>
    </w:rPr>
  </w:style>
  <w:style w:type="character" w:customStyle="1" w:styleId="23">
    <w:name w:val="font41"/>
    <w:basedOn w:val="14"/>
    <w:qFormat/>
    <w:uiPriority w:val="0"/>
    <w:rPr>
      <w:rFonts w:hint="eastAsia" w:ascii="仿宋" w:hAnsi="仿宋" w:eastAsia="仿宋" w:cs="仿宋"/>
      <w:color w:val="000000"/>
      <w:sz w:val="20"/>
      <w:szCs w:val="20"/>
      <w:u w:val="none"/>
    </w:rPr>
  </w:style>
  <w:style w:type="character" w:customStyle="1" w:styleId="24">
    <w:name w:val="font61"/>
    <w:basedOn w:val="14"/>
    <w:qFormat/>
    <w:uiPriority w:val="0"/>
    <w:rPr>
      <w:rFonts w:hint="eastAsia" w:ascii="仿宋" w:hAnsi="仿宋" w:eastAsia="仿宋" w:cs="仿宋"/>
      <w:b/>
      <w:bCs/>
      <w:color w:val="000000"/>
      <w:sz w:val="20"/>
      <w:szCs w:val="20"/>
      <w:u w:val="none"/>
    </w:rPr>
  </w:style>
  <w:style w:type="paragraph" w:customStyle="1" w:styleId="25">
    <w:name w:val="TOC 标题1"/>
    <w:basedOn w:val="2"/>
    <w:next w:val="1"/>
    <w:unhideWhenUsed/>
    <w:qFormat/>
    <w:uiPriority w:val="39"/>
    <w:pPr>
      <w:widowControl/>
      <w:numPr>
        <w:numId w:val="0"/>
      </w:numPr>
      <w:tabs>
        <w:tab w:val="clear" w:pos="0"/>
      </w:tabs>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26">
    <w:name w:val="标题 2 字符"/>
    <w:basedOn w:val="14"/>
    <w:link w:val="3"/>
    <w:qFormat/>
    <w:uiPriority w:val="0"/>
    <w:rPr>
      <w:rFonts w:ascii="Arial" w:hAnsi="Arial" w:eastAsia="黑体"/>
      <w:b/>
      <w:kern w:val="2"/>
      <w:sz w:val="32"/>
    </w:rPr>
  </w:style>
  <w:style w:type="paragraph" w:styleId="27">
    <w:name w:val="List Paragraph"/>
    <w:basedOn w:val="1"/>
    <w:qFormat/>
    <w:uiPriority w:val="99"/>
    <w:pPr>
      <w:ind w:firstLine="420" w:firstLineChars="200"/>
    </w:pPr>
  </w:style>
  <w:style w:type="paragraph" w:customStyle="1" w:styleId="28">
    <w:name w:val="TOC 标题2"/>
    <w:basedOn w:val="2"/>
    <w:next w:val="1"/>
    <w:unhideWhenUsed/>
    <w:qFormat/>
    <w:uiPriority w:val="39"/>
    <w:pPr>
      <w:widowControl/>
      <w:numPr>
        <w:numId w:val="0"/>
      </w:numPr>
      <w:tabs>
        <w:tab w:val="clear" w:pos="0"/>
      </w:tabs>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4E998-C714-4B39-B3B3-2060C91375F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17396</Words>
  <Characters>22616</Characters>
  <Lines>137</Lines>
  <Paragraphs>38</Paragraphs>
  <TotalTime>2</TotalTime>
  <ScaleCrop>false</ScaleCrop>
  <LinksUpToDate>false</LinksUpToDate>
  <CharactersWithSpaces>23082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2022-02-25T04:26:00Z</dcterms:created>
  <dc:creator>sijian</dc:creator>
  <cp:lastModifiedBy>xiaosi</cp:lastModifiedBy>
  <cp:lastPrinted>2020-11-05T11:14:00Z</cp:lastPrinted>
  <dcterms:modified xsi:type="dcterms:W3CDTF">2022-06-09T15:27:32Z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661218C077B1449FBA14DD69ADD4D747</vt:lpwstr>
  </property>
</Properties>
</file>