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keepLines/>
        <w:widowControl w:val="0"/>
        <w:shd w:val="clear" w:color="auto" w:fill="auto"/>
        <w:bidi w:val="0"/>
        <w:spacing w:before="0" w:after="380" w:line="240" w:lineRule="auto"/>
        <w:ind w:left="0" w:leftChars="0" w:right="0" w:firstLine="1260" w:firstLineChars="300"/>
        <w:jc w:val="both"/>
        <w:rPr>
          <w:rFonts w:hint="eastAsia" w:ascii="方正仿宋_GB2312" w:hAnsi="方正仿宋_GB2312" w:eastAsia="方正仿宋_GB2312" w:cs="方正仿宋_GB2312"/>
        </w:rPr>
      </w:pPr>
      <w:bookmarkStart w:id="0" w:name="bookmark2"/>
      <w:bookmarkStart w:id="1" w:name="bookmark0"/>
      <w:bookmarkStart w:id="2" w:name="bookmark1"/>
      <w:r>
        <w:rPr>
          <w:rFonts w:hint="eastAsia" w:ascii="方正仿宋_GB2312" w:hAnsi="方正仿宋_GB2312" w:eastAsia="方正仿宋_GB2312" w:cs="方正仿宋_GB2312"/>
          <w:color w:val="000000"/>
          <w:spacing w:val="0"/>
          <w:w w:val="100"/>
          <w:position w:val="0"/>
          <w:lang w:val="en-US" w:eastAsia="zh-CN"/>
        </w:rPr>
        <w:t>南京</w:t>
      </w:r>
      <w:bookmarkEnd w:id="0"/>
      <w:r>
        <w:rPr>
          <w:rFonts w:hint="eastAsia" w:ascii="方正仿宋_GB2312" w:hAnsi="方正仿宋_GB2312" w:eastAsia="方正仿宋_GB2312" w:cs="方正仿宋_GB2312"/>
          <w:color w:val="000000"/>
          <w:spacing w:val="0"/>
          <w:w w:val="100"/>
          <w:position w:val="0"/>
          <w:lang w:val="en-US" w:eastAsia="zh-CN"/>
        </w:rPr>
        <w:t>未来之家超市有限公司</w:t>
      </w:r>
      <w:bookmarkStart w:id="3" w:name="bookmark3"/>
      <w:r>
        <w:rPr>
          <w:rFonts w:hint="eastAsia" w:ascii="方正仿宋_GB2312" w:hAnsi="方正仿宋_GB2312" w:eastAsia="方正仿宋_GB2312" w:cs="方正仿宋_GB2312"/>
          <w:color w:val="000000"/>
          <w:spacing w:val="0"/>
          <w:w w:val="100"/>
          <w:position w:val="0"/>
        </w:rPr>
        <w:t>接管函</w:t>
      </w:r>
      <w:bookmarkEnd w:id="1"/>
      <w:bookmarkEnd w:id="2"/>
      <w:bookmarkEnd w:id="3"/>
    </w:p>
    <w:p>
      <w:pPr>
        <w:pStyle w:val="8"/>
        <w:keepNext w:val="0"/>
        <w:keepLines w:val="0"/>
        <w:widowControl w:val="0"/>
        <w:shd w:val="clear" w:color="auto" w:fill="auto"/>
        <w:bidi w:val="0"/>
        <w:spacing w:before="0" w:after="0" w:line="626" w:lineRule="exact"/>
        <w:ind w:left="0" w:leftChars="0" w:right="0" w:firstLine="0" w:firstLineChars="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spacing w:val="0"/>
          <w:w w:val="100"/>
          <w:position w:val="0"/>
          <w:sz w:val="28"/>
          <w:szCs w:val="28"/>
          <w:lang w:val="en-US" w:eastAsia="zh-CN"/>
        </w:rPr>
        <w:t>南京未来之家超市有限公司</w:t>
      </w:r>
      <w:r>
        <w:rPr>
          <w:rFonts w:hint="eastAsia" w:ascii="方正仿宋_GB2312" w:hAnsi="方正仿宋_GB2312" w:eastAsia="方正仿宋_GB2312" w:cs="方正仿宋_GB2312"/>
          <w:color w:val="000000"/>
          <w:spacing w:val="0"/>
          <w:w w:val="100"/>
          <w:position w:val="0"/>
          <w:sz w:val="28"/>
          <w:szCs w:val="28"/>
        </w:rPr>
        <w:t>及公司</w:t>
      </w:r>
      <w:r>
        <w:rPr>
          <w:rFonts w:hint="eastAsia" w:ascii="方正仿宋_GB2312" w:hAnsi="方正仿宋_GB2312" w:eastAsia="方正仿宋_GB2312" w:cs="方正仿宋_GB2312"/>
          <w:color w:val="000000"/>
          <w:spacing w:val="0"/>
          <w:w w:val="100"/>
          <w:position w:val="0"/>
          <w:sz w:val="28"/>
          <w:szCs w:val="28"/>
          <w:lang w:val="en-US" w:eastAsia="zh-CN"/>
        </w:rPr>
        <w:t>股东</w:t>
      </w:r>
      <w:r>
        <w:rPr>
          <w:rFonts w:hint="eastAsia" w:ascii="方正仿宋_GB2312" w:hAnsi="方正仿宋_GB2312" w:eastAsia="方正仿宋_GB2312" w:cs="方正仿宋_GB2312"/>
          <w:color w:val="000000"/>
          <w:spacing w:val="0"/>
          <w:w w:val="100"/>
          <w:position w:val="0"/>
          <w:sz w:val="28"/>
          <w:szCs w:val="28"/>
          <w:lang w:eastAsia="zh-CN"/>
        </w:rPr>
        <w:t>、</w:t>
      </w:r>
      <w:r>
        <w:rPr>
          <w:rFonts w:hint="eastAsia" w:ascii="方正仿宋_GB2312" w:hAnsi="方正仿宋_GB2312" w:eastAsia="方正仿宋_GB2312" w:cs="方正仿宋_GB2312"/>
          <w:color w:val="000000"/>
          <w:spacing w:val="0"/>
          <w:w w:val="100"/>
          <w:position w:val="0"/>
          <w:sz w:val="28"/>
          <w:szCs w:val="28"/>
          <w:lang w:val="en-US" w:eastAsia="zh-CN"/>
        </w:rPr>
        <w:t>法定代表人</w:t>
      </w:r>
      <w:r>
        <w:rPr>
          <w:rFonts w:hint="eastAsia" w:ascii="方正仿宋_GB2312" w:hAnsi="方正仿宋_GB2312" w:eastAsia="方正仿宋_GB2312" w:cs="方正仿宋_GB2312"/>
          <w:color w:val="000000"/>
          <w:spacing w:val="0"/>
          <w:w w:val="100"/>
          <w:position w:val="0"/>
          <w:sz w:val="28"/>
          <w:szCs w:val="28"/>
        </w:rPr>
        <w:t>：</w:t>
      </w:r>
    </w:p>
    <w:p>
      <w:pPr>
        <w:pStyle w:val="8"/>
        <w:keepNext w:val="0"/>
        <w:keepLines w:val="0"/>
        <w:widowControl w:val="0"/>
        <w:shd w:val="clear" w:color="auto" w:fill="auto"/>
        <w:tabs>
          <w:tab w:val="left" w:pos="9610"/>
        </w:tabs>
        <w:bidi w:val="0"/>
        <w:spacing w:before="0" w:after="0" w:line="626" w:lineRule="exact"/>
        <w:ind w:left="0" w:right="0"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val="0"/>
          <w:bCs w:val="0"/>
          <w:color w:val="000000"/>
          <w:spacing w:val="0"/>
          <w:w w:val="100"/>
          <w:position w:val="0"/>
          <w:sz w:val="28"/>
          <w:szCs w:val="28"/>
        </w:rPr>
        <w:t>202</w:t>
      </w:r>
      <w:r>
        <w:rPr>
          <w:rFonts w:hint="eastAsia" w:ascii="方正仿宋_GB2312" w:hAnsi="方正仿宋_GB2312" w:eastAsia="方正仿宋_GB2312" w:cs="方正仿宋_GB2312"/>
          <w:b w:val="0"/>
          <w:bCs w:val="0"/>
          <w:color w:val="000000"/>
          <w:spacing w:val="0"/>
          <w:w w:val="100"/>
          <w:position w:val="0"/>
          <w:sz w:val="28"/>
          <w:szCs w:val="28"/>
          <w:lang w:val="en-US" w:eastAsia="zh-CN"/>
        </w:rPr>
        <w:t>2</w:t>
      </w:r>
      <w:r>
        <w:rPr>
          <w:rFonts w:hint="eastAsia" w:ascii="方正仿宋_GB2312" w:hAnsi="方正仿宋_GB2312" w:eastAsia="方正仿宋_GB2312" w:cs="方正仿宋_GB2312"/>
          <w:b w:val="0"/>
          <w:bCs w:val="0"/>
          <w:color w:val="000000"/>
          <w:spacing w:val="0"/>
          <w:w w:val="100"/>
          <w:position w:val="0"/>
          <w:sz w:val="28"/>
          <w:szCs w:val="28"/>
        </w:rPr>
        <w:t>年</w:t>
      </w:r>
      <w:r>
        <w:rPr>
          <w:rFonts w:hint="eastAsia" w:ascii="方正仿宋_GB2312" w:hAnsi="方正仿宋_GB2312" w:eastAsia="方正仿宋_GB2312" w:cs="方正仿宋_GB2312"/>
          <w:b w:val="0"/>
          <w:bCs w:val="0"/>
          <w:color w:val="000000"/>
          <w:spacing w:val="0"/>
          <w:w w:val="100"/>
          <w:position w:val="0"/>
          <w:sz w:val="28"/>
          <w:szCs w:val="28"/>
          <w:lang w:val="en-US" w:eastAsia="zh-CN"/>
        </w:rPr>
        <w:t>7</w:t>
      </w:r>
      <w:r>
        <w:rPr>
          <w:rFonts w:hint="eastAsia" w:ascii="方正仿宋_GB2312" w:hAnsi="方正仿宋_GB2312" w:eastAsia="方正仿宋_GB2312" w:cs="方正仿宋_GB2312"/>
          <w:b w:val="0"/>
          <w:bCs w:val="0"/>
          <w:color w:val="000000"/>
          <w:spacing w:val="0"/>
          <w:w w:val="100"/>
          <w:position w:val="0"/>
          <w:sz w:val="28"/>
          <w:szCs w:val="28"/>
        </w:rPr>
        <w:t>月</w:t>
      </w:r>
      <w:r>
        <w:rPr>
          <w:rFonts w:hint="eastAsia" w:ascii="方正仿宋_GB2312" w:hAnsi="方正仿宋_GB2312" w:eastAsia="方正仿宋_GB2312" w:cs="方正仿宋_GB2312"/>
          <w:b w:val="0"/>
          <w:bCs w:val="0"/>
          <w:color w:val="000000"/>
          <w:spacing w:val="0"/>
          <w:w w:val="100"/>
          <w:position w:val="0"/>
          <w:sz w:val="28"/>
          <w:szCs w:val="28"/>
          <w:lang w:val="en-US" w:eastAsia="zh-CN"/>
        </w:rPr>
        <w:t>21</w:t>
      </w:r>
      <w:r>
        <w:rPr>
          <w:rFonts w:hint="eastAsia" w:ascii="方正仿宋_GB2312" w:hAnsi="方正仿宋_GB2312" w:eastAsia="方正仿宋_GB2312" w:cs="方正仿宋_GB2312"/>
          <w:b w:val="0"/>
          <w:bCs w:val="0"/>
          <w:color w:val="000000"/>
          <w:spacing w:val="0"/>
          <w:w w:val="100"/>
          <w:position w:val="0"/>
          <w:sz w:val="28"/>
          <w:szCs w:val="28"/>
        </w:rPr>
        <w:t>日</w:t>
      </w:r>
      <w:r>
        <w:rPr>
          <w:rFonts w:hint="eastAsia" w:ascii="方正仿宋_GB2312" w:hAnsi="方正仿宋_GB2312" w:eastAsia="方正仿宋_GB2312" w:cs="方正仿宋_GB2312"/>
          <w:color w:val="000000"/>
          <w:spacing w:val="0"/>
          <w:w w:val="100"/>
          <w:position w:val="0"/>
          <w:sz w:val="28"/>
          <w:szCs w:val="28"/>
        </w:rPr>
        <w:t>，</w:t>
      </w:r>
      <w:r>
        <w:rPr>
          <w:rFonts w:hint="eastAsia" w:ascii="方正仿宋_GB2312" w:hAnsi="方正仿宋_GB2312" w:eastAsia="方正仿宋_GB2312" w:cs="方正仿宋_GB2312"/>
          <w:color w:val="000000"/>
          <w:spacing w:val="0"/>
          <w:w w:val="100"/>
          <w:position w:val="0"/>
          <w:sz w:val="28"/>
          <w:szCs w:val="28"/>
          <w:lang w:val="en-US" w:eastAsia="zh-CN"/>
        </w:rPr>
        <w:t>南京市玄武区</w:t>
      </w:r>
      <w:r>
        <w:rPr>
          <w:rFonts w:hint="eastAsia" w:ascii="方正仿宋_GB2312" w:hAnsi="方正仿宋_GB2312" w:eastAsia="方正仿宋_GB2312" w:cs="方正仿宋_GB2312"/>
          <w:color w:val="000000"/>
          <w:spacing w:val="0"/>
          <w:w w:val="100"/>
          <w:position w:val="0"/>
          <w:sz w:val="28"/>
          <w:szCs w:val="28"/>
        </w:rPr>
        <w:t>人民法院作出</w:t>
      </w:r>
      <w:r>
        <w:rPr>
          <w:rFonts w:hint="eastAsia" w:ascii="方正仿宋_GB2312" w:hAnsi="方正仿宋_GB2312" w:eastAsia="方正仿宋_GB2312" w:cs="方正仿宋_GB2312"/>
          <w:b w:val="0"/>
          <w:bCs w:val="0"/>
          <w:color w:val="000000"/>
          <w:spacing w:val="0"/>
          <w:w w:val="100"/>
          <w:position w:val="0"/>
          <w:sz w:val="28"/>
          <w:szCs w:val="28"/>
        </w:rPr>
        <w:t>（202</w:t>
      </w:r>
      <w:r>
        <w:rPr>
          <w:rFonts w:hint="eastAsia" w:ascii="方正仿宋_GB2312" w:hAnsi="方正仿宋_GB2312" w:eastAsia="方正仿宋_GB2312" w:cs="方正仿宋_GB2312"/>
          <w:b w:val="0"/>
          <w:bCs w:val="0"/>
          <w:color w:val="000000"/>
          <w:spacing w:val="0"/>
          <w:w w:val="100"/>
          <w:position w:val="0"/>
          <w:sz w:val="28"/>
          <w:szCs w:val="28"/>
          <w:lang w:val="en-US" w:eastAsia="zh-CN"/>
        </w:rPr>
        <w:t>2</w:t>
      </w:r>
      <w:r>
        <w:rPr>
          <w:rFonts w:hint="eastAsia" w:ascii="方正仿宋_GB2312" w:hAnsi="方正仿宋_GB2312" w:eastAsia="方正仿宋_GB2312" w:cs="方正仿宋_GB2312"/>
          <w:b w:val="0"/>
          <w:bCs w:val="0"/>
          <w:color w:val="000000"/>
          <w:spacing w:val="0"/>
          <w:w w:val="100"/>
          <w:position w:val="0"/>
          <w:sz w:val="28"/>
          <w:szCs w:val="28"/>
        </w:rPr>
        <w:t>）</w:t>
      </w:r>
      <w:r>
        <w:rPr>
          <w:rFonts w:hint="eastAsia" w:ascii="方正仿宋_GB2312" w:hAnsi="方正仿宋_GB2312" w:eastAsia="方正仿宋_GB2312" w:cs="方正仿宋_GB2312"/>
          <w:color w:val="000000"/>
          <w:spacing w:val="0"/>
          <w:w w:val="100"/>
          <w:position w:val="0"/>
          <w:sz w:val="28"/>
          <w:szCs w:val="28"/>
          <w:lang w:val="en-US" w:eastAsia="zh-CN"/>
        </w:rPr>
        <w:t>苏0102破9</w:t>
      </w:r>
      <w:r>
        <w:rPr>
          <w:rFonts w:hint="eastAsia" w:ascii="方正仿宋_GB2312" w:hAnsi="方正仿宋_GB2312" w:eastAsia="方正仿宋_GB2312" w:cs="方正仿宋_GB2312"/>
          <w:color w:val="000000"/>
          <w:spacing w:val="0"/>
          <w:w w:val="100"/>
          <w:position w:val="0"/>
          <w:sz w:val="28"/>
          <w:szCs w:val="28"/>
        </w:rPr>
        <w:t>号《民事裁定书》，裁定受理</w:t>
      </w:r>
      <w:r>
        <w:rPr>
          <w:rFonts w:hint="eastAsia" w:ascii="方正仿宋_GB2312" w:hAnsi="方正仿宋_GB2312" w:eastAsia="方正仿宋_GB2312" w:cs="方正仿宋_GB2312"/>
          <w:color w:val="000000"/>
          <w:spacing w:val="0"/>
          <w:w w:val="100"/>
          <w:position w:val="0"/>
          <w:sz w:val="28"/>
          <w:szCs w:val="28"/>
          <w:lang w:val="en-US" w:eastAsia="zh-CN"/>
        </w:rPr>
        <w:t>南京未来之家超市有限公司</w:t>
      </w:r>
      <w:r>
        <w:rPr>
          <w:rFonts w:hint="eastAsia" w:ascii="方正仿宋_GB2312" w:hAnsi="方正仿宋_GB2312" w:eastAsia="方正仿宋_GB2312" w:cs="方正仿宋_GB2312"/>
          <w:color w:val="000000"/>
          <w:spacing w:val="0"/>
          <w:w w:val="100"/>
          <w:position w:val="0"/>
          <w:sz w:val="28"/>
          <w:szCs w:val="28"/>
        </w:rPr>
        <w:t>（以下简称</w:t>
      </w:r>
      <w:r>
        <w:rPr>
          <w:rFonts w:hint="eastAsia" w:ascii="方正仿宋_GB2312" w:hAnsi="方正仿宋_GB2312" w:eastAsia="方正仿宋_GB2312" w:cs="方正仿宋_GB2312"/>
          <w:color w:val="000000"/>
          <w:spacing w:val="0"/>
          <w:w w:val="100"/>
          <w:position w:val="0"/>
          <w:sz w:val="28"/>
          <w:szCs w:val="28"/>
          <w:lang w:val="zh-CN" w:eastAsia="zh-CN" w:bidi="zh-CN"/>
        </w:rPr>
        <w:t>“</w:t>
      </w:r>
      <w:r>
        <w:rPr>
          <w:rFonts w:hint="eastAsia" w:ascii="方正仿宋_GB2312" w:hAnsi="方正仿宋_GB2312" w:eastAsia="方正仿宋_GB2312" w:cs="方正仿宋_GB2312"/>
          <w:color w:val="000000"/>
          <w:spacing w:val="0"/>
          <w:w w:val="100"/>
          <w:position w:val="0"/>
          <w:sz w:val="28"/>
          <w:szCs w:val="28"/>
          <w:lang w:val="en-US" w:eastAsia="zh-CN"/>
        </w:rPr>
        <w:t>未来之家超市</w:t>
      </w:r>
      <w:r>
        <w:rPr>
          <w:rFonts w:hint="eastAsia" w:ascii="方正仿宋_GB2312" w:hAnsi="方正仿宋_GB2312" w:eastAsia="方正仿宋_GB2312" w:cs="方正仿宋_GB2312"/>
          <w:color w:val="000000"/>
          <w:spacing w:val="0"/>
          <w:w w:val="100"/>
          <w:position w:val="0"/>
          <w:sz w:val="28"/>
          <w:szCs w:val="28"/>
        </w:rPr>
        <w:t>”）</w:t>
      </w:r>
      <w:r>
        <w:rPr>
          <w:rFonts w:hint="eastAsia" w:ascii="方正仿宋_GB2312" w:hAnsi="方正仿宋_GB2312" w:eastAsia="方正仿宋_GB2312" w:cs="方正仿宋_GB2312"/>
          <w:color w:val="000000"/>
          <w:spacing w:val="0"/>
          <w:w w:val="100"/>
          <w:position w:val="0"/>
          <w:sz w:val="28"/>
          <w:szCs w:val="28"/>
          <w:lang w:val="en-US" w:eastAsia="zh-CN"/>
        </w:rPr>
        <w:t>破产</w:t>
      </w:r>
      <w:r>
        <w:rPr>
          <w:rFonts w:hint="eastAsia" w:ascii="方正仿宋_GB2312" w:hAnsi="方正仿宋_GB2312" w:eastAsia="方正仿宋_GB2312" w:cs="方正仿宋_GB2312"/>
          <w:color w:val="000000"/>
          <w:spacing w:val="0"/>
          <w:w w:val="100"/>
          <w:position w:val="0"/>
          <w:sz w:val="28"/>
          <w:szCs w:val="28"/>
        </w:rPr>
        <w:t>清算一案，并于</w:t>
      </w:r>
      <w:r>
        <w:rPr>
          <w:rFonts w:hint="eastAsia" w:ascii="方正仿宋_GB2312" w:hAnsi="方正仿宋_GB2312" w:eastAsia="方正仿宋_GB2312" w:cs="方正仿宋_GB2312"/>
          <w:b w:val="0"/>
          <w:bCs w:val="0"/>
          <w:color w:val="000000"/>
          <w:spacing w:val="0"/>
          <w:w w:val="100"/>
          <w:position w:val="0"/>
          <w:sz w:val="28"/>
          <w:szCs w:val="28"/>
        </w:rPr>
        <w:t>202</w:t>
      </w:r>
      <w:r>
        <w:rPr>
          <w:rFonts w:hint="eastAsia" w:ascii="方正仿宋_GB2312" w:hAnsi="方正仿宋_GB2312" w:eastAsia="方正仿宋_GB2312" w:cs="方正仿宋_GB2312"/>
          <w:b w:val="0"/>
          <w:bCs w:val="0"/>
          <w:color w:val="000000"/>
          <w:spacing w:val="0"/>
          <w:w w:val="100"/>
          <w:position w:val="0"/>
          <w:sz w:val="28"/>
          <w:szCs w:val="28"/>
          <w:lang w:val="en-US" w:eastAsia="zh-CN"/>
        </w:rPr>
        <w:t>2</w:t>
      </w:r>
      <w:r>
        <w:rPr>
          <w:rFonts w:hint="eastAsia" w:ascii="方正仿宋_GB2312" w:hAnsi="方正仿宋_GB2312" w:eastAsia="方正仿宋_GB2312" w:cs="方正仿宋_GB2312"/>
          <w:color w:val="000000"/>
          <w:spacing w:val="0"/>
          <w:w w:val="100"/>
          <w:position w:val="0"/>
          <w:sz w:val="28"/>
          <w:szCs w:val="28"/>
        </w:rPr>
        <w:t>年</w:t>
      </w:r>
      <w:r>
        <w:rPr>
          <w:rFonts w:hint="eastAsia" w:ascii="方正仿宋_GB2312" w:hAnsi="方正仿宋_GB2312" w:eastAsia="方正仿宋_GB2312" w:cs="方正仿宋_GB2312"/>
          <w:b w:val="0"/>
          <w:bCs w:val="0"/>
          <w:color w:val="000000"/>
          <w:spacing w:val="0"/>
          <w:w w:val="100"/>
          <w:position w:val="0"/>
          <w:sz w:val="28"/>
          <w:szCs w:val="28"/>
          <w:lang w:val="en-US" w:eastAsia="zh-CN"/>
        </w:rPr>
        <w:t>7</w:t>
      </w:r>
      <w:r>
        <w:rPr>
          <w:rFonts w:hint="eastAsia" w:ascii="方正仿宋_GB2312" w:hAnsi="方正仿宋_GB2312" w:eastAsia="方正仿宋_GB2312" w:cs="方正仿宋_GB2312"/>
          <w:b w:val="0"/>
          <w:bCs w:val="0"/>
          <w:color w:val="000000"/>
          <w:spacing w:val="0"/>
          <w:w w:val="100"/>
          <w:position w:val="0"/>
          <w:sz w:val="28"/>
          <w:szCs w:val="28"/>
        </w:rPr>
        <w:t>月</w:t>
      </w:r>
      <w:r>
        <w:rPr>
          <w:rFonts w:hint="eastAsia" w:ascii="方正仿宋_GB2312" w:hAnsi="方正仿宋_GB2312" w:eastAsia="方正仿宋_GB2312" w:cs="方正仿宋_GB2312"/>
          <w:b w:val="0"/>
          <w:bCs w:val="0"/>
          <w:color w:val="000000"/>
          <w:spacing w:val="0"/>
          <w:w w:val="100"/>
          <w:position w:val="0"/>
          <w:sz w:val="28"/>
          <w:szCs w:val="28"/>
          <w:lang w:val="en-US" w:eastAsia="zh-CN"/>
        </w:rPr>
        <w:t>21</w:t>
      </w:r>
      <w:r>
        <w:rPr>
          <w:rFonts w:hint="eastAsia" w:ascii="方正仿宋_GB2312" w:hAnsi="方正仿宋_GB2312" w:eastAsia="方正仿宋_GB2312" w:cs="方正仿宋_GB2312"/>
          <w:color w:val="000000"/>
          <w:spacing w:val="0"/>
          <w:w w:val="100"/>
          <w:position w:val="0"/>
          <w:sz w:val="28"/>
          <w:szCs w:val="28"/>
        </w:rPr>
        <w:t>日作出</w:t>
      </w:r>
      <w:r>
        <w:rPr>
          <w:rFonts w:hint="eastAsia" w:ascii="方正仿宋_GB2312" w:hAnsi="方正仿宋_GB2312" w:eastAsia="方正仿宋_GB2312" w:cs="方正仿宋_GB2312"/>
          <w:b w:val="0"/>
          <w:bCs w:val="0"/>
          <w:color w:val="000000"/>
          <w:spacing w:val="0"/>
          <w:w w:val="100"/>
          <w:position w:val="0"/>
          <w:sz w:val="28"/>
          <w:szCs w:val="28"/>
        </w:rPr>
        <w:t>（202</w:t>
      </w:r>
      <w:r>
        <w:rPr>
          <w:rFonts w:hint="eastAsia" w:ascii="方正仿宋_GB2312" w:hAnsi="方正仿宋_GB2312" w:eastAsia="方正仿宋_GB2312" w:cs="方正仿宋_GB2312"/>
          <w:b w:val="0"/>
          <w:bCs w:val="0"/>
          <w:color w:val="000000"/>
          <w:spacing w:val="0"/>
          <w:w w:val="100"/>
          <w:position w:val="0"/>
          <w:sz w:val="28"/>
          <w:szCs w:val="28"/>
          <w:lang w:val="en-US" w:eastAsia="zh-CN"/>
        </w:rPr>
        <w:t>2</w:t>
      </w:r>
      <w:r>
        <w:rPr>
          <w:rFonts w:hint="eastAsia" w:ascii="方正仿宋_GB2312" w:hAnsi="方正仿宋_GB2312" w:eastAsia="方正仿宋_GB2312" w:cs="方正仿宋_GB2312"/>
          <w:b w:val="0"/>
          <w:bCs w:val="0"/>
          <w:color w:val="000000"/>
          <w:spacing w:val="0"/>
          <w:w w:val="100"/>
          <w:position w:val="0"/>
          <w:sz w:val="28"/>
          <w:szCs w:val="28"/>
        </w:rPr>
        <w:t>）</w:t>
      </w:r>
      <w:r>
        <w:rPr>
          <w:rFonts w:hint="eastAsia" w:ascii="方正仿宋_GB2312" w:hAnsi="方正仿宋_GB2312" w:eastAsia="方正仿宋_GB2312" w:cs="方正仿宋_GB2312"/>
          <w:b w:val="0"/>
          <w:bCs w:val="0"/>
          <w:color w:val="000000"/>
          <w:spacing w:val="0"/>
          <w:w w:val="100"/>
          <w:position w:val="0"/>
          <w:sz w:val="28"/>
          <w:szCs w:val="28"/>
          <w:lang w:val="en-US" w:eastAsia="zh-CN"/>
        </w:rPr>
        <w:t>苏0102</w:t>
      </w:r>
      <w:r>
        <w:rPr>
          <w:rFonts w:hint="eastAsia" w:ascii="方正仿宋_GB2312" w:hAnsi="方正仿宋_GB2312" w:eastAsia="方正仿宋_GB2312" w:cs="方正仿宋_GB2312"/>
          <w:color w:val="000000"/>
          <w:spacing w:val="0"/>
          <w:w w:val="100"/>
          <w:position w:val="0"/>
          <w:sz w:val="28"/>
          <w:szCs w:val="28"/>
          <w:lang w:val="en-US" w:eastAsia="zh-CN"/>
        </w:rPr>
        <w:t>破9</w:t>
      </w:r>
      <w:r>
        <w:rPr>
          <w:rFonts w:hint="eastAsia" w:ascii="方正仿宋_GB2312" w:hAnsi="方正仿宋_GB2312" w:eastAsia="方正仿宋_GB2312" w:cs="方正仿宋_GB2312"/>
          <w:color w:val="000000"/>
          <w:spacing w:val="0"/>
          <w:w w:val="100"/>
          <w:position w:val="0"/>
          <w:sz w:val="28"/>
          <w:szCs w:val="28"/>
        </w:rPr>
        <w:t>号《决定书》，指定</w:t>
      </w:r>
      <w:r>
        <w:rPr>
          <w:rFonts w:hint="eastAsia" w:ascii="方正仿宋_GB2312" w:hAnsi="方正仿宋_GB2312" w:eastAsia="方正仿宋_GB2312" w:cs="方正仿宋_GB2312"/>
          <w:color w:val="000000"/>
          <w:spacing w:val="0"/>
          <w:w w:val="100"/>
          <w:position w:val="0"/>
          <w:sz w:val="28"/>
          <w:szCs w:val="28"/>
          <w:lang w:val="en-US" w:eastAsia="zh-CN"/>
        </w:rPr>
        <w:t>立信税务师事务所有限公司江苏分公司与江苏诺华律师事务所担任管理人</w:t>
      </w:r>
      <w:r>
        <w:rPr>
          <w:rFonts w:hint="eastAsia" w:ascii="方正仿宋_GB2312" w:hAnsi="方正仿宋_GB2312" w:eastAsia="方正仿宋_GB2312" w:cs="方正仿宋_GB2312"/>
          <w:color w:val="000000"/>
          <w:spacing w:val="0"/>
          <w:w w:val="100"/>
          <w:position w:val="0"/>
          <w:sz w:val="28"/>
          <w:szCs w:val="28"/>
        </w:rPr>
        <w:t>，</w:t>
      </w:r>
      <w:r>
        <w:rPr>
          <w:rFonts w:hint="eastAsia" w:ascii="方正仿宋_GB2312" w:hAnsi="方正仿宋_GB2312" w:eastAsia="方正仿宋_GB2312" w:cs="方正仿宋_GB2312"/>
          <w:color w:val="000000"/>
          <w:spacing w:val="0"/>
          <w:w w:val="100"/>
          <w:position w:val="0"/>
          <w:sz w:val="28"/>
          <w:szCs w:val="28"/>
          <w:lang w:val="en-US" w:eastAsia="zh-CN"/>
        </w:rPr>
        <w:t>张映波</w:t>
      </w:r>
      <w:r>
        <w:rPr>
          <w:rFonts w:hint="eastAsia" w:ascii="方正仿宋_GB2312" w:hAnsi="方正仿宋_GB2312" w:eastAsia="方正仿宋_GB2312" w:cs="方正仿宋_GB2312"/>
          <w:color w:val="000000"/>
          <w:spacing w:val="0"/>
          <w:w w:val="100"/>
          <w:position w:val="0"/>
          <w:sz w:val="28"/>
          <w:szCs w:val="28"/>
        </w:rPr>
        <w:t>为负责人。为履行</w:t>
      </w:r>
      <w:r>
        <w:rPr>
          <w:rFonts w:hint="eastAsia" w:ascii="方正仿宋_GB2312" w:hAnsi="方正仿宋_GB2312" w:eastAsia="方正仿宋_GB2312" w:cs="方正仿宋_GB2312"/>
          <w:color w:val="000000"/>
          <w:spacing w:val="0"/>
          <w:w w:val="100"/>
          <w:position w:val="0"/>
          <w:sz w:val="28"/>
          <w:szCs w:val="28"/>
          <w:lang w:val="en-US" w:eastAsia="zh-CN"/>
        </w:rPr>
        <w:t>管理人</w:t>
      </w:r>
      <w:r>
        <w:rPr>
          <w:rFonts w:hint="eastAsia" w:ascii="方正仿宋_GB2312" w:hAnsi="方正仿宋_GB2312" w:eastAsia="方正仿宋_GB2312" w:cs="方正仿宋_GB2312"/>
          <w:color w:val="000000"/>
          <w:spacing w:val="0"/>
          <w:w w:val="100"/>
          <w:position w:val="0"/>
          <w:sz w:val="28"/>
          <w:szCs w:val="28"/>
        </w:rPr>
        <w:t>职责，参照</w:t>
      </w:r>
      <w:r>
        <w:rPr>
          <w:rFonts w:hint="eastAsia" w:ascii="方正仿宋_GB2312" w:hAnsi="方正仿宋_GB2312" w:eastAsia="方正仿宋_GB2312" w:cs="方正仿宋_GB2312"/>
          <w:color w:val="000000"/>
          <w:spacing w:val="0"/>
          <w:w w:val="100"/>
          <w:position w:val="0"/>
          <w:sz w:val="28"/>
          <w:szCs w:val="28"/>
          <w:lang w:eastAsia="zh-CN"/>
        </w:rPr>
        <w:t>《</w:t>
      </w:r>
      <w:r>
        <w:rPr>
          <w:rFonts w:hint="eastAsia" w:ascii="方正仿宋_GB2312" w:hAnsi="方正仿宋_GB2312" w:eastAsia="方正仿宋_GB2312" w:cs="方正仿宋_GB2312"/>
          <w:color w:val="000000"/>
          <w:spacing w:val="0"/>
          <w:w w:val="100"/>
          <w:position w:val="0"/>
          <w:sz w:val="28"/>
          <w:szCs w:val="28"/>
          <w:lang w:val="en-US" w:eastAsia="zh-CN"/>
        </w:rPr>
        <w:t>企业破产法</w:t>
      </w:r>
      <w:r>
        <w:rPr>
          <w:rFonts w:hint="eastAsia" w:ascii="方正仿宋_GB2312" w:hAnsi="方正仿宋_GB2312" w:eastAsia="方正仿宋_GB2312" w:cs="方正仿宋_GB2312"/>
          <w:color w:val="000000"/>
          <w:spacing w:val="0"/>
          <w:w w:val="100"/>
          <w:position w:val="0"/>
          <w:sz w:val="28"/>
          <w:szCs w:val="28"/>
          <w:lang w:eastAsia="zh-CN"/>
        </w:rPr>
        <w:t>》</w:t>
      </w:r>
      <w:r>
        <w:rPr>
          <w:rFonts w:hint="eastAsia" w:ascii="方正仿宋_GB2312" w:hAnsi="方正仿宋_GB2312" w:eastAsia="方正仿宋_GB2312" w:cs="方正仿宋_GB2312"/>
          <w:color w:val="000000"/>
          <w:spacing w:val="0"/>
          <w:w w:val="100"/>
          <w:position w:val="0"/>
          <w:sz w:val="28"/>
          <w:szCs w:val="28"/>
        </w:rPr>
        <w:t>等法律规定，</w:t>
      </w:r>
      <w:r>
        <w:rPr>
          <w:rFonts w:hint="eastAsia" w:ascii="方正仿宋_GB2312" w:hAnsi="方正仿宋_GB2312" w:eastAsia="方正仿宋_GB2312" w:cs="方正仿宋_GB2312"/>
          <w:color w:val="000000"/>
          <w:spacing w:val="0"/>
          <w:w w:val="100"/>
          <w:position w:val="0"/>
          <w:sz w:val="28"/>
          <w:szCs w:val="28"/>
          <w:lang w:val="en-US" w:eastAsia="zh-CN"/>
        </w:rPr>
        <w:t>管理人</w:t>
      </w:r>
      <w:r>
        <w:rPr>
          <w:rFonts w:hint="eastAsia" w:ascii="方正仿宋_GB2312" w:hAnsi="方正仿宋_GB2312" w:eastAsia="方正仿宋_GB2312" w:cs="方正仿宋_GB2312"/>
          <w:color w:val="000000"/>
          <w:spacing w:val="0"/>
          <w:w w:val="100"/>
          <w:position w:val="0"/>
          <w:sz w:val="28"/>
          <w:szCs w:val="28"/>
        </w:rPr>
        <w:t>现函请贵方按照本函准确、真实、完整、及时向</w:t>
      </w:r>
      <w:r>
        <w:rPr>
          <w:rFonts w:hint="eastAsia" w:ascii="方正仿宋_GB2312" w:hAnsi="方正仿宋_GB2312" w:eastAsia="方正仿宋_GB2312" w:cs="方正仿宋_GB2312"/>
          <w:color w:val="000000"/>
          <w:spacing w:val="0"/>
          <w:w w:val="100"/>
          <w:position w:val="0"/>
          <w:sz w:val="28"/>
          <w:szCs w:val="28"/>
          <w:lang w:val="en-US" w:eastAsia="zh-CN"/>
        </w:rPr>
        <w:t>管理人</w:t>
      </w:r>
      <w:r>
        <w:rPr>
          <w:rFonts w:hint="eastAsia" w:ascii="方正仿宋_GB2312" w:hAnsi="方正仿宋_GB2312" w:eastAsia="方正仿宋_GB2312" w:cs="方正仿宋_GB2312"/>
          <w:color w:val="000000"/>
          <w:spacing w:val="0"/>
          <w:w w:val="100"/>
          <w:position w:val="0"/>
          <w:sz w:val="28"/>
          <w:szCs w:val="28"/>
        </w:rPr>
        <w:t>移交资料及资产。</w:t>
      </w:r>
      <w:r>
        <w:rPr>
          <w:rFonts w:hint="eastAsia" w:ascii="方正仿宋_GB2312" w:hAnsi="方正仿宋_GB2312" w:eastAsia="方正仿宋_GB2312" w:cs="方正仿宋_GB2312"/>
          <w:color w:val="000000"/>
          <w:spacing w:val="0"/>
          <w:w w:val="100"/>
          <w:position w:val="0"/>
          <w:sz w:val="28"/>
          <w:szCs w:val="28"/>
        </w:rPr>
        <w:tab/>
      </w:r>
      <w:r>
        <w:rPr>
          <w:rFonts w:hint="eastAsia" w:ascii="方正仿宋_GB2312" w:hAnsi="方正仿宋_GB2312" w:eastAsia="方正仿宋_GB2312" w:cs="方正仿宋_GB2312"/>
          <w:color w:val="000000"/>
          <w:spacing w:val="0"/>
          <w:w w:val="100"/>
          <w:position w:val="0"/>
          <w:sz w:val="28"/>
          <w:szCs w:val="28"/>
          <w:lang w:val="en-US" w:eastAsia="en-US" w:bidi="en-US"/>
        </w:rPr>
        <w:t>.</w:t>
      </w:r>
    </w:p>
    <w:p>
      <w:pPr>
        <w:pStyle w:val="8"/>
        <w:keepNext w:val="0"/>
        <w:keepLines w:val="0"/>
        <w:widowControl w:val="0"/>
        <w:shd w:val="clear" w:color="auto" w:fill="auto"/>
        <w:bidi w:val="0"/>
        <w:spacing w:before="0" w:after="0" w:line="626" w:lineRule="exact"/>
        <w:ind w:left="0" w:right="0" w:firstLine="62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color w:val="000000"/>
          <w:spacing w:val="0"/>
          <w:w w:val="100"/>
          <w:position w:val="0"/>
          <w:sz w:val="28"/>
          <w:szCs w:val="28"/>
        </w:rPr>
        <w:t>一、贵方应向</w:t>
      </w:r>
      <w:r>
        <w:rPr>
          <w:rFonts w:hint="eastAsia" w:ascii="方正仿宋_GB2312" w:hAnsi="方正仿宋_GB2312" w:eastAsia="方正仿宋_GB2312" w:cs="方正仿宋_GB2312"/>
          <w:b/>
          <w:bCs/>
          <w:color w:val="000000"/>
          <w:spacing w:val="0"/>
          <w:w w:val="100"/>
          <w:position w:val="0"/>
          <w:sz w:val="28"/>
          <w:szCs w:val="28"/>
          <w:lang w:val="en-US" w:eastAsia="zh-CN"/>
        </w:rPr>
        <w:t>管理人</w:t>
      </w:r>
      <w:r>
        <w:rPr>
          <w:rFonts w:hint="eastAsia" w:ascii="方正仿宋_GB2312" w:hAnsi="方正仿宋_GB2312" w:eastAsia="方正仿宋_GB2312" w:cs="方正仿宋_GB2312"/>
          <w:b/>
          <w:bCs/>
          <w:color w:val="000000"/>
          <w:spacing w:val="0"/>
          <w:w w:val="100"/>
          <w:position w:val="0"/>
          <w:sz w:val="28"/>
          <w:szCs w:val="28"/>
        </w:rPr>
        <w:t>移交的内容如下</w:t>
      </w:r>
    </w:p>
    <w:p>
      <w:pPr>
        <w:pStyle w:val="8"/>
        <w:keepNext w:val="0"/>
        <w:keepLines w:val="0"/>
        <w:widowControl w:val="0"/>
        <w:shd w:val="clear" w:color="auto" w:fill="auto"/>
        <w:bidi w:val="0"/>
        <w:spacing w:before="0" w:after="0" w:line="626" w:lineRule="exact"/>
        <w:ind w:left="0" w:right="0" w:firstLine="64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spacing w:val="0"/>
          <w:w w:val="100"/>
          <w:position w:val="0"/>
          <w:sz w:val="28"/>
          <w:szCs w:val="28"/>
          <w:lang w:val="en-US" w:eastAsia="en-US" w:bidi="en-US"/>
        </w:rPr>
        <w:t>（</w:t>
      </w:r>
      <w:r>
        <w:rPr>
          <w:rFonts w:hint="eastAsia" w:ascii="方正仿宋_GB2312" w:hAnsi="方正仿宋_GB2312" w:eastAsia="方正仿宋_GB2312" w:cs="方正仿宋_GB2312"/>
          <w:color w:val="000000"/>
          <w:spacing w:val="0"/>
          <w:w w:val="100"/>
          <w:position w:val="0"/>
          <w:sz w:val="28"/>
          <w:szCs w:val="28"/>
          <w:lang w:val="en-US" w:eastAsia="zh-CN" w:bidi="en-US"/>
        </w:rPr>
        <w:t>一</w:t>
      </w:r>
      <w:r>
        <w:rPr>
          <w:rFonts w:hint="eastAsia" w:ascii="方正仿宋_GB2312" w:hAnsi="方正仿宋_GB2312" w:eastAsia="方正仿宋_GB2312" w:cs="方正仿宋_GB2312"/>
          <w:color w:val="000000"/>
          <w:spacing w:val="0"/>
          <w:w w:val="100"/>
          <w:position w:val="0"/>
          <w:sz w:val="28"/>
          <w:szCs w:val="28"/>
          <w:lang w:val="en-US" w:eastAsia="en-US" w:bidi="en-US"/>
        </w:rPr>
        <w:t>）</w:t>
      </w:r>
      <w:r>
        <w:rPr>
          <w:rFonts w:hint="eastAsia" w:ascii="方正仿宋_GB2312" w:hAnsi="方正仿宋_GB2312" w:eastAsia="方正仿宋_GB2312" w:cs="方正仿宋_GB2312"/>
          <w:color w:val="000000"/>
          <w:spacing w:val="0"/>
          <w:w w:val="100"/>
          <w:position w:val="0"/>
          <w:sz w:val="28"/>
          <w:szCs w:val="28"/>
        </w:rPr>
        <w:t>包括动产和不动产在内的实物财产及其权利凭证；</w:t>
      </w:r>
    </w:p>
    <w:p>
      <w:pPr>
        <w:pStyle w:val="8"/>
        <w:keepNext w:val="0"/>
        <w:keepLines w:val="0"/>
        <w:widowControl w:val="0"/>
        <w:shd w:val="clear" w:color="auto" w:fill="auto"/>
        <w:tabs>
          <w:tab w:val="left" w:pos="1415"/>
        </w:tabs>
        <w:bidi w:val="0"/>
        <w:spacing w:before="0" w:after="0" w:line="626" w:lineRule="exact"/>
        <w:ind w:left="0" w:right="0" w:firstLine="640"/>
        <w:jc w:val="both"/>
        <w:rPr>
          <w:rFonts w:hint="eastAsia" w:ascii="方正仿宋_GB2312" w:hAnsi="方正仿宋_GB2312" w:eastAsia="方正仿宋_GB2312" w:cs="方正仿宋_GB2312"/>
          <w:sz w:val="28"/>
          <w:szCs w:val="28"/>
        </w:rPr>
      </w:pPr>
      <w:bookmarkStart w:id="4" w:name="bookmark4"/>
      <w:r>
        <w:rPr>
          <w:rFonts w:hint="eastAsia" w:ascii="方正仿宋_GB2312" w:hAnsi="方正仿宋_GB2312" w:eastAsia="方正仿宋_GB2312" w:cs="方正仿宋_GB2312"/>
          <w:color w:val="000000"/>
          <w:spacing w:val="0"/>
          <w:w w:val="100"/>
          <w:position w:val="0"/>
          <w:sz w:val="28"/>
          <w:szCs w:val="28"/>
        </w:rPr>
        <w:t>（</w:t>
      </w:r>
      <w:bookmarkEnd w:id="4"/>
      <w:r>
        <w:rPr>
          <w:rFonts w:hint="eastAsia" w:ascii="方正仿宋_GB2312" w:hAnsi="方正仿宋_GB2312" w:eastAsia="方正仿宋_GB2312" w:cs="方正仿宋_GB2312"/>
          <w:color w:val="000000"/>
          <w:spacing w:val="0"/>
          <w:w w:val="100"/>
          <w:position w:val="0"/>
          <w:sz w:val="28"/>
          <w:szCs w:val="28"/>
        </w:rPr>
        <w:t>二）现金、银行存款、有价证券、全部银行账户印签、银行票据、银行开户许可证；</w:t>
      </w:r>
    </w:p>
    <w:p>
      <w:pPr>
        <w:pStyle w:val="8"/>
        <w:keepNext w:val="0"/>
        <w:keepLines w:val="0"/>
        <w:widowControl w:val="0"/>
        <w:shd w:val="clear" w:color="auto" w:fill="auto"/>
        <w:tabs>
          <w:tab w:val="left" w:pos="1440"/>
        </w:tabs>
        <w:bidi w:val="0"/>
        <w:spacing w:before="0" w:after="0" w:line="626" w:lineRule="exact"/>
        <w:ind w:left="0" w:right="0" w:firstLine="640"/>
        <w:jc w:val="both"/>
        <w:rPr>
          <w:rFonts w:hint="eastAsia" w:ascii="方正仿宋_GB2312" w:hAnsi="方正仿宋_GB2312" w:eastAsia="方正仿宋_GB2312" w:cs="方正仿宋_GB2312"/>
          <w:sz w:val="28"/>
          <w:szCs w:val="28"/>
        </w:rPr>
      </w:pPr>
      <w:bookmarkStart w:id="5" w:name="bookmark5"/>
      <w:r>
        <w:rPr>
          <w:rFonts w:hint="eastAsia" w:ascii="方正仿宋_GB2312" w:hAnsi="方正仿宋_GB2312" w:eastAsia="方正仿宋_GB2312" w:cs="方正仿宋_GB2312"/>
          <w:color w:val="000000"/>
          <w:spacing w:val="0"/>
          <w:w w:val="100"/>
          <w:position w:val="0"/>
          <w:sz w:val="28"/>
          <w:szCs w:val="28"/>
        </w:rPr>
        <w:t>（</w:t>
      </w:r>
      <w:bookmarkEnd w:id="5"/>
      <w:r>
        <w:rPr>
          <w:rFonts w:hint="eastAsia" w:ascii="方正仿宋_GB2312" w:hAnsi="方正仿宋_GB2312" w:eastAsia="方正仿宋_GB2312" w:cs="方正仿宋_GB2312"/>
          <w:color w:val="000000"/>
          <w:spacing w:val="0"/>
          <w:w w:val="100"/>
          <w:position w:val="0"/>
          <w:sz w:val="28"/>
          <w:szCs w:val="28"/>
        </w:rPr>
        <w:t>三）知识产权、对外投资、特许权等无形资产的权利凭证；</w:t>
      </w:r>
    </w:p>
    <w:p>
      <w:pPr>
        <w:pStyle w:val="8"/>
        <w:keepNext w:val="0"/>
        <w:keepLines w:val="0"/>
        <w:widowControl w:val="0"/>
        <w:shd w:val="clear" w:color="auto" w:fill="auto"/>
        <w:tabs>
          <w:tab w:val="left" w:pos="800"/>
        </w:tabs>
        <w:bidi w:val="0"/>
        <w:spacing w:before="0" w:after="160" w:line="626" w:lineRule="exact"/>
        <w:ind w:left="0" w:right="0" w:firstLine="620"/>
        <w:jc w:val="both"/>
        <w:rPr>
          <w:rFonts w:hint="eastAsia" w:ascii="方正仿宋_GB2312" w:hAnsi="方正仿宋_GB2312" w:eastAsia="方正仿宋_GB2312" w:cs="方正仿宋_GB2312"/>
          <w:sz w:val="28"/>
          <w:szCs w:val="28"/>
          <w:lang w:eastAsia="zh-CN"/>
        </w:rPr>
      </w:pPr>
      <w:bookmarkStart w:id="6" w:name="bookmark6"/>
      <w:r>
        <w:rPr>
          <w:rFonts w:hint="eastAsia" w:ascii="方正仿宋_GB2312" w:hAnsi="方正仿宋_GB2312" w:eastAsia="方正仿宋_GB2312" w:cs="方正仿宋_GB2312"/>
          <w:color w:val="000000"/>
          <w:spacing w:val="0"/>
          <w:w w:val="100"/>
          <w:position w:val="0"/>
          <w:sz w:val="28"/>
          <w:szCs w:val="28"/>
        </w:rPr>
        <w:t>（</w:t>
      </w:r>
      <w:bookmarkEnd w:id="6"/>
      <w:r>
        <w:rPr>
          <w:rFonts w:hint="eastAsia" w:ascii="方正仿宋_GB2312" w:hAnsi="方正仿宋_GB2312" w:eastAsia="方正仿宋_GB2312" w:cs="方正仿宋_GB2312"/>
          <w:color w:val="000000"/>
          <w:spacing w:val="0"/>
          <w:w w:val="100"/>
          <w:position w:val="0"/>
          <w:sz w:val="28"/>
          <w:szCs w:val="28"/>
        </w:rPr>
        <w:t>四）公章、财务专用章、合同专用章、发票专用章、法定代表人名章及其他印章</w:t>
      </w:r>
      <w:r>
        <w:rPr>
          <w:rFonts w:hint="eastAsia" w:ascii="方正仿宋_GB2312" w:hAnsi="方正仿宋_GB2312" w:eastAsia="方正仿宋_GB2312" w:cs="方正仿宋_GB2312"/>
          <w:color w:val="000000"/>
          <w:spacing w:val="0"/>
          <w:w w:val="100"/>
          <w:position w:val="0"/>
          <w:sz w:val="28"/>
          <w:szCs w:val="28"/>
          <w:lang w:eastAsia="zh-CN"/>
        </w:rPr>
        <w:t>；</w:t>
      </w:r>
    </w:p>
    <w:p>
      <w:pPr>
        <w:pStyle w:val="8"/>
        <w:keepNext w:val="0"/>
        <w:keepLines w:val="0"/>
        <w:widowControl w:val="0"/>
        <w:shd w:val="clear" w:color="auto" w:fill="auto"/>
        <w:tabs>
          <w:tab w:val="left" w:pos="1398"/>
        </w:tabs>
        <w:bidi w:val="0"/>
        <w:spacing w:before="0" w:after="0" w:line="628" w:lineRule="exact"/>
        <w:ind w:left="0" w:right="0" w:firstLine="620"/>
        <w:jc w:val="both"/>
        <w:rPr>
          <w:rFonts w:hint="eastAsia" w:ascii="方正仿宋_GB2312" w:hAnsi="方正仿宋_GB2312" w:eastAsia="方正仿宋_GB2312" w:cs="方正仿宋_GB2312"/>
          <w:sz w:val="28"/>
          <w:szCs w:val="28"/>
        </w:rPr>
      </w:pPr>
      <w:bookmarkStart w:id="7" w:name="bookmark7"/>
      <w:r>
        <w:rPr>
          <w:rFonts w:hint="eastAsia" w:ascii="方正仿宋_GB2312" w:hAnsi="方正仿宋_GB2312" w:eastAsia="方正仿宋_GB2312" w:cs="方正仿宋_GB2312"/>
          <w:color w:val="000000"/>
          <w:spacing w:val="0"/>
          <w:w w:val="100"/>
          <w:position w:val="0"/>
          <w:sz w:val="28"/>
          <w:szCs w:val="28"/>
        </w:rPr>
        <w:t>（</w:t>
      </w:r>
      <w:bookmarkEnd w:id="7"/>
      <w:r>
        <w:rPr>
          <w:rFonts w:hint="eastAsia" w:ascii="方正仿宋_GB2312" w:hAnsi="方正仿宋_GB2312" w:eastAsia="方正仿宋_GB2312" w:cs="方正仿宋_GB2312"/>
          <w:color w:val="000000"/>
          <w:spacing w:val="0"/>
          <w:w w:val="100"/>
          <w:position w:val="0"/>
          <w:sz w:val="28"/>
          <w:szCs w:val="28"/>
        </w:rPr>
        <w:t>五）法人营业执照、税务登记证书及各类资质证书、组织机构代码证、特种行业许可证等与债务人经营业务相关的批准、许可或授权文件；</w:t>
      </w:r>
    </w:p>
    <w:p>
      <w:pPr>
        <w:pStyle w:val="8"/>
        <w:keepNext w:val="0"/>
        <w:keepLines w:val="0"/>
        <w:widowControl w:val="0"/>
        <w:shd w:val="clear" w:color="auto" w:fill="auto"/>
        <w:tabs>
          <w:tab w:val="left" w:pos="1398"/>
        </w:tabs>
        <w:bidi w:val="0"/>
        <w:spacing w:before="0" w:after="0" w:line="628" w:lineRule="exact"/>
        <w:ind w:left="0" w:right="0" w:firstLine="620"/>
        <w:jc w:val="both"/>
        <w:rPr>
          <w:rFonts w:hint="eastAsia" w:ascii="方正仿宋_GB2312" w:hAnsi="方正仿宋_GB2312" w:eastAsia="方正仿宋_GB2312" w:cs="方正仿宋_GB2312"/>
          <w:sz w:val="28"/>
          <w:szCs w:val="28"/>
        </w:rPr>
      </w:pPr>
      <w:bookmarkStart w:id="8" w:name="bookmark8"/>
      <w:r>
        <w:rPr>
          <w:rFonts w:hint="eastAsia" w:ascii="方正仿宋_GB2312" w:hAnsi="方正仿宋_GB2312" w:eastAsia="方正仿宋_GB2312" w:cs="方正仿宋_GB2312"/>
          <w:color w:val="000000"/>
          <w:spacing w:val="0"/>
          <w:w w:val="100"/>
          <w:position w:val="0"/>
          <w:sz w:val="28"/>
          <w:szCs w:val="28"/>
        </w:rPr>
        <w:t>（</w:t>
      </w:r>
      <w:bookmarkEnd w:id="8"/>
      <w:r>
        <w:rPr>
          <w:rFonts w:hint="eastAsia" w:ascii="方正仿宋_GB2312" w:hAnsi="方正仿宋_GB2312" w:eastAsia="方正仿宋_GB2312" w:cs="方正仿宋_GB2312"/>
          <w:color w:val="000000"/>
          <w:spacing w:val="0"/>
          <w:w w:val="100"/>
          <w:position w:val="0"/>
          <w:sz w:val="28"/>
          <w:szCs w:val="28"/>
        </w:rPr>
        <w:t>六）总账、明细账、台账、日记账、会计凭证、重要空白凭证、会计报表等财务账簿及审计、评估、网银、网银密码、网银支付器等资料；</w:t>
      </w:r>
    </w:p>
    <w:p>
      <w:pPr>
        <w:pStyle w:val="8"/>
        <w:keepNext w:val="0"/>
        <w:keepLines w:val="0"/>
        <w:widowControl w:val="0"/>
        <w:shd w:val="clear" w:color="auto" w:fill="auto"/>
        <w:tabs>
          <w:tab w:val="left" w:pos="1398"/>
        </w:tabs>
        <w:bidi w:val="0"/>
        <w:spacing w:before="0" w:after="0" w:line="628" w:lineRule="exact"/>
        <w:ind w:left="0" w:right="0" w:firstLine="620"/>
        <w:jc w:val="both"/>
        <w:rPr>
          <w:rFonts w:hint="eastAsia" w:ascii="方正仿宋_GB2312" w:hAnsi="方正仿宋_GB2312" w:eastAsia="方正仿宋_GB2312" w:cs="方正仿宋_GB2312"/>
          <w:sz w:val="28"/>
          <w:szCs w:val="28"/>
        </w:rPr>
      </w:pPr>
      <w:bookmarkStart w:id="9" w:name="bookmark9"/>
      <w:r>
        <w:rPr>
          <w:rFonts w:hint="eastAsia" w:ascii="方正仿宋_GB2312" w:hAnsi="方正仿宋_GB2312" w:eastAsia="方正仿宋_GB2312" w:cs="方正仿宋_GB2312"/>
          <w:color w:val="000000"/>
          <w:spacing w:val="0"/>
          <w:w w:val="100"/>
          <w:position w:val="0"/>
          <w:sz w:val="28"/>
          <w:szCs w:val="28"/>
        </w:rPr>
        <w:t>（</w:t>
      </w:r>
      <w:bookmarkEnd w:id="9"/>
      <w:r>
        <w:rPr>
          <w:rFonts w:hint="eastAsia" w:ascii="方正仿宋_GB2312" w:hAnsi="方正仿宋_GB2312" w:eastAsia="方正仿宋_GB2312" w:cs="方正仿宋_GB2312"/>
          <w:color w:val="000000"/>
          <w:spacing w:val="0"/>
          <w:w w:val="100"/>
          <w:position w:val="0"/>
          <w:sz w:val="28"/>
          <w:szCs w:val="28"/>
        </w:rPr>
        <w:t>七）章程、管理制度、股东会决议、董事会决议、监事会决议以及内部会议记录等档案文件；</w:t>
      </w:r>
    </w:p>
    <w:p>
      <w:pPr>
        <w:pStyle w:val="8"/>
        <w:keepNext w:val="0"/>
        <w:keepLines w:val="0"/>
        <w:widowControl w:val="0"/>
        <w:shd w:val="clear" w:color="auto" w:fill="auto"/>
        <w:tabs>
          <w:tab w:val="left" w:pos="1420"/>
        </w:tabs>
        <w:bidi w:val="0"/>
        <w:spacing w:before="0" w:after="0" w:line="629" w:lineRule="exact"/>
        <w:ind w:left="0" w:right="0" w:firstLine="620"/>
        <w:jc w:val="both"/>
        <w:rPr>
          <w:rFonts w:hint="eastAsia" w:ascii="方正仿宋_GB2312" w:hAnsi="方正仿宋_GB2312" w:eastAsia="方正仿宋_GB2312" w:cs="方正仿宋_GB2312"/>
          <w:sz w:val="28"/>
          <w:szCs w:val="28"/>
        </w:rPr>
      </w:pPr>
      <w:bookmarkStart w:id="10" w:name="bookmark10"/>
      <w:r>
        <w:rPr>
          <w:rFonts w:hint="eastAsia" w:ascii="方正仿宋_GB2312" w:hAnsi="方正仿宋_GB2312" w:eastAsia="方正仿宋_GB2312" w:cs="方正仿宋_GB2312"/>
          <w:color w:val="000000"/>
          <w:spacing w:val="0"/>
          <w:w w:val="100"/>
          <w:position w:val="0"/>
          <w:sz w:val="28"/>
          <w:szCs w:val="28"/>
        </w:rPr>
        <w:t>（</w:t>
      </w:r>
      <w:bookmarkEnd w:id="10"/>
      <w:r>
        <w:rPr>
          <w:rFonts w:hint="eastAsia" w:ascii="方正仿宋_GB2312" w:hAnsi="方正仿宋_GB2312" w:eastAsia="方正仿宋_GB2312" w:cs="方正仿宋_GB2312"/>
          <w:color w:val="000000"/>
          <w:spacing w:val="0"/>
          <w:w w:val="100"/>
          <w:position w:val="0"/>
          <w:sz w:val="28"/>
          <w:szCs w:val="28"/>
        </w:rPr>
        <w:t>八）各类合同、协议及相关债权、债务等文件资料；</w:t>
      </w:r>
    </w:p>
    <w:p>
      <w:pPr>
        <w:pStyle w:val="8"/>
        <w:keepNext w:val="0"/>
        <w:keepLines w:val="0"/>
        <w:widowControl w:val="0"/>
        <w:shd w:val="clear" w:color="auto" w:fill="auto"/>
        <w:tabs>
          <w:tab w:val="left" w:pos="1420"/>
        </w:tabs>
        <w:bidi w:val="0"/>
        <w:spacing w:before="0" w:after="0" w:line="629" w:lineRule="exact"/>
        <w:ind w:left="0" w:right="0" w:firstLine="620"/>
        <w:jc w:val="both"/>
        <w:rPr>
          <w:rFonts w:hint="eastAsia" w:ascii="方正仿宋_GB2312" w:hAnsi="方正仿宋_GB2312" w:eastAsia="方正仿宋_GB2312" w:cs="方正仿宋_GB2312"/>
          <w:sz w:val="28"/>
          <w:szCs w:val="28"/>
        </w:rPr>
      </w:pPr>
      <w:bookmarkStart w:id="11" w:name="bookmark11"/>
      <w:r>
        <w:rPr>
          <w:rFonts w:hint="eastAsia" w:ascii="方正仿宋_GB2312" w:hAnsi="方正仿宋_GB2312" w:eastAsia="方正仿宋_GB2312" w:cs="方正仿宋_GB2312"/>
          <w:color w:val="000000"/>
          <w:spacing w:val="0"/>
          <w:w w:val="100"/>
          <w:position w:val="0"/>
          <w:sz w:val="28"/>
          <w:szCs w:val="28"/>
        </w:rPr>
        <w:t>（</w:t>
      </w:r>
      <w:bookmarkEnd w:id="11"/>
      <w:r>
        <w:rPr>
          <w:rFonts w:hint="eastAsia" w:ascii="方正仿宋_GB2312" w:hAnsi="方正仿宋_GB2312" w:eastAsia="方正仿宋_GB2312" w:cs="方正仿宋_GB2312"/>
          <w:color w:val="000000"/>
          <w:spacing w:val="0"/>
          <w:w w:val="100"/>
          <w:position w:val="0"/>
          <w:sz w:val="28"/>
          <w:szCs w:val="28"/>
        </w:rPr>
        <w:t>九）诉讼、仲裁案件及其案件材料；</w:t>
      </w:r>
    </w:p>
    <w:p>
      <w:pPr>
        <w:pStyle w:val="8"/>
        <w:keepNext w:val="0"/>
        <w:keepLines w:val="0"/>
        <w:widowControl w:val="0"/>
        <w:shd w:val="clear" w:color="auto" w:fill="auto"/>
        <w:bidi w:val="0"/>
        <w:spacing w:before="0" w:after="0" w:line="629" w:lineRule="exact"/>
        <w:ind w:left="0" w:right="0" w:firstLine="62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spacing w:val="0"/>
          <w:w w:val="100"/>
          <w:position w:val="0"/>
          <w:sz w:val="28"/>
          <w:szCs w:val="28"/>
        </w:rPr>
        <w:t>（十</w:t>
      </w:r>
      <w:r>
        <w:rPr>
          <w:rFonts w:hint="eastAsia" w:ascii="方正仿宋_GB2312" w:hAnsi="方正仿宋_GB2312" w:eastAsia="方正仿宋_GB2312" w:cs="方正仿宋_GB2312"/>
          <w:color w:val="000000"/>
          <w:spacing w:val="0"/>
          <w:w w:val="100"/>
          <w:position w:val="0"/>
          <w:sz w:val="28"/>
          <w:szCs w:val="28"/>
          <w:lang w:eastAsia="zh-CN"/>
        </w:rPr>
        <w:t>）</w:t>
      </w:r>
      <w:r>
        <w:rPr>
          <w:rFonts w:hint="eastAsia" w:ascii="方正仿宋_GB2312" w:hAnsi="方正仿宋_GB2312" w:eastAsia="方正仿宋_GB2312" w:cs="方正仿宋_GB2312"/>
          <w:color w:val="000000"/>
          <w:spacing w:val="0"/>
          <w:w w:val="100"/>
          <w:position w:val="0"/>
          <w:sz w:val="28"/>
          <w:szCs w:val="28"/>
        </w:rPr>
        <w:t>人事档案文件；</w:t>
      </w:r>
    </w:p>
    <w:p>
      <w:pPr>
        <w:pStyle w:val="8"/>
        <w:keepNext w:val="0"/>
        <w:keepLines w:val="0"/>
        <w:widowControl w:val="0"/>
        <w:shd w:val="clear" w:color="auto" w:fill="auto"/>
        <w:bidi w:val="0"/>
        <w:spacing w:before="0" w:after="0" w:line="629" w:lineRule="exact"/>
        <w:ind w:left="0" w:right="0" w:firstLine="62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spacing w:val="0"/>
          <w:w w:val="100"/>
          <w:position w:val="0"/>
          <w:sz w:val="28"/>
          <w:szCs w:val="28"/>
        </w:rPr>
        <w:t>（十一）电脑数据和授权密码；</w:t>
      </w:r>
    </w:p>
    <w:p>
      <w:pPr>
        <w:pStyle w:val="8"/>
        <w:keepNext w:val="0"/>
        <w:keepLines w:val="0"/>
        <w:widowControl w:val="0"/>
        <w:shd w:val="clear" w:color="auto" w:fill="auto"/>
        <w:bidi w:val="0"/>
        <w:spacing w:before="0" w:after="0" w:line="629" w:lineRule="exact"/>
        <w:ind w:left="0" w:right="0" w:firstLine="62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spacing w:val="0"/>
          <w:w w:val="100"/>
          <w:position w:val="0"/>
          <w:sz w:val="28"/>
          <w:szCs w:val="28"/>
        </w:rPr>
        <w:t>（十二）其他财产、印章和账簿、文书等资料。</w:t>
      </w:r>
    </w:p>
    <w:p>
      <w:pPr>
        <w:pStyle w:val="8"/>
        <w:keepNext w:val="0"/>
        <w:keepLines w:val="0"/>
        <w:widowControl w:val="0"/>
        <w:numPr>
          <w:ilvl w:val="0"/>
          <w:numId w:val="1"/>
        </w:numPr>
        <w:shd w:val="clear" w:color="auto" w:fill="auto"/>
        <w:bidi w:val="0"/>
        <w:spacing w:before="0" w:after="0" w:line="629" w:lineRule="exact"/>
        <w:ind w:left="80" w:leftChars="0" w:right="0" w:firstLineChars="0"/>
        <w:jc w:val="both"/>
        <w:rPr>
          <w:rFonts w:hint="eastAsia" w:ascii="方正仿宋_GB2312" w:hAnsi="方正仿宋_GB2312" w:eastAsia="方正仿宋_GB2312" w:cs="方正仿宋_GB2312"/>
          <w:b/>
          <w:bCs/>
          <w:color w:val="000000"/>
          <w:spacing w:val="0"/>
          <w:w w:val="100"/>
          <w:position w:val="0"/>
          <w:sz w:val="28"/>
          <w:szCs w:val="28"/>
        </w:rPr>
      </w:pPr>
      <w:r>
        <w:rPr>
          <w:rFonts w:hint="eastAsia" w:ascii="方正仿宋_GB2312" w:hAnsi="方正仿宋_GB2312" w:eastAsia="方正仿宋_GB2312" w:cs="方正仿宋_GB2312"/>
          <w:b/>
          <w:bCs/>
          <w:color w:val="000000"/>
          <w:spacing w:val="0"/>
          <w:w w:val="100"/>
          <w:position w:val="0"/>
          <w:sz w:val="28"/>
          <w:szCs w:val="28"/>
        </w:rPr>
        <w:t>贵方怠于移交或拒不移交</w:t>
      </w:r>
      <w:r>
        <w:rPr>
          <w:rFonts w:hint="eastAsia" w:ascii="方正仿宋_GB2312" w:hAnsi="方正仿宋_GB2312" w:eastAsia="方正仿宋_GB2312" w:cs="方正仿宋_GB2312"/>
          <w:b/>
          <w:bCs/>
          <w:color w:val="000000"/>
          <w:spacing w:val="0"/>
          <w:w w:val="100"/>
          <w:position w:val="0"/>
          <w:sz w:val="28"/>
          <w:szCs w:val="28"/>
          <w:lang w:val="en-US" w:eastAsia="zh-CN"/>
        </w:rPr>
        <w:t>南京</w:t>
      </w:r>
      <w:r>
        <w:rPr>
          <w:rFonts w:hint="eastAsia" w:ascii="方正仿宋_GB2312" w:hAnsi="方正仿宋_GB2312" w:eastAsia="方正仿宋_GB2312" w:cs="方正仿宋_GB2312"/>
          <w:b/>
          <w:bCs/>
          <w:color w:val="000000"/>
          <w:spacing w:val="0"/>
          <w:w w:val="100"/>
          <w:position w:val="0"/>
          <w:sz w:val="28"/>
          <w:szCs w:val="28"/>
          <w:lang w:val="en-US" w:eastAsia="zh-CN"/>
        </w:rPr>
        <w:t>未来之家超市</w:t>
      </w:r>
      <w:r>
        <w:rPr>
          <w:rFonts w:hint="eastAsia" w:ascii="方正仿宋_GB2312" w:hAnsi="方正仿宋_GB2312" w:eastAsia="方正仿宋_GB2312" w:cs="方正仿宋_GB2312"/>
          <w:b/>
          <w:bCs/>
          <w:color w:val="000000"/>
          <w:spacing w:val="0"/>
          <w:w w:val="100"/>
          <w:position w:val="0"/>
          <w:sz w:val="28"/>
          <w:szCs w:val="28"/>
          <w:lang w:val="en-US" w:eastAsia="zh-CN"/>
        </w:rPr>
        <w:t>有限公司</w:t>
      </w:r>
      <w:r>
        <w:rPr>
          <w:rFonts w:hint="eastAsia" w:ascii="方正仿宋_GB2312" w:hAnsi="方正仿宋_GB2312" w:eastAsia="方正仿宋_GB2312" w:cs="方正仿宋_GB2312"/>
          <w:b/>
          <w:bCs/>
          <w:color w:val="000000"/>
          <w:spacing w:val="0"/>
          <w:w w:val="100"/>
          <w:position w:val="0"/>
          <w:sz w:val="28"/>
          <w:szCs w:val="28"/>
        </w:rPr>
        <w:t>相关物品和资料的责任</w:t>
      </w:r>
    </w:p>
    <w:p>
      <w:pPr>
        <w:pStyle w:val="8"/>
        <w:keepNext w:val="0"/>
        <w:keepLines w:val="0"/>
        <w:widowControl w:val="0"/>
        <w:numPr>
          <w:ilvl w:val="0"/>
          <w:numId w:val="0"/>
        </w:numPr>
        <w:shd w:val="clear" w:color="auto" w:fill="auto"/>
        <w:bidi w:val="0"/>
        <w:spacing w:before="0" w:after="0" w:line="629" w:lineRule="exact"/>
        <w:ind w:left="400" w:leftChars="0" w:right="0" w:rightChars="0" w:firstLine="560" w:firstLineChars="200"/>
        <w:jc w:val="both"/>
        <w:rPr>
          <w:rFonts w:hint="eastAsia" w:ascii="方正仿宋_GB2312" w:hAnsi="方正仿宋_GB2312" w:eastAsia="方正仿宋_GB2312" w:cs="方正仿宋_GB2312"/>
          <w:color w:val="000000"/>
          <w:spacing w:val="0"/>
          <w:w w:val="100"/>
          <w:position w:val="0"/>
          <w:sz w:val="28"/>
          <w:szCs w:val="28"/>
          <w:lang w:eastAsia="zh-CN"/>
        </w:rPr>
      </w:pPr>
      <w:r>
        <w:rPr>
          <w:rFonts w:hint="eastAsia" w:ascii="方正仿宋_GB2312" w:hAnsi="方正仿宋_GB2312" w:eastAsia="方正仿宋_GB2312" w:cs="方正仿宋_GB2312"/>
          <w:color w:val="000000"/>
          <w:spacing w:val="0"/>
          <w:w w:val="100"/>
          <w:position w:val="0"/>
          <w:sz w:val="28"/>
          <w:szCs w:val="28"/>
        </w:rPr>
        <w:t>依据《</w:t>
      </w:r>
      <w:r>
        <w:rPr>
          <w:rFonts w:hint="eastAsia" w:ascii="方正仿宋_GB2312" w:hAnsi="方正仿宋_GB2312" w:eastAsia="方正仿宋_GB2312" w:cs="方正仿宋_GB2312"/>
          <w:color w:val="000000"/>
          <w:spacing w:val="0"/>
          <w:w w:val="100"/>
          <w:position w:val="0"/>
          <w:sz w:val="28"/>
          <w:szCs w:val="28"/>
          <w:lang w:val="en-US" w:eastAsia="zh-CN"/>
        </w:rPr>
        <w:t>企业破产法</w:t>
      </w:r>
      <w:r>
        <w:rPr>
          <w:rFonts w:hint="eastAsia" w:ascii="方正仿宋_GB2312" w:hAnsi="方正仿宋_GB2312" w:eastAsia="方正仿宋_GB2312" w:cs="方正仿宋_GB2312"/>
          <w:color w:val="000000"/>
          <w:spacing w:val="0"/>
          <w:w w:val="100"/>
          <w:position w:val="0"/>
          <w:sz w:val="28"/>
          <w:szCs w:val="28"/>
        </w:rPr>
        <w:t>》等法律法规的相关规定，若贵方拒不配合</w:t>
      </w:r>
      <w:r>
        <w:rPr>
          <w:rFonts w:hint="eastAsia" w:ascii="方正仿宋_GB2312" w:hAnsi="方正仿宋_GB2312" w:eastAsia="方正仿宋_GB2312" w:cs="方正仿宋_GB2312"/>
          <w:color w:val="000000"/>
          <w:spacing w:val="0"/>
          <w:w w:val="100"/>
          <w:position w:val="0"/>
          <w:sz w:val="28"/>
          <w:szCs w:val="28"/>
          <w:lang w:val="en-US" w:eastAsia="zh-CN"/>
        </w:rPr>
        <w:t>管理人</w:t>
      </w:r>
      <w:r>
        <w:rPr>
          <w:rFonts w:hint="eastAsia" w:ascii="方正仿宋_GB2312" w:hAnsi="方正仿宋_GB2312" w:eastAsia="方正仿宋_GB2312" w:cs="方正仿宋_GB2312"/>
          <w:color w:val="000000"/>
          <w:spacing w:val="0"/>
          <w:w w:val="100"/>
          <w:position w:val="0"/>
          <w:sz w:val="28"/>
          <w:szCs w:val="28"/>
        </w:rPr>
        <w:t>履行接管责任，怠于向</w:t>
      </w:r>
      <w:r>
        <w:rPr>
          <w:rFonts w:hint="eastAsia" w:ascii="方正仿宋_GB2312" w:hAnsi="方正仿宋_GB2312" w:eastAsia="方正仿宋_GB2312" w:cs="方正仿宋_GB2312"/>
          <w:color w:val="000000"/>
          <w:spacing w:val="0"/>
          <w:w w:val="100"/>
          <w:position w:val="0"/>
          <w:sz w:val="28"/>
          <w:szCs w:val="28"/>
          <w:lang w:val="en-US" w:eastAsia="zh-CN"/>
        </w:rPr>
        <w:t>管理人</w:t>
      </w:r>
      <w:r>
        <w:rPr>
          <w:rFonts w:hint="eastAsia" w:ascii="方正仿宋_GB2312" w:hAnsi="方正仿宋_GB2312" w:eastAsia="方正仿宋_GB2312" w:cs="方正仿宋_GB2312"/>
          <w:color w:val="000000"/>
          <w:spacing w:val="0"/>
          <w:w w:val="100"/>
          <w:position w:val="0"/>
          <w:sz w:val="28"/>
          <w:szCs w:val="28"/>
        </w:rPr>
        <w:t>移交公司主要财产、印章、 账簿、文书以及其他重要资料的，或者伪造、销毁有关财产证据材料，提交不真实的财产情况说明而使财产状况不明的，或者出现影响接管的其他情形致使</w:t>
      </w:r>
      <w:r>
        <w:rPr>
          <w:rFonts w:hint="eastAsia" w:ascii="方正仿宋_GB2312" w:hAnsi="方正仿宋_GB2312" w:eastAsia="方正仿宋_GB2312" w:cs="方正仿宋_GB2312"/>
          <w:color w:val="000000"/>
          <w:spacing w:val="0"/>
          <w:w w:val="100"/>
          <w:position w:val="0"/>
          <w:sz w:val="28"/>
          <w:szCs w:val="28"/>
          <w:lang w:val="en-US" w:eastAsia="zh-CN"/>
        </w:rPr>
        <w:t>管理人</w:t>
      </w:r>
      <w:r>
        <w:rPr>
          <w:rFonts w:hint="eastAsia" w:ascii="方正仿宋_GB2312" w:hAnsi="方正仿宋_GB2312" w:eastAsia="方正仿宋_GB2312" w:cs="方正仿宋_GB2312"/>
          <w:color w:val="000000"/>
          <w:spacing w:val="0"/>
          <w:w w:val="100"/>
          <w:position w:val="0"/>
          <w:sz w:val="28"/>
          <w:szCs w:val="28"/>
        </w:rPr>
        <w:t>无法执行职务的，属于妨害</w:t>
      </w:r>
      <w:r>
        <w:rPr>
          <w:rFonts w:hint="eastAsia" w:ascii="方正仿宋_GB2312" w:hAnsi="方正仿宋_GB2312" w:eastAsia="方正仿宋_GB2312" w:cs="方正仿宋_GB2312"/>
          <w:color w:val="000000"/>
          <w:spacing w:val="0"/>
          <w:w w:val="100"/>
          <w:position w:val="0"/>
          <w:sz w:val="28"/>
          <w:szCs w:val="28"/>
          <w:lang w:val="en-US" w:eastAsia="zh-CN"/>
        </w:rPr>
        <w:t>管理人</w:t>
      </w:r>
      <w:r>
        <w:rPr>
          <w:rFonts w:hint="eastAsia" w:ascii="方正仿宋_GB2312" w:hAnsi="方正仿宋_GB2312" w:eastAsia="方正仿宋_GB2312" w:cs="方正仿宋_GB2312"/>
          <w:color w:val="000000"/>
          <w:spacing w:val="0"/>
          <w:w w:val="100"/>
          <w:position w:val="0"/>
          <w:sz w:val="28"/>
          <w:szCs w:val="28"/>
        </w:rPr>
        <w:t>履行</w:t>
      </w:r>
      <w:r>
        <w:rPr>
          <w:rFonts w:hint="eastAsia" w:ascii="方正仿宋_GB2312" w:hAnsi="方正仿宋_GB2312" w:eastAsia="方正仿宋_GB2312" w:cs="方正仿宋_GB2312"/>
          <w:color w:val="000000"/>
          <w:spacing w:val="0"/>
          <w:w w:val="100"/>
          <w:position w:val="0"/>
          <w:sz w:val="28"/>
          <w:szCs w:val="28"/>
          <w:lang w:val="en-US" w:eastAsia="zh-CN"/>
        </w:rPr>
        <w:t>破产</w:t>
      </w:r>
      <w:r>
        <w:rPr>
          <w:rFonts w:hint="eastAsia" w:ascii="方正仿宋_GB2312" w:hAnsi="方正仿宋_GB2312" w:eastAsia="方正仿宋_GB2312" w:cs="方正仿宋_GB2312"/>
          <w:color w:val="000000"/>
          <w:spacing w:val="0"/>
          <w:w w:val="100"/>
          <w:position w:val="0"/>
          <w:sz w:val="28"/>
          <w:szCs w:val="28"/>
        </w:rPr>
        <w:t>清算职责的行为，相关责任人员将承担相应责任，</w:t>
      </w:r>
      <w:r>
        <w:rPr>
          <w:rFonts w:hint="eastAsia" w:ascii="方正仿宋_GB2312" w:hAnsi="方正仿宋_GB2312" w:eastAsia="方正仿宋_GB2312" w:cs="方正仿宋_GB2312"/>
          <w:color w:val="000000"/>
          <w:spacing w:val="0"/>
          <w:w w:val="100"/>
          <w:position w:val="0"/>
          <w:sz w:val="28"/>
          <w:szCs w:val="28"/>
          <w:lang w:val="en-US" w:eastAsia="zh-CN"/>
        </w:rPr>
        <w:t>管理人</w:t>
      </w:r>
      <w:r>
        <w:rPr>
          <w:rFonts w:hint="eastAsia" w:ascii="方正仿宋_GB2312" w:hAnsi="方正仿宋_GB2312" w:eastAsia="方正仿宋_GB2312" w:cs="方正仿宋_GB2312"/>
          <w:color w:val="000000"/>
          <w:spacing w:val="0"/>
          <w:w w:val="100"/>
          <w:position w:val="0"/>
          <w:sz w:val="28"/>
          <w:szCs w:val="28"/>
        </w:rPr>
        <w:t>将保留追究其法律责任的权利</w:t>
      </w:r>
      <w:r>
        <w:rPr>
          <w:rFonts w:hint="eastAsia" w:ascii="方正仿宋_GB2312" w:hAnsi="方正仿宋_GB2312" w:eastAsia="方正仿宋_GB2312" w:cs="方正仿宋_GB2312"/>
          <w:color w:val="000000"/>
          <w:spacing w:val="0"/>
          <w:w w:val="100"/>
          <w:position w:val="0"/>
          <w:sz w:val="28"/>
          <w:szCs w:val="28"/>
          <w:lang w:eastAsia="zh-CN"/>
        </w:rPr>
        <w:t>。</w:t>
      </w:r>
    </w:p>
    <w:p>
      <w:pPr>
        <w:pStyle w:val="8"/>
        <w:keepNext w:val="0"/>
        <w:keepLines w:val="0"/>
        <w:widowControl w:val="0"/>
        <w:numPr>
          <w:ilvl w:val="0"/>
          <w:numId w:val="0"/>
        </w:numPr>
        <w:shd w:val="clear" w:color="auto" w:fill="auto"/>
        <w:bidi w:val="0"/>
        <w:spacing w:before="0" w:after="0" w:line="629" w:lineRule="exact"/>
        <w:ind w:right="0" w:rightChars="0" w:firstLine="3920" w:firstLineChars="1400"/>
        <w:jc w:val="both"/>
        <w:rPr>
          <w:rFonts w:hint="default" w:ascii="方正仿宋_GB2312" w:hAnsi="方正仿宋_GB2312" w:eastAsia="方正仿宋_GB2312" w:cs="方正仿宋_GB2312"/>
          <w:color w:val="000000"/>
          <w:spacing w:val="0"/>
          <w:w w:val="100"/>
          <w:position w:val="0"/>
          <w:sz w:val="28"/>
          <w:szCs w:val="28"/>
          <w:lang w:val="en-US" w:eastAsia="zh-CN"/>
        </w:rPr>
      </w:pPr>
      <w:r>
        <w:rPr>
          <w:rFonts w:hint="eastAsia" w:ascii="方正仿宋_GB2312" w:hAnsi="方正仿宋_GB2312" w:eastAsia="方正仿宋_GB2312" w:cs="方正仿宋_GB2312"/>
          <w:color w:val="000000"/>
          <w:spacing w:val="0"/>
          <w:w w:val="100"/>
          <w:position w:val="0"/>
          <w:sz w:val="28"/>
          <w:szCs w:val="28"/>
          <w:lang w:val="en-US" w:eastAsia="zh-CN"/>
        </w:rPr>
        <w:t>南京未来之家超市有限公司管理人</w:t>
      </w:r>
    </w:p>
    <w:p>
      <w:pPr>
        <w:pStyle w:val="8"/>
        <w:keepNext w:val="0"/>
        <w:keepLines w:val="0"/>
        <w:widowControl w:val="0"/>
        <w:numPr>
          <w:ilvl w:val="0"/>
          <w:numId w:val="0"/>
        </w:numPr>
        <w:shd w:val="clear" w:color="auto" w:fill="auto"/>
        <w:bidi w:val="0"/>
        <w:spacing w:before="0" w:after="0" w:line="629" w:lineRule="exact"/>
        <w:ind w:left="400" w:leftChars="0" w:right="0" w:rightChars="0" w:firstLine="560" w:firstLineChars="200"/>
        <w:jc w:val="center"/>
        <w:rPr>
          <w:rFonts w:hint="default" w:ascii="方正仿宋_GB2312" w:hAnsi="方正仿宋_GB2312" w:eastAsia="方正仿宋_GB2312" w:cs="方正仿宋_GB2312"/>
          <w:color w:val="000000"/>
          <w:spacing w:val="0"/>
          <w:w w:val="100"/>
          <w:position w:val="0"/>
          <w:sz w:val="28"/>
          <w:szCs w:val="28"/>
          <w:lang w:val="en-US" w:eastAsia="zh-CN"/>
        </w:rPr>
      </w:pPr>
      <w:r>
        <w:rPr>
          <w:rFonts w:hint="eastAsia" w:ascii="方正仿宋_GB2312" w:hAnsi="方正仿宋_GB2312" w:eastAsia="方正仿宋_GB2312" w:cs="方正仿宋_GB2312"/>
          <w:color w:val="000000"/>
          <w:spacing w:val="0"/>
          <w:w w:val="100"/>
          <w:position w:val="0"/>
          <w:sz w:val="28"/>
          <w:szCs w:val="28"/>
          <w:lang w:val="en-US" w:eastAsia="zh-CN"/>
        </w:rPr>
        <w:t xml:space="preserve">                   </w:t>
      </w:r>
      <w:bookmarkStart w:id="12" w:name="_GoBack"/>
      <w:bookmarkEnd w:id="12"/>
      <w:r>
        <w:rPr>
          <w:rFonts w:hint="eastAsia" w:ascii="方正仿宋_GB2312" w:hAnsi="方正仿宋_GB2312" w:eastAsia="方正仿宋_GB2312" w:cs="方正仿宋_GB2312"/>
          <w:color w:val="000000"/>
          <w:spacing w:val="0"/>
          <w:w w:val="100"/>
          <w:position w:val="0"/>
          <w:sz w:val="28"/>
          <w:szCs w:val="28"/>
          <w:lang w:val="en-US" w:eastAsia="zh-CN"/>
        </w:rPr>
        <w:t xml:space="preserve"> 二〇二二年七月二十七日</w:t>
      </w:r>
    </w:p>
    <w:p>
      <w:pPr>
        <w:widowControl w:val="0"/>
        <w:jc w:val="center"/>
        <w:rPr>
          <w:sz w:val="2"/>
          <w:szCs w:val="2"/>
        </w:rPr>
      </w:pPr>
    </w:p>
    <w:sectPr>
      <w:footnotePr>
        <w:numFmt w:val="decimal"/>
      </w:footnotePr>
      <w:pgSz w:w="11900" w:h="16840"/>
      <w:pgMar w:top="1440" w:right="1800" w:bottom="1440" w:left="1800" w:header="800" w:footer="1030" w:gutter="0"/>
      <w:pgNumType w:start="1"/>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1FB4FE7A-693B-4D73-8078-492D528A0B47}"/>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51BC71"/>
    <w:multiLevelType w:val="singleLevel"/>
    <w:tmpl w:val="D151BC71"/>
    <w:lvl w:ilvl="0" w:tentative="0">
      <w:start w:val="2"/>
      <w:numFmt w:val="chineseCounting"/>
      <w:suff w:val="nothing"/>
      <w:lvlText w:val="%1、"/>
      <w:lvlJc w:val="left"/>
      <w:pPr>
        <w:ind w:left="8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
  <w:docVars>
    <w:docVar w:name="commondata" w:val="eyJoZGlkIjoiMjhjNTk2NmUyM2JlZDhiYzhlZTI1NTAyZTZmOTUzNzEifQ=="/>
  </w:docVars>
  <w:rsids>
    <w:rsidRoot w:val="00000000"/>
    <w:rsid w:val="09620F6F"/>
    <w:rsid w:val="11DC7C5B"/>
    <w:rsid w:val="12F5655B"/>
    <w:rsid w:val="413833F5"/>
    <w:rsid w:val="598E4DBF"/>
    <w:rsid w:val="5F44142B"/>
    <w:rsid w:val="706627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Heading #1|1_"/>
    <w:basedOn w:val="4"/>
    <w:link w:val="6"/>
    <w:qFormat/>
    <w:uiPriority w:val="0"/>
    <w:rPr>
      <w:rFonts w:ascii="宋体" w:hAnsi="宋体" w:eastAsia="宋体" w:cs="宋体"/>
      <w:sz w:val="42"/>
      <w:szCs w:val="42"/>
      <w:u w:val="none"/>
      <w:shd w:val="clear" w:color="auto" w:fill="auto"/>
      <w:lang w:val="zh-TW" w:eastAsia="zh-TW" w:bidi="zh-TW"/>
    </w:rPr>
  </w:style>
  <w:style w:type="paragraph" w:customStyle="1" w:styleId="6">
    <w:name w:val="Heading #1|1"/>
    <w:basedOn w:val="1"/>
    <w:link w:val="5"/>
    <w:qFormat/>
    <w:uiPriority w:val="0"/>
    <w:pPr>
      <w:widowControl w:val="0"/>
      <w:shd w:val="clear" w:color="auto" w:fill="auto"/>
      <w:spacing w:after="210"/>
      <w:ind w:left="1750" w:firstLine="210"/>
      <w:outlineLvl w:val="0"/>
    </w:pPr>
    <w:rPr>
      <w:rFonts w:ascii="宋体" w:hAnsi="宋体" w:eastAsia="宋体" w:cs="宋体"/>
      <w:sz w:val="42"/>
      <w:szCs w:val="42"/>
      <w:u w:val="none"/>
      <w:shd w:val="clear" w:color="auto" w:fill="auto"/>
      <w:lang w:val="zh-TW" w:eastAsia="zh-TW" w:bidi="zh-TW"/>
    </w:rPr>
  </w:style>
  <w:style w:type="character" w:customStyle="1" w:styleId="7">
    <w:name w:val="Body text|1_"/>
    <w:basedOn w:val="4"/>
    <w:link w:val="8"/>
    <w:qFormat/>
    <w:uiPriority w:val="0"/>
    <w:rPr>
      <w:rFonts w:ascii="宋体" w:hAnsi="宋体" w:eastAsia="宋体" w:cs="宋体"/>
      <w:sz w:val="30"/>
      <w:szCs w:val="30"/>
      <w:u w:val="none"/>
      <w:shd w:val="clear" w:color="auto" w:fill="auto"/>
      <w:lang w:val="zh-TW" w:eastAsia="zh-TW" w:bidi="zh-TW"/>
    </w:rPr>
  </w:style>
  <w:style w:type="paragraph" w:customStyle="1" w:styleId="8">
    <w:name w:val="Body text|1"/>
    <w:basedOn w:val="1"/>
    <w:link w:val="7"/>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862</Words>
  <Characters>884</Characters>
  <TotalTime>1</TotalTime>
  <ScaleCrop>false</ScaleCrop>
  <LinksUpToDate>false</LinksUpToDate>
  <CharactersWithSpaces>903</CharactersWithSpaces>
  <Application>WPS Office_11.1.0.11875_F1E327BC-269C-435d-A152-05C5408002CA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2022-04-21T06:01:00Z</dcterms:created>
  <dc:creator>Administrator</dc:creator>
  <cp:lastModifiedBy>云</cp:lastModifiedBy>
  <cp:lastPrinted>2022-07-07T01:34:00Z</cp:lastPrinted>
  <dcterms:modified xsi:type="dcterms:W3CDTF">2022-07-27T09:10:06Z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DDE455F6188E47D080DA65C804A47DC7</vt:lpwstr>
  </property>
  <property fmtid="{D5CDD505-2E9C-101B-9397-08002B2CF9AE}" pid="4" name="commondata">
    <vt:lpwstr>eyJoZGlkIjoiMjhjNTk2NmUyM2JlZDhiYzhlZTI1NTAyZTZmOTUzNzEifQ==</vt:lpwstr>
  </property>
</Properties>
</file>