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6"/>
          <w:lang w:eastAsia="zh-CN"/>
        </w:rPr>
      </w:pPr>
      <w:bookmarkStart w:id="0" w:name="_Toc215935974"/>
      <w:r>
        <w:rPr>
          <w:rFonts w:hint="eastAsia" w:ascii="黑体" w:hAnsi="黑体" w:eastAsia="黑体"/>
          <w:sz w:val="36"/>
          <w:szCs w:val="36"/>
          <w:lang w:eastAsia="zh-CN"/>
        </w:rPr>
        <w:t>攀枝花市瀛鼎房地产开发有限公司</w:t>
      </w:r>
    </w:p>
    <w:p>
      <w:pPr>
        <w:jc w:val="center"/>
        <w:rPr>
          <w:sz w:val="44"/>
          <w:szCs w:val="44"/>
        </w:rPr>
      </w:pPr>
      <w:r>
        <w:rPr>
          <w:rFonts w:hint="eastAsia" w:ascii="黑体" w:hAnsi="黑体" w:eastAsia="黑体"/>
          <w:sz w:val="36"/>
          <w:szCs w:val="36"/>
        </w:rPr>
        <w:t>债 权 申 报 表</w:t>
      </w:r>
      <w:bookmarkEnd w:id="0"/>
    </w:p>
    <w:tbl>
      <w:tblPr>
        <w:tblStyle w:val="5"/>
        <w:tblW w:w="9497" w:type="dxa"/>
        <w:tblInd w:w="-5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5"/>
        <w:gridCol w:w="1196"/>
        <w:gridCol w:w="1836"/>
        <w:gridCol w:w="448"/>
        <w:gridCol w:w="390"/>
        <w:gridCol w:w="1322"/>
        <w:gridCol w:w="223"/>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债权人名称</w:t>
            </w:r>
          </w:p>
        </w:tc>
        <w:tc>
          <w:tcPr>
            <w:tcW w:w="3480" w:type="dxa"/>
            <w:gridSpan w:val="3"/>
            <w:vAlign w:val="center"/>
          </w:tcPr>
          <w:p>
            <w:pPr>
              <w:spacing w:line="240" w:lineRule="exact"/>
              <w:rPr>
                <w:rFonts w:ascii="仿宋" w:hAnsi="仿宋" w:eastAsia="仿宋" w:cs="仿宋"/>
                <w:szCs w:val="21"/>
              </w:rPr>
            </w:pPr>
          </w:p>
        </w:tc>
        <w:tc>
          <w:tcPr>
            <w:tcW w:w="1935"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电话（固定、移动）</w:t>
            </w:r>
          </w:p>
        </w:tc>
        <w:tc>
          <w:tcPr>
            <w:tcW w:w="2117" w:type="dxa"/>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详细地址</w:t>
            </w:r>
          </w:p>
        </w:tc>
        <w:tc>
          <w:tcPr>
            <w:tcW w:w="3480"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 xml:space="preserve"> </w:t>
            </w:r>
          </w:p>
        </w:tc>
        <w:tc>
          <w:tcPr>
            <w:tcW w:w="1935"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邮政编码</w:t>
            </w:r>
          </w:p>
        </w:tc>
        <w:tc>
          <w:tcPr>
            <w:tcW w:w="2117" w:type="dxa"/>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法定代表人</w:t>
            </w:r>
          </w:p>
          <w:p>
            <w:pPr>
              <w:spacing w:line="240" w:lineRule="exact"/>
              <w:rPr>
                <w:rFonts w:ascii="仿宋" w:hAnsi="仿宋" w:eastAsia="仿宋" w:cs="仿宋"/>
                <w:szCs w:val="21"/>
              </w:rPr>
            </w:pPr>
            <w:r>
              <w:rPr>
                <w:rFonts w:hint="eastAsia" w:ascii="仿宋" w:hAnsi="仿宋" w:eastAsia="仿宋" w:cs="仿宋"/>
                <w:szCs w:val="21"/>
              </w:rPr>
              <w:t>（负责人）</w:t>
            </w:r>
          </w:p>
        </w:tc>
        <w:tc>
          <w:tcPr>
            <w:tcW w:w="3480" w:type="dxa"/>
            <w:gridSpan w:val="3"/>
            <w:vAlign w:val="center"/>
          </w:tcPr>
          <w:p>
            <w:pPr>
              <w:spacing w:line="240" w:lineRule="exact"/>
              <w:rPr>
                <w:rFonts w:ascii="仿宋" w:hAnsi="仿宋" w:eastAsia="仿宋" w:cs="仿宋"/>
                <w:szCs w:val="21"/>
              </w:rPr>
            </w:pPr>
          </w:p>
        </w:tc>
        <w:tc>
          <w:tcPr>
            <w:tcW w:w="1935"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法定代表人身份证号码</w:t>
            </w:r>
          </w:p>
        </w:tc>
        <w:tc>
          <w:tcPr>
            <w:tcW w:w="2117" w:type="dxa"/>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委托代理人</w:t>
            </w:r>
          </w:p>
        </w:tc>
        <w:tc>
          <w:tcPr>
            <w:tcW w:w="3480" w:type="dxa"/>
            <w:gridSpan w:val="3"/>
            <w:vAlign w:val="center"/>
          </w:tcPr>
          <w:p>
            <w:pPr>
              <w:spacing w:line="240" w:lineRule="exact"/>
              <w:rPr>
                <w:rFonts w:ascii="仿宋" w:hAnsi="仿宋" w:eastAsia="仿宋" w:cs="仿宋"/>
                <w:szCs w:val="21"/>
              </w:rPr>
            </w:pPr>
          </w:p>
        </w:tc>
        <w:tc>
          <w:tcPr>
            <w:tcW w:w="1935"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委托代理人身份证等证件号码</w:t>
            </w:r>
          </w:p>
        </w:tc>
        <w:tc>
          <w:tcPr>
            <w:tcW w:w="2117" w:type="dxa"/>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债权人性质</w:t>
            </w:r>
          </w:p>
        </w:tc>
        <w:tc>
          <w:tcPr>
            <w:tcW w:w="7532" w:type="dxa"/>
            <w:gridSpan w:val="7"/>
            <w:vAlign w:val="center"/>
          </w:tcPr>
          <w:p>
            <w:pPr>
              <w:spacing w:line="240" w:lineRule="exact"/>
              <w:rPr>
                <w:rFonts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lang w:eastAsia="zh-CN"/>
              </w:rPr>
              <w:t>个</w:t>
            </w:r>
            <w:r>
              <w:rPr>
                <w:rFonts w:hint="eastAsia" w:ascii="仿宋" w:hAnsi="仿宋" w:eastAsia="仿宋" w:cs="仿宋"/>
                <w:szCs w:val="21"/>
              </w:rPr>
              <w:t>人□           2、机构□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965" w:type="dxa"/>
            <w:vMerge w:val="restart"/>
            <w:vAlign w:val="center"/>
          </w:tcPr>
          <w:p>
            <w:pPr>
              <w:spacing w:line="240" w:lineRule="exact"/>
              <w:rPr>
                <w:rFonts w:ascii="仿宋" w:hAnsi="仿宋" w:eastAsia="仿宋" w:cs="仿宋"/>
                <w:szCs w:val="21"/>
              </w:rPr>
            </w:pPr>
            <w:r>
              <w:rPr>
                <w:rFonts w:hint="eastAsia" w:ascii="仿宋" w:hAnsi="仿宋" w:eastAsia="仿宋" w:cs="仿宋"/>
                <w:szCs w:val="21"/>
              </w:rPr>
              <w:t>有无担保</w:t>
            </w:r>
          </w:p>
        </w:tc>
        <w:tc>
          <w:tcPr>
            <w:tcW w:w="3032" w:type="dxa"/>
            <w:gridSpan w:val="2"/>
            <w:vMerge w:val="restart"/>
            <w:vAlign w:val="center"/>
          </w:tcPr>
          <w:p>
            <w:pPr>
              <w:spacing w:line="240" w:lineRule="exact"/>
              <w:rPr>
                <w:rFonts w:ascii="仿宋" w:hAnsi="仿宋" w:eastAsia="仿宋" w:cs="仿宋"/>
                <w:szCs w:val="21"/>
              </w:rPr>
            </w:pPr>
            <w:r>
              <w:rPr>
                <w:rFonts w:hint="eastAsia" w:ascii="仿宋" w:hAnsi="仿宋" w:eastAsia="仿宋" w:cs="仿宋"/>
                <w:szCs w:val="21"/>
              </w:rPr>
              <w:t>1、无□   2、有□</w:t>
            </w:r>
          </w:p>
        </w:tc>
        <w:tc>
          <w:tcPr>
            <w:tcW w:w="4500" w:type="dxa"/>
            <w:gridSpan w:val="5"/>
            <w:vAlign w:val="center"/>
          </w:tcPr>
          <w:p>
            <w:pPr>
              <w:spacing w:line="240" w:lineRule="exact"/>
              <w:rPr>
                <w:rFonts w:ascii="仿宋" w:hAnsi="仿宋" w:eastAsia="仿宋" w:cs="仿宋"/>
                <w:szCs w:val="21"/>
              </w:rPr>
            </w:pPr>
            <w:r>
              <w:rPr>
                <w:rFonts w:hint="eastAsia" w:ascii="仿宋" w:hAnsi="仿宋" w:eastAsia="仿宋" w:cs="仿宋"/>
                <w:szCs w:val="21"/>
              </w:rPr>
              <w:t>担保人名称：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65" w:type="dxa"/>
            <w:vMerge w:val="continue"/>
            <w:vAlign w:val="center"/>
          </w:tcPr>
          <w:p>
            <w:pPr>
              <w:spacing w:line="240" w:lineRule="exact"/>
              <w:rPr>
                <w:rFonts w:ascii="仿宋" w:hAnsi="仿宋" w:eastAsia="仿宋" w:cs="仿宋"/>
                <w:szCs w:val="21"/>
              </w:rPr>
            </w:pPr>
          </w:p>
        </w:tc>
        <w:tc>
          <w:tcPr>
            <w:tcW w:w="3032" w:type="dxa"/>
            <w:gridSpan w:val="2"/>
            <w:vMerge w:val="continue"/>
            <w:vAlign w:val="center"/>
          </w:tcPr>
          <w:p>
            <w:pPr>
              <w:spacing w:line="240" w:lineRule="exact"/>
              <w:rPr>
                <w:rFonts w:ascii="仿宋" w:hAnsi="仿宋" w:eastAsia="仿宋" w:cs="仿宋"/>
                <w:szCs w:val="21"/>
              </w:rPr>
            </w:pPr>
          </w:p>
        </w:tc>
        <w:tc>
          <w:tcPr>
            <w:tcW w:w="4500" w:type="dxa"/>
            <w:gridSpan w:val="5"/>
            <w:vAlign w:val="center"/>
          </w:tcPr>
          <w:p>
            <w:pPr>
              <w:spacing w:line="240" w:lineRule="exact"/>
              <w:rPr>
                <w:rFonts w:ascii="仿宋" w:hAnsi="仿宋" w:eastAsia="仿宋" w:cs="仿宋"/>
                <w:szCs w:val="21"/>
              </w:rPr>
            </w:pPr>
            <w:r>
              <w:rPr>
                <w:rFonts w:hint="eastAsia" w:ascii="仿宋" w:hAnsi="仿宋" w:eastAsia="仿宋" w:cs="仿宋"/>
                <w:szCs w:val="21"/>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65" w:type="dxa"/>
            <w:vMerge w:val="continue"/>
            <w:vAlign w:val="center"/>
          </w:tcPr>
          <w:p>
            <w:pPr>
              <w:spacing w:line="240" w:lineRule="exact"/>
              <w:rPr>
                <w:rFonts w:ascii="仿宋" w:hAnsi="仿宋" w:eastAsia="仿宋" w:cs="仿宋"/>
                <w:szCs w:val="21"/>
              </w:rPr>
            </w:pPr>
          </w:p>
        </w:tc>
        <w:tc>
          <w:tcPr>
            <w:tcW w:w="3032" w:type="dxa"/>
            <w:gridSpan w:val="2"/>
            <w:vMerge w:val="continue"/>
            <w:vAlign w:val="center"/>
          </w:tcPr>
          <w:p>
            <w:pPr>
              <w:spacing w:line="240" w:lineRule="exact"/>
              <w:rPr>
                <w:rFonts w:ascii="仿宋" w:hAnsi="仿宋" w:eastAsia="仿宋" w:cs="仿宋"/>
                <w:szCs w:val="21"/>
              </w:rPr>
            </w:pPr>
          </w:p>
        </w:tc>
        <w:tc>
          <w:tcPr>
            <w:tcW w:w="4500" w:type="dxa"/>
            <w:gridSpan w:val="5"/>
            <w:vAlign w:val="center"/>
          </w:tcPr>
          <w:p>
            <w:pPr>
              <w:spacing w:line="240" w:lineRule="exact"/>
              <w:rPr>
                <w:rFonts w:ascii="仿宋" w:hAnsi="仿宋" w:eastAsia="仿宋" w:cs="仿宋"/>
                <w:szCs w:val="21"/>
              </w:rPr>
            </w:pPr>
            <w:r>
              <w:rPr>
                <w:rFonts w:hint="eastAsia" w:ascii="仿宋" w:hAnsi="仿宋" w:eastAsia="仿宋" w:cs="仿宋"/>
                <w:szCs w:val="21"/>
              </w:rPr>
              <w:t>担保形式：1、□ 2、抵押 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有无诉讼、仲裁文书或公正文件</w:t>
            </w:r>
          </w:p>
        </w:tc>
        <w:tc>
          <w:tcPr>
            <w:tcW w:w="7532" w:type="dxa"/>
            <w:gridSpan w:val="7"/>
            <w:vAlign w:val="center"/>
          </w:tcPr>
          <w:p>
            <w:pPr>
              <w:spacing w:line="240" w:lineRule="exact"/>
              <w:rPr>
                <w:rFonts w:ascii="仿宋" w:hAnsi="仿宋" w:eastAsia="仿宋" w:cs="仿宋"/>
                <w:szCs w:val="21"/>
              </w:rPr>
            </w:pPr>
            <w:r>
              <w:rPr>
                <w:rFonts w:hint="eastAsia" w:ascii="仿宋" w:hAnsi="仿宋" w:eastAsia="仿宋" w:cs="仿宋"/>
                <w:szCs w:val="21"/>
              </w:rPr>
              <w:t xml:space="preserve"> 1、无□                 2、有□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1965" w:type="dxa"/>
            <w:vMerge w:val="restart"/>
            <w:vAlign w:val="center"/>
          </w:tcPr>
          <w:p>
            <w:pPr>
              <w:spacing w:line="240" w:lineRule="exact"/>
              <w:rPr>
                <w:rFonts w:ascii="仿宋" w:hAnsi="仿宋" w:eastAsia="仿宋" w:cs="仿宋"/>
                <w:szCs w:val="21"/>
              </w:rPr>
            </w:pPr>
            <w:r>
              <w:rPr>
                <w:rFonts w:hint="eastAsia" w:ascii="仿宋" w:hAnsi="仿宋" w:eastAsia="仿宋" w:cs="仿宋"/>
                <w:szCs w:val="21"/>
              </w:rPr>
              <w:t>申报债权数额</w:t>
            </w:r>
          </w:p>
        </w:tc>
        <w:tc>
          <w:tcPr>
            <w:tcW w:w="1196" w:type="dxa"/>
            <w:vAlign w:val="center"/>
          </w:tcPr>
          <w:p>
            <w:pPr>
              <w:spacing w:line="240" w:lineRule="exact"/>
              <w:rPr>
                <w:rFonts w:ascii="仿宋" w:hAnsi="仿宋" w:eastAsia="仿宋" w:cs="仿宋"/>
                <w:szCs w:val="21"/>
              </w:rPr>
            </w:pPr>
            <w:r>
              <w:rPr>
                <w:rFonts w:hint="eastAsia" w:ascii="仿宋" w:hAnsi="仿宋" w:eastAsia="仿宋" w:cs="仿宋"/>
                <w:szCs w:val="21"/>
              </w:rPr>
              <w:t>总金额</w:t>
            </w:r>
          </w:p>
        </w:tc>
        <w:tc>
          <w:tcPr>
            <w:tcW w:w="6336" w:type="dxa"/>
            <w:gridSpan w:val="6"/>
            <w:vAlign w:val="center"/>
          </w:tcPr>
          <w:p>
            <w:pPr>
              <w:spacing w:line="240" w:lineRule="exact"/>
              <w:rPr>
                <w:rFonts w:ascii="仿宋" w:hAnsi="仿宋" w:eastAsia="仿宋" w:cs="仿宋"/>
                <w:szCs w:val="21"/>
              </w:rPr>
            </w:pPr>
            <w:r>
              <w:rPr>
                <w:rFonts w:hint="eastAsia" w:ascii="仿宋" w:hAnsi="仿宋" w:eastAsia="仿宋" w:cs="仿宋"/>
                <w:szCs w:val="21"/>
              </w:rPr>
              <w:t xml:space="preserve">                                             （大写/币种）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965" w:type="dxa"/>
            <w:vMerge w:val="continue"/>
            <w:vAlign w:val="center"/>
          </w:tcPr>
          <w:p>
            <w:pPr>
              <w:spacing w:line="240" w:lineRule="exact"/>
              <w:rPr>
                <w:rFonts w:ascii="仿宋" w:hAnsi="仿宋" w:eastAsia="仿宋" w:cs="仿宋"/>
                <w:szCs w:val="21"/>
              </w:rPr>
            </w:pPr>
          </w:p>
        </w:tc>
        <w:tc>
          <w:tcPr>
            <w:tcW w:w="3870" w:type="dxa"/>
            <w:gridSpan w:val="4"/>
            <w:vAlign w:val="center"/>
          </w:tcPr>
          <w:p>
            <w:pPr>
              <w:spacing w:line="240" w:lineRule="exact"/>
              <w:rPr>
                <w:rFonts w:ascii="仿宋" w:hAnsi="仿宋" w:eastAsia="仿宋" w:cs="仿宋"/>
                <w:szCs w:val="21"/>
              </w:rPr>
            </w:pPr>
            <w:r>
              <w:rPr>
                <w:rFonts w:hint="eastAsia" w:ascii="仿宋" w:hAnsi="仿宋" w:eastAsia="仿宋" w:cs="仿宋"/>
                <w:szCs w:val="21"/>
              </w:rPr>
              <w:t>本金：                 （小写/币种）</w:t>
            </w:r>
          </w:p>
        </w:tc>
        <w:tc>
          <w:tcPr>
            <w:tcW w:w="3662"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利息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965" w:type="dxa"/>
            <w:vMerge w:val="continue"/>
            <w:vAlign w:val="center"/>
          </w:tcPr>
          <w:p>
            <w:pPr>
              <w:spacing w:line="240" w:lineRule="exact"/>
              <w:rPr>
                <w:rFonts w:ascii="仿宋" w:hAnsi="仿宋" w:eastAsia="仿宋" w:cs="仿宋"/>
                <w:szCs w:val="21"/>
              </w:rPr>
            </w:pPr>
          </w:p>
        </w:tc>
        <w:tc>
          <w:tcPr>
            <w:tcW w:w="7532" w:type="dxa"/>
            <w:gridSpan w:val="7"/>
            <w:vAlign w:val="center"/>
          </w:tcPr>
          <w:p>
            <w:pPr>
              <w:spacing w:line="240" w:lineRule="exact"/>
              <w:rPr>
                <w:rFonts w:ascii="仿宋" w:hAnsi="仿宋" w:eastAsia="仿宋" w:cs="仿宋"/>
                <w:szCs w:val="21"/>
              </w:rPr>
            </w:pPr>
            <w:r>
              <w:rPr>
                <w:rFonts w:hint="eastAsia" w:ascii="仿宋" w:hAnsi="仿宋" w:eastAsia="仿宋" w:cs="仿宋"/>
                <w:szCs w:val="21"/>
              </w:rPr>
              <w:t>其他（如罚息、违约金、滞纳金等）：</w:t>
            </w:r>
          </w:p>
          <w:p>
            <w:pPr>
              <w:spacing w:line="240" w:lineRule="exact"/>
              <w:rPr>
                <w:rFonts w:ascii="仿宋" w:hAnsi="仿宋" w:eastAsia="仿宋" w:cs="仿宋"/>
                <w:szCs w:val="21"/>
              </w:rPr>
            </w:pPr>
            <w:r>
              <w:rPr>
                <w:rFonts w:hint="eastAsia" w:ascii="仿宋" w:hAnsi="仿宋" w:eastAsia="仿宋" w:cs="仿宋"/>
                <w:szCs w:val="21"/>
              </w:rPr>
              <w:t xml:space="preserve">                                        （类别/小写/币种）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于法院破产受理日（20</w:t>
            </w:r>
            <w:r>
              <w:rPr>
                <w:rFonts w:hint="eastAsia" w:ascii="仿宋" w:hAnsi="仿宋" w:eastAsia="仿宋" w:cs="仿宋"/>
                <w:szCs w:val="21"/>
                <w:lang w:val="en-US" w:eastAsia="zh-CN"/>
              </w:rPr>
              <w:t>22</w:t>
            </w:r>
            <w:r>
              <w:rPr>
                <w:rFonts w:hint="eastAsia" w:ascii="仿宋" w:hAnsi="仿宋" w:eastAsia="仿宋" w:cs="仿宋"/>
                <w:szCs w:val="21"/>
              </w:rPr>
              <w:t>年</w:t>
            </w:r>
            <w:r>
              <w:rPr>
                <w:rFonts w:hint="eastAsia" w:ascii="仿宋" w:hAnsi="仿宋" w:eastAsia="仿宋" w:cs="仿宋"/>
                <w:szCs w:val="21"/>
                <w:lang w:val="en-US" w:eastAsia="zh-CN"/>
              </w:rPr>
              <w:t>5</w:t>
            </w:r>
            <w:r>
              <w:rPr>
                <w:rFonts w:hint="eastAsia" w:ascii="仿宋" w:hAnsi="仿宋" w:eastAsia="仿宋" w:cs="仿宋"/>
                <w:szCs w:val="21"/>
              </w:rPr>
              <w:t>月</w:t>
            </w:r>
            <w:r>
              <w:rPr>
                <w:rFonts w:hint="eastAsia" w:ascii="仿宋" w:hAnsi="仿宋" w:eastAsia="仿宋" w:cs="仿宋"/>
                <w:szCs w:val="21"/>
                <w:lang w:val="en-US" w:eastAsia="zh-CN"/>
              </w:rPr>
              <w:t>27</w:t>
            </w:r>
            <w:bookmarkStart w:id="1" w:name="_GoBack"/>
            <w:bookmarkEnd w:id="1"/>
            <w:r>
              <w:rPr>
                <w:rFonts w:hint="eastAsia" w:ascii="仿宋" w:hAnsi="仿宋" w:eastAsia="仿宋" w:cs="仿宋"/>
                <w:szCs w:val="21"/>
              </w:rPr>
              <w:t>日）债权是否已到期</w:t>
            </w:r>
          </w:p>
        </w:tc>
        <w:tc>
          <w:tcPr>
            <w:tcW w:w="3032" w:type="dxa"/>
            <w:gridSpan w:val="2"/>
            <w:vAlign w:val="center"/>
          </w:tcPr>
          <w:p>
            <w:pPr>
              <w:spacing w:line="240" w:lineRule="exact"/>
              <w:rPr>
                <w:rFonts w:ascii="仿宋" w:hAnsi="仿宋" w:eastAsia="仿宋" w:cs="仿宋"/>
                <w:szCs w:val="21"/>
              </w:rPr>
            </w:pPr>
            <w:r>
              <w:rPr>
                <w:rFonts w:hint="eastAsia" w:ascii="仿宋" w:hAnsi="仿宋" w:eastAsia="仿宋" w:cs="仿宋"/>
                <w:szCs w:val="21"/>
              </w:rPr>
              <w:t xml:space="preserve"> </w:t>
            </w:r>
          </w:p>
        </w:tc>
        <w:tc>
          <w:tcPr>
            <w:tcW w:w="2160" w:type="dxa"/>
            <w:gridSpan w:val="3"/>
            <w:vAlign w:val="center"/>
          </w:tcPr>
          <w:p>
            <w:pPr>
              <w:spacing w:line="240" w:lineRule="exact"/>
              <w:rPr>
                <w:rFonts w:ascii="仿宋" w:hAnsi="仿宋" w:eastAsia="仿宋" w:cs="仿宋"/>
                <w:szCs w:val="21"/>
              </w:rPr>
            </w:pPr>
            <w:r>
              <w:rPr>
                <w:rFonts w:hint="eastAsia" w:ascii="仿宋" w:hAnsi="仿宋" w:eastAsia="仿宋" w:cs="仿宋"/>
                <w:szCs w:val="21"/>
              </w:rPr>
              <w:t>是否经法院（仲裁机构）裁决</w:t>
            </w:r>
          </w:p>
        </w:tc>
        <w:tc>
          <w:tcPr>
            <w:tcW w:w="2340" w:type="dxa"/>
            <w:gridSpan w:val="2"/>
            <w:vAlign w:val="center"/>
          </w:tcPr>
          <w:p>
            <w:pPr>
              <w:spacing w:line="240" w:lineRule="exact"/>
              <w:rPr>
                <w:rFonts w:ascii="仿宋" w:hAnsi="仿宋" w:eastAsia="仿宋" w:cs="仿宋"/>
                <w:szCs w:val="21"/>
              </w:rPr>
            </w:pPr>
            <w:r>
              <w:rPr>
                <w:rFonts w:hint="eastAsia" w:ascii="仿宋" w:hAnsi="仿宋" w:eastAsia="仿宋" w:cs="仿宋"/>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965" w:type="dxa"/>
            <w:tcBorders>
              <w:bottom w:val="single" w:color="auto" w:sz="4" w:space="0"/>
            </w:tcBorders>
            <w:vAlign w:val="center"/>
          </w:tcPr>
          <w:p>
            <w:pPr>
              <w:spacing w:line="240" w:lineRule="exact"/>
              <w:rPr>
                <w:rFonts w:ascii="仿宋" w:hAnsi="仿宋" w:eastAsia="仿宋" w:cs="仿宋"/>
                <w:szCs w:val="21"/>
              </w:rPr>
            </w:pPr>
            <w:r>
              <w:rPr>
                <w:rFonts w:hint="eastAsia" w:ascii="仿宋" w:hAnsi="仿宋" w:eastAsia="仿宋" w:cs="仿宋"/>
                <w:szCs w:val="21"/>
              </w:rPr>
              <w:t>是否有连带债务人</w:t>
            </w:r>
          </w:p>
        </w:tc>
        <w:tc>
          <w:tcPr>
            <w:tcW w:w="3032" w:type="dxa"/>
            <w:gridSpan w:val="2"/>
            <w:tcBorders>
              <w:bottom w:val="single" w:color="auto" w:sz="4" w:space="0"/>
            </w:tcBorders>
            <w:vAlign w:val="center"/>
          </w:tcPr>
          <w:p>
            <w:pPr>
              <w:spacing w:line="240" w:lineRule="exact"/>
              <w:rPr>
                <w:rFonts w:ascii="仿宋" w:hAnsi="仿宋" w:eastAsia="仿宋" w:cs="仿宋"/>
                <w:szCs w:val="21"/>
              </w:rPr>
            </w:pPr>
          </w:p>
        </w:tc>
        <w:tc>
          <w:tcPr>
            <w:tcW w:w="2160" w:type="dxa"/>
            <w:gridSpan w:val="3"/>
            <w:tcBorders>
              <w:bottom w:val="single" w:color="auto" w:sz="4" w:space="0"/>
            </w:tcBorders>
            <w:vAlign w:val="center"/>
          </w:tcPr>
          <w:p>
            <w:pPr>
              <w:spacing w:line="240" w:lineRule="exact"/>
              <w:rPr>
                <w:rFonts w:ascii="仿宋" w:hAnsi="仿宋" w:eastAsia="仿宋" w:cs="仿宋"/>
                <w:szCs w:val="21"/>
              </w:rPr>
            </w:pPr>
            <w:r>
              <w:rPr>
                <w:rFonts w:hint="eastAsia" w:ascii="仿宋" w:hAnsi="仿宋" w:eastAsia="仿宋" w:cs="仿宋"/>
                <w:szCs w:val="21"/>
              </w:rPr>
              <w:t>连带债务人名称</w:t>
            </w:r>
          </w:p>
        </w:tc>
        <w:tc>
          <w:tcPr>
            <w:tcW w:w="2340" w:type="dxa"/>
            <w:gridSpan w:val="2"/>
            <w:tcBorders>
              <w:bottom w:val="single" w:color="auto" w:sz="4" w:space="0"/>
            </w:tcBorders>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965" w:type="dxa"/>
            <w:tcBorders>
              <w:bottom w:val="single" w:color="auto" w:sz="4" w:space="0"/>
            </w:tcBorders>
            <w:vAlign w:val="center"/>
          </w:tcPr>
          <w:p>
            <w:pPr>
              <w:spacing w:line="240" w:lineRule="exact"/>
              <w:rPr>
                <w:rFonts w:ascii="仿宋" w:hAnsi="仿宋" w:eastAsia="仿宋" w:cs="仿宋"/>
                <w:szCs w:val="21"/>
              </w:rPr>
            </w:pPr>
            <w:r>
              <w:rPr>
                <w:rFonts w:hint="eastAsia" w:ascii="仿宋" w:hAnsi="仿宋" w:eastAsia="仿宋" w:cs="仿宋"/>
                <w:szCs w:val="21"/>
              </w:rPr>
              <w:t>是否为求偿权</w:t>
            </w:r>
          </w:p>
        </w:tc>
        <w:tc>
          <w:tcPr>
            <w:tcW w:w="7532" w:type="dxa"/>
            <w:gridSpan w:val="7"/>
            <w:tcBorders>
              <w:bottom w:val="single" w:color="auto" w:sz="4" w:space="0"/>
            </w:tcBorders>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965" w:type="dxa"/>
            <w:tcBorders>
              <w:top w:val="single" w:color="auto" w:sz="4" w:space="0"/>
            </w:tcBorders>
            <w:vAlign w:val="center"/>
          </w:tcPr>
          <w:p>
            <w:pPr>
              <w:spacing w:line="240" w:lineRule="exact"/>
              <w:rPr>
                <w:rFonts w:ascii="仿宋" w:hAnsi="仿宋" w:eastAsia="仿宋" w:cs="仿宋"/>
                <w:szCs w:val="21"/>
              </w:rPr>
            </w:pPr>
            <w:r>
              <w:rPr>
                <w:rFonts w:hint="eastAsia" w:ascii="仿宋" w:hAnsi="仿宋" w:eastAsia="仿宋" w:cs="仿宋"/>
                <w:szCs w:val="21"/>
              </w:rPr>
              <w:t>债权形成基本情况（包括但不限于债权形成的时间、原因、过程、利息及申报债权中其他类别的计算方法等，可专门附件说明）</w:t>
            </w:r>
          </w:p>
        </w:tc>
        <w:tc>
          <w:tcPr>
            <w:tcW w:w="7532" w:type="dxa"/>
            <w:gridSpan w:val="7"/>
            <w:tcBorders>
              <w:top w:val="single" w:color="auto" w:sz="4" w:space="0"/>
            </w:tcBorders>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1965" w:type="dxa"/>
            <w:vAlign w:val="center"/>
          </w:tcPr>
          <w:p>
            <w:pPr>
              <w:spacing w:line="240" w:lineRule="exact"/>
              <w:rPr>
                <w:rFonts w:ascii="仿宋" w:hAnsi="仿宋" w:eastAsia="仿宋" w:cs="仿宋"/>
                <w:szCs w:val="21"/>
              </w:rPr>
            </w:pPr>
            <w:r>
              <w:rPr>
                <w:rFonts w:hint="eastAsia" w:ascii="仿宋" w:hAnsi="仿宋" w:eastAsia="仿宋" w:cs="仿宋"/>
                <w:szCs w:val="21"/>
              </w:rPr>
              <w:t>备注</w:t>
            </w:r>
          </w:p>
        </w:tc>
        <w:tc>
          <w:tcPr>
            <w:tcW w:w="7532" w:type="dxa"/>
            <w:gridSpan w:val="7"/>
            <w:vAlign w:val="center"/>
          </w:tcPr>
          <w:p>
            <w:pPr>
              <w:numPr>
                <w:ilvl w:val="0"/>
                <w:numId w:val="1"/>
              </w:numPr>
              <w:spacing w:line="240" w:lineRule="exact"/>
              <w:rPr>
                <w:rFonts w:ascii="仿宋" w:hAnsi="仿宋" w:eastAsia="仿宋" w:cs="仿宋"/>
                <w:szCs w:val="21"/>
              </w:rPr>
            </w:pPr>
            <w:r>
              <w:rPr>
                <w:rFonts w:hint="eastAsia" w:ascii="仿宋" w:hAnsi="仿宋" w:eastAsia="仿宋" w:cs="仿宋"/>
                <w:szCs w:val="21"/>
              </w:rPr>
              <w:t>本债权申报表不构成无效债权（包括但不限于已过诉讼时效的债权等）的重新有效确认；</w:t>
            </w:r>
          </w:p>
          <w:p>
            <w:pPr>
              <w:numPr>
                <w:ilvl w:val="0"/>
                <w:numId w:val="1"/>
              </w:numPr>
              <w:spacing w:line="240" w:lineRule="exact"/>
              <w:rPr>
                <w:rFonts w:ascii="仿宋" w:hAnsi="仿宋" w:eastAsia="仿宋" w:cs="仿宋"/>
                <w:szCs w:val="21"/>
              </w:rPr>
            </w:pPr>
            <w:r>
              <w:rPr>
                <w:rFonts w:hint="eastAsia" w:ascii="仿宋" w:hAnsi="仿宋" w:eastAsia="仿宋" w:cs="仿宋"/>
                <w:szCs w:val="21"/>
              </w:rPr>
              <w:t>债权申报人已全面、完整知晓本次债权登记的有关要求并保证提供资料及情况的真实、合法、完整，否则，一切法律责任和后果由债权申报人承担；</w:t>
            </w:r>
          </w:p>
          <w:p>
            <w:pPr>
              <w:numPr>
                <w:ilvl w:val="0"/>
                <w:numId w:val="1"/>
              </w:numPr>
              <w:spacing w:line="240" w:lineRule="exact"/>
              <w:rPr>
                <w:rFonts w:ascii="仿宋" w:hAnsi="仿宋" w:eastAsia="仿宋" w:cs="仿宋"/>
                <w:szCs w:val="21"/>
              </w:rPr>
            </w:pPr>
            <w:r>
              <w:rPr>
                <w:rFonts w:hint="eastAsia" w:ascii="仿宋" w:hAnsi="仿宋" w:eastAsia="仿宋" w:cs="仿宋"/>
                <w:szCs w:val="21"/>
              </w:rPr>
              <w:t>请填写本债权申报表所附的申报材料目录并提供相应的材料，仅提交本申报表而无任何证据材料的，将无法完成债权申报；</w:t>
            </w:r>
          </w:p>
          <w:p>
            <w:pPr>
              <w:spacing w:line="240" w:lineRule="exact"/>
              <w:rPr>
                <w:rFonts w:ascii="仿宋" w:hAnsi="仿宋" w:eastAsia="仿宋" w:cs="仿宋"/>
                <w:szCs w:val="21"/>
              </w:rPr>
            </w:pPr>
            <w:r>
              <w:rPr>
                <w:rFonts w:hint="eastAsia" w:ascii="仿宋" w:hAnsi="仿宋" w:eastAsia="仿宋" w:cs="仿宋"/>
                <w:szCs w:val="21"/>
              </w:rPr>
              <w:t>4、债权申报人需预留有效通讯方式（电话、地址及邮箱等），管理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pPr>
        <w:spacing w:line="240" w:lineRule="exact"/>
        <w:rPr>
          <w:rFonts w:ascii="仿宋" w:hAnsi="仿宋" w:eastAsia="仿宋" w:cs="仿宋"/>
          <w:szCs w:val="21"/>
        </w:rPr>
      </w:pPr>
    </w:p>
    <w:p>
      <w:pPr>
        <w:spacing w:line="240" w:lineRule="exact"/>
        <w:rPr>
          <w:rFonts w:ascii="仿宋_GB2312" w:eastAsia="仿宋_GB2312"/>
          <w:sz w:val="24"/>
        </w:rPr>
      </w:pPr>
      <w:r>
        <w:rPr>
          <w:rFonts w:hint="eastAsia" w:ascii="仿宋" w:hAnsi="仿宋" w:eastAsia="仿宋" w:cs="仿宋"/>
          <w:szCs w:val="21"/>
        </w:rPr>
        <w:t>债权人或委托代理人（签名或盖章）：                 申报日期：  年  月  日</w:t>
      </w:r>
    </w:p>
    <w:sectPr>
      <w:headerReference r:id="rId5" w:type="first"/>
      <w:footerReference r:id="rId8" w:type="first"/>
      <w:headerReference r:id="rId3" w:type="default"/>
      <w:footerReference r:id="rId6" w:type="default"/>
      <w:headerReference r:id="rId4" w:type="even"/>
      <w:footerReference r:id="rId7" w:type="even"/>
      <w:pgSz w:w="11906" w:h="16838"/>
      <w:pgMar w:top="851" w:right="1797" w:bottom="85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CB969F"/>
    <w:multiLevelType w:val="singleLevel"/>
    <w:tmpl w:val="58CB969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A4YThiNjBjMThjNzNhMzlkZjhkMDU5ZDA1OTM1YzYifQ=="/>
  </w:docVars>
  <w:rsids>
    <w:rsidRoot w:val="007C7562"/>
    <w:rsid w:val="000238ED"/>
    <w:rsid w:val="0002666A"/>
    <w:rsid w:val="0003090C"/>
    <w:rsid w:val="001256F9"/>
    <w:rsid w:val="002F7149"/>
    <w:rsid w:val="006D1A95"/>
    <w:rsid w:val="006E3C97"/>
    <w:rsid w:val="00730B4F"/>
    <w:rsid w:val="007C7562"/>
    <w:rsid w:val="00912971"/>
    <w:rsid w:val="00963162"/>
    <w:rsid w:val="009E58D9"/>
    <w:rsid w:val="00A02049"/>
    <w:rsid w:val="00BD6144"/>
    <w:rsid w:val="00CC309F"/>
    <w:rsid w:val="00D400A9"/>
    <w:rsid w:val="00E45D48"/>
    <w:rsid w:val="00FD4771"/>
    <w:rsid w:val="108C3765"/>
    <w:rsid w:val="5140125B"/>
    <w:rsid w:val="53247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Pages>
  <Words>642</Words>
  <Characters>646</Characters>
  <Lines>6</Lines>
  <Paragraphs>1</Paragraphs>
  <TotalTime>1</TotalTime>
  <ScaleCrop>false</ScaleCrop>
  <LinksUpToDate>false</LinksUpToDate>
  <CharactersWithSpaces>829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2015-12-12T13:47:00Z</dcterms:created>
  <dc:creator>D-CC</dc:creator>
  <cp:lastModifiedBy>WPS_1647230072</cp:lastModifiedBy>
  <cp:lastPrinted>2017-03-27T07:31:00Z</cp:lastPrinted>
  <dcterms:modified xsi:type="dcterms:W3CDTF">2022-07-11T09:34:58Z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573A4E5245AF4ACFA54D52F8ED9DD9DC</vt:lpwstr>
  </property>
</Properties>
</file>