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42E1C" w14:textId="34003BCD" w:rsidR="00E65DED" w:rsidRDefault="009A5810">
      <w:pPr>
        <w:jc w:val="center"/>
        <w:rPr>
          <w:color w:val="FF0000"/>
          <w:sz w:val="44"/>
          <w:szCs w:val="44"/>
        </w:rPr>
      </w:pPr>
      <w:r>
        <w:rPr>
          <w:rFonts w:hint="eastAsia"/>
          <w:b/>
          <w:bCs/>
          <w:color w:val="FF0000"/>
          <w:sz w:val="44"/>
          <w:szCs w:val="44"/>
        </w:rPr>
        <w:t>拍卖</w:t>
      </w:r>
      <w:r w:rsidR="00000000">
        <w:rPr>
          <w:rFonts w:hint="eastAsia"/>
          <w:b/>
          <w:bCs/>
          <w:color w:val="FF0000"/>
          <w:sz w:val="44"/>
          <w:szCs w:val="44"/>
        </w:rPr>
        <w:t>公告</w:t>
      </w:r>
    </w:p>
    <w:p w14:paraId="2FC9C622" w14:textId="77777777" w:rsidR="00E65DED" w:rsidRDefault="00000000">
      <w:pPr>
        <w:pStyle w:val="a3"/>
        <w:widowControl/>
        <w:shd w:val="clear" w:color="auto" w:fill="FFFFFF"/>
        <w:spacing w:beforeAutospacing="0" w:after="75" w:afterAutospacing="0" w:line="525" w:lineRule="atLeast"/>
        <w:ind w:firstLine="555"/>
        <w:rPr>
          <w:rFonts w:ascii="楷体" w:eastAsia="楷体" w:hAnsi="楷体" w:cs="楷体"/>
          <w:color w:val="000000"/>
          <w:sz w:val="28"/>
          <w:szCs w:val="28"/>
          <w:shd w:val="clear" w:color="auto" w:fill="FFFFFF"/>
        </w:rPr>
      </w:pPr>
      <w:r>
        <w:rPr>
          <w:rFonts w:ascii="楷体" w:eastAsia="楷体" w:hAnsi="楷体" w:cs="楷体" w:hint="eastAsia"/>
          <w:color w:val="000000"/>
          <w:sz w:val="28"/>
          <w:szCs w:val="28"/>
          <w:shd w:val="clear" w:color="auto" w:fill="FFFFFF"/>
        </w:rPr>
        <w:t>华容县田</w:t>
      </w:r>
      <w:proofErr w:type="gramStart"/>
      <w:r>
        <w:rPr>
          <w:rFonts w:ascii="楷体" w:eastAsia="楷体" w:hAnsi="楷体" w:cs="楷体" w:hint="eastAsia"/>
          <w:color w:val="000000"/>
          <w:sz w:val="28"/>
          <w:szCs w:val="28"/>
          <w:shd w:val="clear" w:color="auto" w:fill="FFFFFF"/>
        </w:rPr>
        <w:t>丰菜业</w:t>
      </w:r>
      <w:proofErr w:type="gramEnd"/>
      <w:r>
        <w:rPr>
          <w:rFonts w:ascii="楷体" w:eastAsia="楷体" w:hAnsi="楷体" w:cs="楷体" w:hint="eastAsia"/>
          <w:color w:val="000000"/>
          <w:sz w:val="28"/>
          <w:szCs w:val="28"/>
          <w:shd w:val="clear" w:color="auto" w:fill="FFFFFF"/>
        </w:rPr>
        <w:t>有限责任公司管理人将于</w:t>
      </w:r>
      <w:r>
        <w:rPr>
          <w:rFonts w:ascii="楷体" w:eastAsia="楷体" w:hAnsi="楷体" w:cs="楷体" w:hint="eastAsia"/>
          <w:color w:val="FF0000"/>
          <w:sz w:val="28"/>
          <w:szCs w:val="28"/>
          <w:shd w:val="clear" w:color="auto" w:fill="FFFFFF"/>
        </w:rPr>
        <w:t>2022年09月15日10时至2022年09月16日10时止（延时除外）</w:t>
      </w:r>
      <w:r>
        <w:rPr>
          <w:rFonts w:ascii="楷体" w:eastAsia="楷体" w:hAnsi="楷体" w:cs="楷体" w:hint="eastAsia"/>
          <w:color w:val="000000"/>
          <w:sz w:val="28"/>
          <w:szCs w:val="28"/>
          <w:shd w:val="clear" w:color="auto" w:fill="FFFFFF"/>
        </w:rPr>
        <w:t>在京东拍卖</w:t>
      </w:r>
      <w:proofErr w:type="gramStart"/>
      <w:r>
        <w:rPr>
          <w:rFonts w:ascii="楷体" w:eastAsia="楷体" w:hAnsi="楷体" w:cs="楷体" w:hint="eastAsia"/>
          <w:color w:val="000000"/>
          <w:sz w:val="28"/>
          <w:szCs w:val="28"/>
          <w:shd w:val="clear" w:color="auto" w:fill="FFFFFF"/>
        </w:rPr>
        <w:t>破产强清平台</w:t>
      </w:r>
      <w:proofErr w:type="gramEnd"/>
      <w:r>
        <w:rPr>
          <w:rFonts w:ascii="楷体" w:eastAsia="楷体" w:hAnsi="楷体" w:cs="楷体" w:hint="eastAsia"/>
          <w:color w:val="000000"/>
          <w:sz w:val="28"/>
          <w:szCs w:val="28"/>
          <w:shd w:val="clear" w:color="auto" w:fill="FFFFFF"/>
        </w:rPr>
        <w:t>（处置单位：华容县田</w:t>
      </w:r>
      <w:proofErr w:type="gramStart"/>
      <w:r>
        <w:rPr>
          <w:rFonts w:ascii="楷体" w:eastAsia="楷体" w:hAnsi="楷体" w:cs="楷体" w:hint="eastAsia"/>
          <w:color w:val="000000"/>
          <w:sz w:val="28"/>
          <w:szCs w:val="28"/>
          <w:shd w:val="clear" w:color="auto" w:fill="FFFFFF"/>
        </w:rPr>
        <w:t>丰菜业</w:t>
      </w:r>
      <w:proofErr w:type="gramEnd"/>
      <w:r>
        <w:rPr>
          <w:rFonts w:ascii="楷体" w:eastAsia="楷体" w:hAnsi="楷体" w:cs="楷体" w:hint="eastAsia"/>
          <w:color w:val="000000"/>
          <w:sz w:val="28"/>
          <w:szCs w:val="28"/>
          <w:shd w:val="clear" w:color="auto" w:fill="FFFFFF"/>
        </w:rPr>
        <w:t>有限责任公司管理人，监督单位：华容县人民法院，网址：https://auction.jd.com/bankrupt.html）进行公开拍卖活动，现公告如下：</w:t>
      </w:r>
    </w:p>
    <w:p w14:paraId="6AC2D7A5" w14:textId="77777777" w:rsidR="00E65DED" w:rsidRDefault="00000000">
      <w:pPr>
        <w:pStyle w:val="a3"/>
        <w:widowControl/>
        <w:numPr>
          <w:ilvl w:val="0"/>
          <w:numId w:val="1"/>
        </w:numPr>
        <w:shd w:val="clear" w:color="auto" w:fill="FFFFFF"/>
        <w:spacing w:beforeAutospacing="0" w:after="75" w:afterAutospacing="0" w:line="525" w:lineRule="atLeast"/>
        <w:ind w:firstLine="555"/>
        <w:rPr>
          <w:rFonts w:ascii="楷体" w:eastAsia="楷体" w:hAnsi="楷体" w:cs="楷体"/>
          <w:color w:val="000000"/>
          <w:sz w:val="28"/>
          <w:szCs w:val="28"/>
          <w:shd w:val="clear" w:color="auto" w:fill="FFFFFF"/>
        </w:rPr>
      </w:pPr>
      <w:r>
        <w:rPr>
          <w:rFonts w:ascii="楷体" w:eastAsia="楷体" w:hAnsi="楷体" w:cs="楷体" w:hint="eastAsia"/>
          <w:color w:val="000000"/>
          <w:sz w:val="28"/>
          <w:szCs w:val="28"/>
          <w:shd w:val="clear" w:color="auto" w:fill="FFFFFF"/>
        </w:rPr>
        <w:t>拍卖标的</w:t>
      </w:r>
    </w:p>
    <w:p w14:paraId="4FD7D837" w14:textId="77777777" w:rsidR="00E65DED" w:rsidRDefault="00000000">
      <w:pPr>
        <w:pStyle w:val="a3"/>
        <w:widowControl/>
        <w:shd w:val="clear" w:color="auto" w:fill="FFFFFF"/>
        <w:spacing w:beforeAutospacing="0" w:after="75" w:afterAutospacing="0" w:line="525" w:lineRule="atLeast"/>
        <w:ind w:firstLineChars="200" w:firstLine="560"/>
        <w:rPr>
          <w:rFonts w:ascii="楷体" w:eastAsia="楷体" w:hAnsi="楷体" w:cs="楷体"/>
          <w:color w:val="000000"/>
          <w:sz w:val="28"/>
          <w:szCs w:val="28"/>
          <w:shd w:val="clear" w:color="auto" w:fill="FFFFFF"/>
        </w:rPr>
      </w:pPr>
      <w:r>
        <w:rPr>
          <w:rFonts w:ascii="楷体" w:eastAsia="楷体" w:hAnsi="楷体" w:cs="楷体" w:hint="eastAsia"/>
          <w:color w:val="000000"/>
          <w:sz w:val="28"/>
          <w:szCs w:val="28"/>
          <w:shd w:val="clear" w:color="auto" w:fill="FFFFFF"/>
        </w:rPr>
        <w:t>房屋建筑物及所占用的土地使用权</w:t>
      </w:r>
    </w:p>
    <w:p w14:paraId="268E98D0" w14:textId="77777777" w:rsidR="00E65DED" w:rsidRDefault="00000000">
      <w:pPr>
        <w:pStyle w:val="a3"/>
        <w:widowControl/>
        <w:shd w:val="clear" w:color="auto" w:fill="FFFFFF"/>
        <w:spacing w:beforeAutospacing="0" w:after="75" w:afterAutospacing="0" w:line="525" w:lineRule="atLeast"/>
        <w:ind w:firstLineChars="200" w:firstLine="560"/>
        <w:rPr>
          <w:rFonts w:ascii="楷体" w:eastAsia="楷体" w:hAnsi="楷体" w:cs="楷体"/>
          <w:color w:val="000000"/>
          <w:sz w:val="28"/>
          <w:szCs w:val="28"/>
          <w:shd w:val="clear" w:color="auto" w:fill="FFFFFF"/>
        </w:rPr>
      </w:pPr>
      <w:r>
        <w:rPr>
          <w:rFonts w:ascii="楷体" w:eastAsia="楷体" w:hAnsi="楷体" w:cs="楷体" w:hint="eastAsia"/>
          <w:color w:val="000000"/>
          <w:sz w:val="28"/>
          <w:szCs w:val="28"/>
          <w:shd w:val="clear" w:color="auto" w:fill="FFFFFF"/>
        </w:rPr>
        <w:t>华容县马鞍新区白顶山共23栋工业房产（其中有产权登记为5栋，无产权登记为18栋）。房屋总建筑面积为6243.38㎡，土地使用权面积为9090.00㎡。</w:t>
      </w:r>
    </w:p>
    <w:p w14:paraId="47892D71" w14:textId="77777777" w:rsidR="00E65DED" w:rsidRDefault="00000000">
      <w:pPr>
        <w:pStyle w:val="a3"/>
        <w:widowControl/>
        <w:numPr>
          <w:ilvl w:val="0"/>
          <w:numId w:val="2"/>
        </w:numPr>
        <w:shd w:val="clear" w:color="auto" w:fill="FFFFFF"/>
        <w:spacing w:beforeAutospacing="0" w:after="75" w:afterAutospacing="0" w:line="525" w:lineRule="atLeast"/>
        <w:ind w:left="555"/>
        <w:rPr>
          <w:rFonts w:ascii="楷体" w:eastAsia="楷体" w:hAnsi="楷体" w:cs="楷体"/>
          <w:color w:val="000000"/>
          <w:sz w:val="28"/>
          <w:szCs w:val="28"/>
          <w:shd w:val="clear" w:color="auto" w:fill="FFFFFF"/>
        </w:rPr>
      </w:pPr>
      <w:r>
        <w:rPr>
          <w:rFonts w:ascii="楷体" w:eastAsia="楷体" w:hAnsi="楷体" w:cs="楷体" w:hint="eastAsia"/>
          <w:color w:val="000000"/>
          <w:sz w:val="28"/>
          <w:szCs w:val="28"/>
          <w:shd w:val="clear" w:color="auto" w:fill="FFFFFF"/>
        </w:rPr>
        <w:t>有产权登记房屋</w:t>
      </w:r>
    </w:p>
    <w:p w14:paraId="74A125A2" w14:textId="77777777" w:rsidR="00E65DED" w:rsidRDefault="00000000">
      <w:pPr>
        <w:pStyle w:val="a3"/>
        <w:widowControl/>
        <w:shd w:val="clear" w:color="auto" w:fill="FFFFFF"/>
        <w:spacing w:beforeAutospacing="0" w:after="75" w:afterAutospacing="0" w:line="525" w:lineRule="atLeast"/>
        <w:jc w:val="center"/>
        <w:rPr>
          <w:rFonts w:ascii="楷体" w:eastAsia="楷体" w:hAnsi="楷体" w:cs="楷体"/>
          <w:color w:val="000000"/>
          <w:sz w:val="28"/>
          <w:szCs w:val="28"/>
          <w:shd w:val="clear" w:color="auto" w:fill="FFFFFF"/>
        </w:rPr>
      </w:pPr>
      <w:r>
        <w:rPr>
          <w:rFonts w:ascii="楷体" w:eastAsia="楷体" w:hAnsi="楷体" w:cs="楷体" w:hint="eastAsia"/>
          <w:color w:val="000000"/>
          <w:sz w:val="28"/>
          <w:szCs w:val="28"/>
          <w:shd w:val="clear" w:color="auto" w:fill="FFFFFF"/>
        </w:rPr>
        <w:t>华容县田</w:t>
      </w:r>
      <w:proofErr w:type="gramStart"/>
      <w:r>
        <w:rPr>
          <w:rFonts w:ascii="楷体" w:eastAsia="楷体" w:hAnsi="楷体" w:cs="楷体" w:hint="eastAsia"/>
          <w:color w:val="000000"/>
          <w:sz w:val="28"/>
          <w:szCs w:val="28"/>
          <w:shd w:val="clear" w:color="auto" w:fill="FFFFFF"/>
        </w:rPr>
        <w:t>丰菜业</w:t>
      </w:r>
      <w:proofErr w:type="gramEnd"/>
      <w:r>
        <w:rPr>
          <w:rFonts w:ascii="楷体" w:eastAsia="楷体" w:hAnsi="楷体" w:cs="楷体" w:hint="eastAsia"/>
          <w:color w:val="000000"/>
          <w:sz w:val="28"/>
          <w:szCs w:val="28"/>
          <w:shd w:val="clear" w:color="auto" w:fill="FFFFFF"/>
        </w:rPr>
        <w:t>有限责任公司有产权登记房屋情况一览表</w:t>
      </w:r>
    </w:p>
    <w:tbl>
      <w:tblPr>
        <w:tblW w:w="12635" w:type="dxa"/>
        <w:jc w:val="center"/>
        <w:tblLook w:val="04A0" w:firstRow="1" w:lastRow="0" w:firstColumn="1" w:lastColumn="0" w:noHBand="0" w:noVBand="1"/>
      </w:tblPr>
      <w:tblGrid>
        <w:gridCol w:w="512"/>
        <w:gridCol w:w="3076"/>
        <w:gridCol w:w="3296"/>
        <w:gridCol w:w="2966"/>
        <w:gridCol w:w="656"/>
        <w:gridCol w:w="684"/>
        <w:gridCol w:w="1756"/>
        <w:gridCol w:w="988"/>
      </w:tblGrid>
      <w:tr w:rsidR="00E65DED" w14:paraId="71A530C6" w14:textId="77777777">
        <w:trPr>
          <w:trHeight w:val="873"/>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2DB308"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序号</w:t>
            </w:r>
          </w:p>
        </w:tc>
        <w:tc>
          <w:tcPr>
            <w:tcW w:w="27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3A2B6D"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房屋所有权人</w:t>
            </w:r>
          </w:p>
        </w:tc>
        <w:tc>
          <w:tcPr>
            <w:tcW w:w="29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A0AF31"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权证号码</w:t>
            </w:r>
          </w:p>
        </w:tc>
        <w:tc>
          <w:tcPr>
            <w:tcW w:w="26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6DC64B"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房屋</w:t>
            </w:r>
            <w:proofErr w:type="gramStart"/>
            <w:r>
              <w:rPr>
                <w:rFonts w:ascii="宋体" w:eastAsia="宋体" w:hAnsi="宋体" w:cs="宋体" w:hint="eastAsia"/>
                <w:color w:val="000000"/>
                <w:kern w:val="0"/>
                <w:sz w:val="22"/>
                <w:szCs w:val="22"/>
                <w:lang w:bidi="ar"/>
              </w:rPr>
              <w:t>座落</w:t>
            </w:r>
            <w:proofErr w:type="gramEnd"/>
          </w:p>
        </w:tc>
        <w:tc>
          <w:tcPr>
            <w:tcW w:w="5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5CD668"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结构</w:t>
            </w:r>
          </w:p>
        </w:tc>
        <w:tc>
          <w:tcPr>
            <w:tcW w:w="6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9A1F3C"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设计用途</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AD1744"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产别</w:t>
            </w:r>
          </w:p>
        </w:tc>
        <w:tc>
          <w:tcPr>
            <w:tcW w:w="9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6256B4"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建筑面积(㎡)</w:t>
            </w:r>
          </w:p>
        </w:tc>
      </w:tr>
      <w:tr w:rsidR="00E65DED" w14:paraId="3E42B78E" w14:textId="77777777">
        <w:trPr>
          <w:trHeight w:val="49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4CFFA8"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F8C73E"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华容县田</w:t>
            </w:r>
            <w:proofErr w:type="gramStart"/>
            <w:r>
              <w:rPr>
                <w:rFonts w:ascii="宋体" w:eastAsia="宋体" w:hAnsi="宋体" w:cs="宋体" w:hint="eastAsia"/>
                <w:color w:val="000000"/>
                <w:kern w:val="0"/>
                <w:sz w:val="22"/>
                <w:szCs w:val="22"/>
                <w:lang w:bidi="ar"/>
              </w:rPr>
              <w:t>丰菜业</w:t>
            </w:r>
            <w:proofErr w:type="gramEnd"/>
            <w:r>
              <w:rPr>
                <w:rFonts w:ascii="宋体" w:eastAsia="宋体" w:hAnsi="宋体" w:cs="宋体" w:hint="eastAsia"/>
                <w:color w:val="000000"/>
                <w:kern w:val="0"/>
                <w:sz w:val="22"/>
                <w:szCs w:val="22"/>
                <w:lang w:bidi="ar"/>
              </w:rPr>
              <w:t>有限责任公司</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006EFC" w14:textId="77777777" w:rsidR="00E65DED" w:rsidRDefault="0000000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华房权证城关镇字第0117567号</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AEB51A"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华容县马鞍新区白顶山12幢</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669471"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混合</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597F67"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食堂</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796FC7"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股份制企业房产</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C20B92"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334.20</w:t>
            </w:r>
          </w:p>
        </w:tc>
      </w:tr>
      <w:tr w:rsidR="00E65DED" w14:paraId="59E0CCBF" w14:textId="77777777">
        <w:trPr>
          <w:trHeight w:val="49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88A26C"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CBC8ED"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华容县田</w:t>
            </w:r>
            <w:proofErr w:type="gramStart"/>
            <w:r>
              <w:rPr>
                <w:rFonts w:ascii="宋体" w:eastAsia="宋体" w:hAnsi="宋体" w:cs="宋体" w:hint="eastAsia"/>
                <w:color w:val="000000"/>
                <w:kern w:val="0"/>
                <w:sz w:val="22"/>
                <w:szCs w:val="22"/>
                <w:lang w:bidi="ar"/>
              </w:rPr>
              <w:t>丰菜业</w:t>
            </w:r>
            <w:proofErr w:type="gramEnd"/>
            <w:r>
              <w:rPr>
                <w:rFonts w:ascii="宋体" w:eastAsia="宋体" w:hAnsi="宋体" w:cs="宋体" w:hint="eastAsia"/>
                <w:color w:val="000000"/>
                <w:kern w:val="0"/>
                <w:sz w:val="22"/>
                <w:szCs w:val="22"/>
                <w:lang w:bidi="ar"/>
              </w:rPr>
              <w:t>有限责任公司</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E7EEB6" w14:textId="77777777" w:rsidR="00E65DED" w:rsidRDefault="0000000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华房权证城关镇字第0117568号</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BD81F3"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华容县马鞍新区白顶山09幢</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2F2C35"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砖木</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BFBA6D"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仓库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5FEB3E"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股份制企业房产</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D0AF45"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644.45</w:t>
            </w:r>
          </w:p>
        </w:tc>
      </w:tr>
      <w:tr w:rsidR="00E65DED" w14:paraId="0D7DBCCD" w14:textId="77777777">
        <w:trPr>
          <w:trHeight w:val="49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1B9DB2"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7D7520"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华容县田</w:t>
            </w:r>
            <w:proofErr w:type="gramStart"/>
            <w:r>
              <w:rPr>
                <w:rFonts w:ascii="宋体" w:eastAsia="宋体" w:hAnsi="宋体" w:cs="宋体" w:hint="eastAsia"/>
                <w:color w:val="000000"/>
                <w:kern w:val="0"/>
                <w:sz w:val="22"/>
                <w:szCs w:val="22"/>
                <w:lang w:bidi="ar"/>
              </w:rPr>
              <w:t>丰菜业</w:t>
            </w:r>
            <w:proofErr w:type="gramEnd"/>
            <w:r>
              <w:rPr>
                <w:rFonts w:ascii="宋体" w:eastAsia="宋体" w:hAnsi="宋体" w:cs="宋体" w:hint="eastAsia"/>
                <w:color w:val="000000"/>
                <w:kern w:val="0"/>
                <w:sz w:val="22"/>
                <w:szCs w:val="22"/>
                <w:lang w:bidi="ar"/>
              </w:rPr>
              <w:t>有限责任公司</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034710" w14:textId="77777777" w:rsidR="00E65DED" w:rsidRDefault="0000000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华房权证城关镇字第0117569号</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C9DCA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华容县马鞍新区白顶山10幢</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2289C0"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混合</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0B3C20"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办公</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0E8C5D"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股份制企业房产</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2BA5A1"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834.59</w:t>
            </w:r>
          </w:p>
        </w:tc>
      </w:tr>
      <w:tr w:rsidR="00E65DED" w14:paraId="5BC3F955" w14:textId="77777777">
        <w:trPr>
          <w:trHeight w:val="49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C0B780"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4C77BA"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华容县田</w:t>
            </w:r>
            <w:proofErr w:type="gramStart"/>
            <w:r>
              <w:rPr>
                <w:rFonts w:ascii="宋体" w:eastAsia="宋体" w:hAnsi="宋体" w:cs="宋体" w:hint="eastAsia"/>
                <w:color w:val="000000"/>
                <w:kern w:val="0"/>
                <w:sz w:val="22"/>
                <w:szCs w:val="22"/>
                <w:lang w:bidi="ar"/>
              </w:rPr>
              <w:t>丰菜业</w:t>
            </w:r>
            <w:proofErr w:type="gramEnd"/>
            <w:r>
              <w:rPr>
                <w:rFonts w:ascii="宋体" w:eastAsia="宋体" w:hAnsi="宋体" w:cs="宋体" w:hint="eastAsia"/>
                <w:color w:val="000000"/>
                <w:kern w:val="0"/>
                <w:sz w:val="22"/>
                <w:szCs w:val="22"/>
                <w:lang w:bidi="ar"/>
              </w:rPr>
              <w:t>有限责任公司</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99E652" w14:textId="77777777" w:rsidR="00E65DED" w:rsidRDefault="0000000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华房权证城关镇字第0117570号</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25CA22"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华容县马鞍新区白顶山11幢</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C834DE"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砖混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A12387"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仓库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DCEE0C"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股份制企业房产</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A533E1"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130.32</w:t>
            </w:r>
          </w:p>
        </w:tc>
      </w:tr>
      <w:tr w:rsidR="00E65DED" w14:paraId="73CA22B1" w14:textId="77777777">
        <w:trPr>
          <w:trHeight w:val="533"/>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410D5F"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AAA0AC"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华容县田</w:t>
            </w:r>
            <w:proofErr w:type="gramStart"/>
            <w:r>
              <w:rPr>
                <w:rFonts w:ascii="宋体" w:eastAsia="宋体" w:hAnsi="宋体" w:cs="宋体" w:hint="eastAsia"/>
                <w:color w:val="000000"/>
                <w:kern w:val="0"/>
                <w:sz w:val="22"/>
                <w:szCs w:val="22"/>
                <w:lang w:bidi="ar"/>
              </w:rPr>
              <w:t>丰菜业</w:t>
            </w:r>
            <w:proofErr w:type="gramEnd"/>
            <w:r>
              <w:rPr>
                <w:rFonts w:ascii="宋体" w:eastAsia="宋体" w:hAnsi="宋体" w:cs="宋体" w:hint="eastAsia"/>
                <w:color w:val="000000"/>
                <w:kern w:val="0"/>
                <w:sz w:val="22"/>
                <w:szCs w:val="22"/>
                <w:lang w:bidi="ar"/>
              </w:rPr>
              <w:t>有限责任公司</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E2B1F0" w14:textId="77777777" w:rsidR="00E65DED" w:rsidRDefault="0000000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华房权证城关镇字第0117675号</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D11AA7"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华容县马鞍新区白顶山08幢</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F86A09"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砖木</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08AE4B"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仓库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13309D"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股份制企业房产</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3CC7CE"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540.00</w:t>
            </w:r>
          </w:p>
        </w:tc>
      </w:tr>
    </w:tbl>
    <w:p w14:paraId="2CA1DFFB" w14:textId="77777777" w:rsidR="00E65DED" w:rsidRDefault="00000000">
      <w:pPr>
        <w:pStyle w:val="a3"/>
        <w:widowControl/>
        <w:numPr>
          <w:ilvl w:val="0"/>
          <w:numId w:val="2"/>
        </w:numPr>
        <w:shd w:val="clear" w:color="auto" w:fill="FFFFFF"/>
        <w:spacing w:beforeAutospacing="0" w:after="75" w:afterAutospacing="0" w:line="525" w:lineRule="atLeast"/>
        <w:ind w:left="555"/>
        <w:rPr>
          <w:rFonts w:ascii="楷体" w:eastAsia="楷体" w:hAnsi="楷体" w:cs="楷体"/>
          <w:color w:val="000000"/>
          <w:sz w:val="28"/>
          <w:szCs w:val="28"/>
          <w:shd w:val="clear" w:color="auto" w:fill="FFFFFF"/>
        </w:rPr>
      </w:pPr>
      <w:r>
        <w:rPr>
          <w:rFonts w:ascii="楷体" w:eastAsia="楷体" w:hAnsi="楷体" w:cs="楷体" w:hint="eastAsia"/>
          <w:color w:val="000000"/>
          <w:sz w:val="28"/>
          <w:szCs w:val="28"/>
          <w:shd w:val="clear" w:color="auto" w:fill="FFFFFF"/>
        </w:rPr>
        <w:t>无产权登记的房屋</w:t>
      </w:r>
    </w:p>
    <w:p w14:paraId="591A6770" w14:textId="77777777" w:rsidR="00E65DED" w:rsidRDefault="00000000">
      <w:pPr>
        <w:pStyle w:val="a3"/>
        <w:widowControl/>
        <w:shd w:val="clear" w:color="auto" w:fill="FFFFFF"/>
        <w:spacing w:beforeAutospacing="0" w:after="75" w:afterAutospacing="0" w:line="525" w:lineRule="atLeast"/>
        <w:ind w:left="555"/>
        <w:jc w:val="center"/>
        <w:rPr>
          <w:rFonts w:ascii="楷体" w:eastAsia="楷体" w:hAnsi="楷体" w:cs="楷体"/>
          <w:color w:val="000000"/>
          <w:sz w:val="28"/>
          <w:szCs w:val="28"/>
          <w:shd w:val="clear" w:color="auto" w:fill="FFFFFF"/>
        </w:rPr>
      </w:pPr>
      <w:r>
        <w:rPr>
          <w:rFonts w:ascii="楷体" w:eastAsia="楷体" w:hAnsi="楷体" w:cs="楷体" w:hint="eastAsia"/>
          <w:color w:val="000000"/>
          <w:sz w:val="28"/>
          <w:szCs w:val="28"/>
          <w:shd w:val="clear" w:color="auto" w:fill="FFFFFF"/>
        </w:rPr>
        <w:t>华容县田</w:t>
      </w:r>
      <w:proofErr w:type="gramStart"/>
      <w:r>
        <w:rPr>
          <w:rFonts w:ascii="楷体" w:eastAsia="楷体" w:hAnsi="楷体" w:cs="楷体" w:hint="eastAsia"/>
          <w:color w:val="000000"/>
          <w:sz w:val="28"/>
          <w:szCs w:val="28"/>
          <w:shd w:val="clear" w:color="auto" w:fill="FFFFFF"/>
        </w:rPr>
        <w:t>丰菜业</w:t>
      </w:r>
      <w:proofErr w:type="gramEnd"/>
      <w:r>
        <w:rPr>
          <w:rFonts w:ascii="楷体" w:eastAsia="楷体" w:hAnsi="楷体" w:cs="楷体" w:hint="eastAsia"/>
          <w:color w:val="000000"/>
          <w:sz w:val="28"/>
          <w:szCs w:val="28"/>
          <w:shd w:val="clear" w:color="auto" w:fill="FFFFFF"/>
        </w:rPr>
        <w:t>有限责任公司未产权登记房屋情况一览表</w:t>
      </w:r>
    </w:p>
    <w:tbl>
      <w:tblPr>
        <w:tblW w:w="13917" w:type="dxa"/>
        <w:tblLook w:val="04A0" w:firstRow="1" w:lastRow="0" w:firstColumn="1" w:lastColumn="0" w:noHBand="0" w:noVBand="1"/>
      </w:tblPr>
      <w:tblGrid>
        <w:gridCol w:w="1767"/>
        <w:gridCol w:w="1902"/>
        <w:gridCol w:w="2188"/>
        <w:gridCol w:w="1733"/>
        <w:gridCol w:w="2305"/>
        <w:gridCol w:w="1969"/>
        <w:gridCol w:w="2053"/>
      </w:tblGrid>
      <w:tr w:rsidR="00E65DED" w14:paraId="4C50AE6E" w14:textId="77777777">
        <w:trPr>
          <w:trHeight w:val="473"/>
        </w:trPr>
        <w:tc>
          <w:tcPr>
            <w:tcW w:w="17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FF29EC"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序号</w:t>
            </w:r>
          </w:p>
        </w:tc>
        <w:tc>
          <w:tcPr>
            <w:tcW w:w="19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F834B4"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房屋名称</w:t>
            </w:r>
          </w:p>
        </w:tc>
        <w:tc>
          <w:tcPr>
            <w:tcW w:w="21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0A9B6E"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楼层／总层数</w:t>
            </w:r>
          </w:p>
        </w:tc>
        <w:tc>
          <w:tcPr>
            <w:tcW w:w="17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F9B415"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结构</w:t>
            </w:r>
          </w:p>
        </w:tc>
        <w:tc>
          <w:tcPr>
            <w:tcW w:w="2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7E83D7"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建筑面积(㎡)</w:t>
            </w:r>
          </w:p>
        </w:tc>
        <w:tc>
          <w:tcPr>
            <w:tcW w:w="19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948C79"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用途</w:t>
            </w:r>
          </w:p>
        </w:tc>
        <w:tc>
          <w:tcPr>
            <w:tcW w:w="20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DDCEBC"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建筑年代</w:t>
            </w:r>
          </w:p>
        </w:tc>
      </w:tr>
      <w:tr w:rsidR="00E65DED" w14:paraId="5E722DC2"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408B4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2BEA0D"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原料库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BEC499"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88ED30"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砖木</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00087A"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222.36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521972"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A6FE2F"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2003年</w:t>
            </w:r>
          </w:p>
        </w:tc>
      </w:tr>
      <w:tr w:rsidR="00E65DED" w14:paraId="07342DC8"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525FC4"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30B872" w14:textId="77777777" w:rsidR="00E65DED" w:rsidRDefault="0000000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车库环</w:t>
            </w:r>
            <w:proofErr w:type="gramEnd"/>
            <w:r>
              <w:rPr>
                <w:rFonts w:ascii="宋体" w:eastAsia="宋体" w:hAnsi="宋体" w:cs="宋体" w:hint="eastAsia"/>
                <w:color w:val="000000"/>
                <w:kern w:val="0"/>
                <w:sz w:val="22"/>
                <w:szCs w:val="22"/>
                <w:lang w:bidi="ar"/>
              </w:rPr>
              <w:t>处</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20C9E0"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ED75C2"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钢构</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CB7614"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120.00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7DDEF8"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DF93C0"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2015年</w:t>
            </w:r>
          </w:p>
        </w:tc>
      </w:tr>
      <w:tr w:rsidR="00E65DED" w14:paraId="349AC9A8"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CCFCE3"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0E8941"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卫生间</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B42E98"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6C6EF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砖混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E9A2DD"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33.00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19EDC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C39793"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2006年</w:t>
            </w:r>
          </w:p>
        </w:tc>
      </w:tr>
      <w:tr w:rsidR="00E65DED" w14:paraId="7CF8A61E"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36F10C"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CA29FC"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切菜车间</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B96D1C"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9B865D"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钢架</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7E8AA9"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309.70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9A260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B18999"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2015年</w:t>
            </w:r>
          </w:p>
        </w:tc>
      </w:tr>
      <w:tr w:rsidR="00E65DED" w14:paraId="580E3300"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09D0B2"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9829FD"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即食产品车间</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8F82EA"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9E00BB"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钢架</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8EE8D8"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897.60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8750F4"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397A1B"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2015年</w:t>
            </w:r>
          </w:p>
        </w:tc>
      </w:tr>
      <w:tr w:rsidR="00E65DED" w14:paraId="06DD92AF"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C774FF"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E026FE"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储备食品处</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44954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1F5E57"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钢架</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732D7D"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108.00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A4E4F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F06EF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2015年</w:t>
            </w:r>
          </w:p>
        </w:tc>
      </w:tr>
      <w:tr w:rsidR="00E65DED" w14:paraId="723D531F"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5109B4"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EE3F32"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搅拌车间</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FB1DEE"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B8193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钢架</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AC201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79.12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579C05"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095637"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2015年</w:t>
            </w:r>
          </w:p>
        </w:tc>
      </w:tr>
      <w:tr w:rsidR="00E65DED" w14:paraId="6163CBD1"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AAAF9E"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2014D7"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储备处</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CC7125"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1D67CA"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砖木</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2397EF"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44.00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8886B7"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A4DA9F"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2008年</w:t>
            </w:r>
          </w:p>
        </w:tc>
      </w:tr>
      <w:tr w:rsidR="00E65DED" w14:paraId="354159A6"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8F0AC2"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14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9C9BA8"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变压器房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0C3413"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36B803"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砖混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3E0F4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15.00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DCD582"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F7B757"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2016年</w:t>
            </w:r>
          </w:p>
        </w:tc>
      </w:tr>
      <w:tr w:rsidR="00E65DED" w14:paraId="7CCCBAD6"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19155D"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556562"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水池</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1F16D9"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C702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砖混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276288"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33.04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FBD7A5"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8C9F6C"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2006年</w:t>
            </w:r>
          </w:p>
        </w:tc>
      </w:tr>
      <w:tr w:rsidR="00E65DED" w14:paraId="132BAEE0"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28A451"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34ABF1"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锅炉房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B50155"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011057"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钢架</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DCBA1D"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136.40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DCC293"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216BA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2016年</w:t>
            </w:r>
          </w:p>
        </w:tc>
      </w:tr>
      <w:tr w:rsidR="00E65DED" w14:paraId="6977225B"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E08CB0"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81F01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脱水车间</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E46604"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2A8232"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钢架</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D16A5E"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682.00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EA6673"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691C7F"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2012年</w:t>
            </w:r>
          </w:p>
        </w:tc>
      </w:tr>
      <w:tr w:rsidR="00E65DED" w14:paraId="3A53A7A9"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6DDE51"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F69A6D"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机修腌制车间</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8F08A3"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4B222A"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砖木</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6A9400"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248.40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BCAFAB"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AC3400"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2010年</w:t>
            </w:r>
          </w:p>
        </w:tc>
      </w:tr>
      <w:tr w:rsidR="00E65DED" w14:paraId="2237DC7C"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53D90F"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BAE60C"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更衣室</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182CC8"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7AC701"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砖混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313CBE"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F41487"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C427CF"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2008年</w:t>
            </w:r>
          </w:p>
        </w:tc>
      </w:tr>
      <w:tr w:rsidR="00E65DED" w14:paraId="1299BFA3"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1241EF"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785333"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技术室</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1CC284"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5F0684"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砖混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89B12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64.00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5DC54F"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6764FB"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2008年</w:t>
            </w:r>
          </w:p>
        </w:tc>
      </w:tr>
      <w:tr w:rsidR="00E65DED" w14:paraId="7A6F0E5C"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598A83"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238335"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大棚</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6D43E7"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D29883"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钢架</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3197C9"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627.20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98BB5C"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587AE2"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2012年</w:t>
            </w:r>
          </w:p>
        </w:tc>
      </w:tr>
      <w:tr w:rsidR="00E65DED" w14:paraId="5A8A1337" w14:textId="77777777">
        <w:trPr>
          <w:trHeight w:val="47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86CC98"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63AFB8"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车间办公室</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591124"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F3701E"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钢架</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20E0CC"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5CF143"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A07A8B"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2012年</w:t>
            </w:r>
          </w:p>
        </w:tc>
      </w:tr>
      <w:tr w:rsidR="00E65DED" w14:paraId="1ADC0279" w14:textId="77777777">
        <w:trPr>
          <w:trHeight w:val="48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101452"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E88AD8"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杀菌线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236073"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380FC4"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钢架</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C1B2EF"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FA67C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工业用房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6BCE74"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2012年</w:t>
            </w:r>
          </w:p>
        </w:tc>
      </w:tr>
    </w:tbl>
    <w:p w14:paraId="055796A1" w14:textId="77777777" w:rsidR="00E65DED" w:rsidRDefault="00000000">
      <w:pPr>
        <w:pStyle w:val="a3"/>
        <w:widowControl/>
        <w:numPr>
          <w:ilvl w:val="0"/>
          <w:numId w:val="2"/>
        </w:numPr>
        <w:shd w:val="clear" w:color="auto" w:fill="FFFFFF"/>
        <w:spacing w:beforeAutospacing="0" w:after="75" w:afterAutospacing="0" w:line="525" w:lineRule="atLeast"/>
        <w:ind w:left="555"/>
        <w:rPr>
          <w:rFonts w:ascii="楷体" w:eastAsia="楷体" w:hAnsi="楷体" w:cs="楷体"/>
          <w:color w:val="000000"/>
          <w:sz w:val="28"/>
          <w:szCs w:val="28"/>
          <w:shd w:val="clear" w:color="auto" w:fill="FFFFFF"/>
        </w:rPr>
      </w:pPr>
      <w:r>
        <w:rPr>
          <w:rFonts w:ascii="楷体" w:eastAsia="楷体" w:hAnsi="楷体" w:cs="楷体" w:hint="eastAsia"/>
          <w:color w:val="000000"/>
          <w:sz w:val="28"/>
          <w:szCs w:val="28"/>
          <w:shd w:val="clear" w:color="auto" w:fill="FFFFFF"/>
        </w:rPr>
        <w:t>有产权登记的土地使用权</w:t>
      </w:r>
    </w:p>
    <w:p w14:paraId="0C3A5A96" w14:textId="77777777" w:rsidR="00E65DED" w:rsidRDefault="00000000">
      <w:pPr>
        <w:pStyle w:val="a3"/>
        <w:widowControl/>
        <w:shd w:val="clear" w:color="auto" w:fill="FFFFFF"/>
        <w:spacing w:beforeAutospacing="0" w:after="75" w:afterAutospacing="0" w:line="525" w:lineRule="atLeast"/>
        <w:ind w:left="555"/>
        <w:jc w:val="center"/>
        <w:rPr>
          <w:rFonts w:ascii="楷体" w:eastAsia="楷体" w:hAnsi="楷体" w:cs="楷体"/>
          <w:color w:val="000000"/>
          <w:sz w:val="28"/>
          <w:szCs w:val="28"/>
          <w:shd w:val="clear" w:color="auto" w:fill="FFFFFF"/>
        </w:rPr>
      </w:pPr>
      <w:r>
        <w:rPr>
          <w:rFonts w:ascii="楷体" w:eastAsia="楷体" w:hAnsi="楷体" w:cs="楷体" w:hint="eastAsia"/>
          <w:color w:val="000000"/>
          <w:sz w:val="28"/>
          <w:szCs w:val="28"/>
          <w:shd w:val="clear" w:color="auto" w:fill="FFFFFF"/>
        </w:rPr>
        <w:t>华容县田</w:t>
      </w:r>
      <w:proofErr w:type="gramStart"/>
      <w:r>
        <w:rPr>
          <w:rFonts w:ascii="楷体" w:eastAsia="楷体" w:hAnsi="楷体" w:cs="楷体" w:hint="eastAsia"/>
          <w:color w:val="000000"/>
          <w:sz w:val="28"/>
          <w:szCs w:val="28"/>
          <w:shd w:val="clear" w:color="auto" w:fill="FFFFFF"/>
        </w:rPr>
        <w:t>丰菜业</w:t>
      </w:r>
      <w:proofErr w:type="gramEnd"/>
      <w:r>
        <w:rPr>
          <w:rFonts w:ascii="楷体" w:eastAsia="楷体" w:hAnsi="楷体" w:cs="楷体" w:hint="eastAsia"/>
          <w:color w:val="000000"/>
          <w:sz w:val="28"/>
          <w:szCs w:val="28"/>
          <w:shd w:val="clear" w:color="auto" w:fill="FFFFFF"/>
        </w:rPr>
        <w:t>有限责任公司土地使用权情况一览表</w:t>
      </w:r>
    </w:p>
    <w:tbl>
      <w:tblPr>
        <w:tblW w:w="13995" w:type="dxa"/>
        <w:tblInd w:w="93" w:type="dxa"/>
        <w:tblLook w:val="04A0" w:firstRow="1" w:lastRow="0" w:firstColumn="1" w:lastColumn="0" w:noHBand="0" w:noVBand="1"/>
      </w:tblPr>
      <w:tblGrid>
        <w:gridCol w:w="714"/>
        <w:gridCol w:w="2082"/>
        <w:gridCol w:w="1963"/>
        <w:gridCol w:w="1071"/>
        <w:gridCol w:w="1443"/>
        <w:gridCol w:w="1472"/>
        <w:gridCol w:w="1517"/>
        <w:gridCol w:w="1904"/>
        <w:gridCol w:w="1829"/>
      </w:tblGrid>
      <w:tr w:rsidR="00E65DED" w14:paraId="584A5039" w14:textId="77777777">
        <w:trPr>
          <w:trHeight w:val="506"/>
        </w:trPr>
        <w:tc>
          <w:tcPr>
            <w:tcW w:w="7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B1D388"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序号</w:t>
            </w:r>
          </w:p>
        </w:tc>
        <w:tc>
          <w:tcPr>
            <w:tcW w:w="20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0CD43D"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国有土地使用证号</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36D4BE"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土地使用权人</w:t>
            </w:r>
          </w:p>
        </w:tc>
        <w:tc>
          <w:tcPr>
            <w:tcW w:w="10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8C59C9"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地号</w:t>
            </w:r>
          </w:p>
        </w:tc>
        <w:tc>
          <w:tcPr>
            <w:tcW w:w="1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5D5FEA" w14:textId="77777777" w:rsidR="00E65DED" w:rsidRDefault="00000000">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kern w:val="0"/>
                <w:sz w:val="22"/>
                <w:szCs w:val="22"/>
                <w:lang w:bidi="ar"/>
              </w:rPr>
              <w:t>座落</w:t>
            </w:r>
            <w:proofErr w:type="gramEnd"/>
          </w:p>
        </w:tc>
        <w:tc>
          <w:tcPr>
            <w:tcW w:w="14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35836C"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使用权类型</w:t>
            </w:r>
          </w:p>
        </w:tc>
        <w:tc>
          <w:tcPr>
            <w:tcW w:w="15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FFCA55"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地类（用途）</w:t>
            </w:r>
          </w:p>
        </w:tc>
        <w:tc>
          <w:tcPr>
            <w:tcW w:w="19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0201B6"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使用权面积（㎡）</w:t>
            </w:r>
          </w:p>
        </w:tc>
        <w:tc>
          <w:tcPr>
            <w:tcW w:w="182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086CFF"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终止日期</w:t>
            </w:r>
          </w:p>
        </w:tc>
      </w:tr>
      <w:tr w:rsidR="00E65DED" w14:paraId="14DF1D1C" w14:textId="77777777">
        <w:trPr>
          <w:trHeight w:val="1092"/>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F46F87"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24</w:t>
            </w:r>
          </w:p>
        </w:tc>
        <w:tc>
          <w:tcPr>
            <w:tcW w:w="20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675931"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华国用（2005）第0745号</w:t>
            </w:r>
          </w:p>
        </w:tc>
        <w:tc>
          <w:tcPr>
            <w:tcW w:w="1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D5B420"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华容县田</w:t>
            </w:r>
            <w:proofErr w:type="gramStart"/>
            <w:r>
              <w:rPr>
                <w:rFonts w:ascii="宋体" w:eastAsia="宋体" w:hAnsi="宋体" w:cs="宋体" w:hint="eastAsia"/>
                <w:color w:val="000000"/>
                <w:kern w:val="0"/>
                <w:sz w:val="22"/>
                <w:szCs w:val="22"/>
                <w:lang w:bidi="ar"/>
              </w:rPr>
              <w:t>丰菜业</w:t>
            </w:r>
            <w:proofErr w:type="gramEnd"/>
            <w:r>
              <w:rPr>
                <w:rFonts w:ascii="宋体" w:eastAsia="宋体" w:hAnsi="宋体" w:cs="宋体" w:hint="eastAsia"/>
                <w:color w:val="000000"/>
                <w:kern w:val="0"/>
                <w:sz w:val="22"/>
                <w:szCs w:val="22"/>
                <w:lang w:bidi="ar"/>
              </w:rPr>
              <w:t>有限责任公司</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6BE4E7"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w:t>
            </w:r>
          </w:p>
        </w:tc>
        <w:tc>
          <w:tcPr>
            <w:tcW w:w="14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392B04"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华容县马鞍新区白顶山</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34072B"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出让</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03BC28"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工矿仓储</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564BEF"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9090.00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ABF4E7" w14:textId="77777777" w:rsidR="00E65DED" w:rsidRDefault="00000000">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2052/12/28</w:t>
            </w:r>
          </w:p>
        </w:tc>
      </w:tr>
    </w:tbl>
    <w:p w14:paraId="4E6C70D2" w14:textId="77777777" w:rsidR="00E65DED" w:rsidRDefault="00000000">
      <w:pPr>
        <w:ind w:firstLineChars="200" w:firstLine="560"/>
        <w:rPr>
          <w:rFonts w:ascii="楷体" w:eastAsia="楷体" w:hAnsi="楷体" w:cs="楷体"/>
          <w:color w:val="FF0000"/>
          <w:sz w:val="28"/>
          <w:szCs w:val="28"/>
        </w:rPr>
      </w:pPr>
      <w:r>
        <w:rPr>
          <w:rFonts w:ascii="楷体" w:eastAsia="楷体" w:hAnsi="楷体" w:cs="楷体" w:hint="eastAsia"/>
          <w:color w:val="FF0000"/>
          <w:sz w:val="28"/>
          <w:szCs w:val="28"/>
        </w:rPr>
        <w:lastRenderedPageBreak/>
        <w:t>上述拍卖对象共同位于华容县田</w:t>
      </w:r>
      <w:proofErr w:type="gramStart"/>
      <w:r>
        <w:rPr>
          <w:rFonts w:ascii="楷体" w:eastAsia="楷体" w:hAnsi="楷体" w:cs="楷体" w:hint="eastAsia"/>
          <w:color w:val="FF0000"/>
          <w:sz w:val="28"/>
          <w:szCs w:val="28"/>
        </w:rPr>
        <w:t>丰菜业</w:t>
      </w:r>
      <w:proofErr w:type="gramEnd"/>
      <w:r>
        <w:rPr>
          <w:rFonts w:ascii="楷体" w:eastAsia="楷体" w:hAnsi="楷体" w:cs="楷体" w:hint="eastAsia"/>
          <w:color w:val="FF0000"/>
          <w:sz w:val="28"/>
          <w:szCs w:val="28"/>
        </w:rPr>
        <w:t>有限责任公司厂区范围内，其西、北邻山地，东</w:t>
      </w:r>
      <w:proofErr w:type="gramStart"/>
      <w:r>
        <w:rPr>
          <w:rFonts w:ascii="楷体" w:eastAsia="楷体" w:hAnsi="楷体" w:cs="楷体" w:hint="eastAsia"/>
          <w:color w:val="FF0000"/>
          <w:sz w:val="28"/>
          <w:szCs w:val="28"/>
        </w:rPr>
        <w:t>近白鼎</w:t>
      </w:r>
      <w:proofErr w:type="gramEnd"/>
      <w:r>
        <w:rPr>
          <w:rFonts w:ascii="楷体" w:eastAsia="楷体" w:hAnsi="楷体" w:cs="楷体" w:hint="eastAsia"/>
          <w:color w:val="FF0000"/>
          <w:sz w:val="28"/>
          <w:szCs w:val="28"/>
        </w:rPr>
        <w:t>山南路，</w:t>
      </w:r>
      <w:proofErr w:type="gramStart"/>
      <w:r>
        <w:rPr>
          <w:rFonts w:ascii="楷体" w:eastAsia="楷体" w:hAnsi="楷体" w:cs="楷体" w:hint="eastAsia"/>
          <w:color w:val="FF0000"/>
          <w:sz w:val="28"/>
          <w:szCs w:val="28"/>
        </w:rPr>
        <w:t>南近华鲇</w:t>
      </w:r>
      <w:proofErr w:type="gramEnd"/>
      <w:r>
        <w:rPr>
          <w:rFonts w:ascii="楷体" w:eastAsia="楷体" w:hAnsi="楷体" w:cs="楷体" w:hint="eastAsia"/>
          <w:color w:val="FF0000"/>
          <w:sz w:val="28"/>
          <w:szCs w:val="28"/>
        </w:rPr>
        <w:t>路。该区域内有华容县人民医院、华容县长工实验学校、华都国际建材家具市场、华冠国际大酒店、湖南华容农村商业银行等配套设施，附近</w:t>
      </w:r>
      <w:proofErr w:type="gramStart"/>
      <w:r>
        <w:rPr>
          <w:rFonts w:ascii="楷体" w:eastAsia="楷体" w:hAnsi="楷体" w:cs="楷体" w:hint="eastAsia"/>
          <w:color w:val="FF0000"/>
          <w:sz w:val="28"/>
          <w:szCs w:val="28"/>
        </w:rPr>
        <w:t>有白鼎山南路</w:t>
      </w:r>
      <w:proofErr w:type="gramEnd"/>
      <w:r>
        <w:rPr>
          <w:rFonts w:ascii="楷体" w:eastAsia="楷体" w:hAnsi="楷体" w:cs="楷体" w:hint="eastAsia"/>
          <w:color w:val="FF0000"/>
          <w:sz w:val="28"/>
          <w:szCs w:val="28"/>
        </w:rPr>
        <w:t>、华</w:t>
      </w:r>
      <w:proofErr w:type="gramStart"/>
      <w:r>
        <w:rPr>
          <w:rFonts w:ascii="楷体" w:eastAsia="楷体" w:hAnsi="楷体" w:cs="楷体" w:hint="eastAsia"/>
          <w:color w:val="FF0000"/>
          <w:sz w:val="28"/>
          <w:szCs w:val="28"/>
        </w:rPr>
        <w:t>鲇</w:t>
      </w:r>
      <w:proofErr w:type="gramEnd"/>
      <w:r>
        <w:rPr>
          <w:rFonts w:ascii="楷体" w:eastAsia="楷体" w:hAnsi="楷体" w:cs="楷体" w:hint="eastAsia"/>
          <w:color w:val="FF0000"/>
          <w:sz w:val="28"/>
          <w:szCs w:val="28"/>
        </w:rPr>
        <w:t>路等城市干道，有华容8路、9路等公交车进过，交通通达度和便捷度较高。</w:t>
      </w:r>
    </w:p>
    <w:p w14:paraId="3131043A" w14:textId="77777777" w:rsidR="00E65DED" w:rsidRDefault="00000000">
      <w:pPr>
        <w:ind w:firstLineChars="200" w:firstLine="560"/>
        <w:rPr>
          <w:rFonts w:ascii="楷体" w:eastAsia="楷体" w:hAnsi="楷体" w:cs="楷体"/>
          <w:color w:val="FF0000"/>
          <w:sz w:val="28"/>
          <w:szCs w:val="28"/>
          <w:shd w:val="clear" w:color="auto" w:fill="FFFFFF"/>
        </w:rPr>
      </w:pPr>
      <w:r>
        <w:rPr>
          <w:rFonts w:ascii="楷体" w:eastAsia="楷体" w:hAnsi="楷体" w:cs="楷体"/>
          <w:color w:val="FF0000"/>
          <w:sz w:val="28"/>
          <w:szCs w:val="28"/>
          <w:shd w:val="clear" w:color="auto" w:fill="FFFFFF"/>
        </w:rPr>
        <w:t>注意事项：本次拍卖标的物与阿里拍卖同期拍卖，标的物以价高者得；同一价格情况下，以页面出价时间为先的确定为最终买受人。</w:t>
      </w:r>
    </w:p>
    <w:p w14:paraId="407BFA0A" w14:textId="77777777" w:rsidR="00E65DED" w:rsidRDefault="00000000">
      <w:pPr>
        <w:ind w:firstLineChars="200" w:firstLine="560"/>
        <w:rPr>
          <w:rFonts w:ascii="楷体" w:eastAsia="楷体" w:hAnsi="楷体" w:cs="楷体"/>
          <w:color w:val="FF0000"/>
          <w:sz w:val="28"/>
          <w:szCs w:val="28"/>
        </w:rPr>
      </w:pPr>
      <w:r>
        <w:rPr>
          <w:rFonts w:ascii="楷体" w:eastAsia="楷体" w:hAnsi="楷体" w:cs="楷体" w:hint="eastAsia"/>
          <w:color w:val="FF0000"/>
          <w:sz w:val="28"/>
          <w:szCs w:val="28"/>
        </w:rPr>
        <w:t>评估价：707.38万元，起拍价：707.38万元，保证金：50万元，增价幅度：2万元及其整数</w:t>
      </w:r>
      <w:proofErr w:type="gramStart"/>
      <w:r>
        <w:rPr>
          <w:rFonts w:ascii="楷体" w:eastAsia="楷体" w:hAnsi="楷体" w:cs="楷体" w:hint="eastAsia"/>
          <w:color w:val="FF0000"/>
          <w:sz w:val="28"/>
          <w:szCs w:val="28"/>
        </w:rPr>
        <w:t>倍</w:t>
      </w:r>
      <w:proofErr w:type="gramEnd"/>
      <w:r>
        <w:rPr>
          <w:rFonts w:ascii="楷体" w:eastAsia="楷体" w:hAnsi="楷体" w:cs="楷体" w:hint="eastAsia"/>
          <w:color w:val="FF0000"/>
          <w:sz w:val="28"/>
          <w:szCs w:val="28"/>
        </w:rPr>
        <w:t>。</w:t>
      </w:r>
    </w:p>
    <w:p w14:paraId="6F342AB8"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color w:val="666666"/>
          <w:sz w:val="30"/>
          <w:szCs w:val="30"/>
        </w:rPr>
      </w:pPr>
      <w:r>
        <w:rPr>
          <w:rFonts w:ascii="楷体" w:eastAsia="楷体" w:hAnsi="楷体" w:cs="楷体" w:hint="eastAsia"/>
          <w:color w:val="000000"/>
          <w:sz w:val="30"/>
          <w:szCs w:val="30"/>
          <w:shd w:val="clear" w:color="auto" w:fill="FFFFFF"/>
        </w:rPr>
        <w:t>二、咨询、展示看样的时间与方式</w:t>
      </w:r>
    </w:p>
    <w:p w14:paraId="3F57D3EC" w14:textId="77777777" w:rsidR="00E65DED" w:rsidRDefault="00000000">
      <w:pPr>
        <w:pStyle w:val="a3"/>
        <w:widowControl/>
        <w:shd w:val="clear" w:color="auto" w:fill="FFFFFF"/>
        <w:spacing w:beforeAutospacing="0" w:after="75" w:afterAutospacing="0" w:line="525" w:lineRule="atLeast"/>
        <w:ind w:firstLine="480"/>
        <w:rPr>
          <w:rFonts w:ascii="微软雅黑" w:eastAsia="微软雅黑" w:hAnsi="微软雅黑" w:cs="微软雅黑"/>
          <w:color w:val="666666"/>
          <w:sz w:val="18"/>
          <w:szCs w:val="18"/>
        </w:rPr>
      </w:pPr>
      <w:r>
        <w:rPr>
          <w:rFonts w:ascii="楷体" w:eastAsia="楷体" w:hAnsi="楷体" w:cs="楷体" w:hint="eastAsia"/>
          <w:color w:val="FF0000"/>
          <w:sz w:val="30"/>
          <w:szCs w:val="30"/>
          <w:shd w:val="clear" w:color="auto" w:fill="FFFFFF"/>
        </w:rPr>
        <w:t>2022年08月16日10时至2022年09月14日16时止</w:t>
      </w:r>
      <w:r>
        <w:rPr>
          <w:rFonts w:ascii="楷体" w:eastAsia="楷体" w:hAnsi="楷体" w:cs="楷体" w:hint="eastAsia"/>
          <w:color w:val="000000"/>
          <w:sz w:val="30"/>
          <w:szCs w:val="30"/>
          <w:shd w:val="clear" w:color="auto" w:fill="FFFFFF"/>
        </w:rPr>
        <w:t>（节假日除外）接受咨询，</w:t>
      </w:r>
      <w:r>
        <w:rPr>
          <w:rFonts w:ascii="楷体" w:eastAsia="楷体" w:hAnsi="楷体" w:cs="楷体" w:hint="eastAsia"/>
          <w:color w:val="000000"/>
          <w:sz w:val="28"/>
          <w:szCs w:val="28"/>
          <w:shd w:val="clear" w:color="auto" w:fill="FFFFFF"/>
        </w:rPr>
        <w:t>联系人：刘律师18307306357，罗女士13607449681。有意者可与联系人沟通具体看样方式。</w:t>
      </w:r>
    </w:p>
    <w:p w14:paraId="2769E0F9"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color w:val="666666"/>
          <w:sz w:val="30"/>
          <w:szCs w:val="30"/>
        </w:rPr>
      </w:pPr>
      <w:r>
        <w:rPr>
          <w:rFonts w:ascii="楷体" w:eastAsia="楷体" w:hAnsi="楷体" w:cs="楷体" w:hint="eastAsia"/>
          <w:color w:val="000000"/>
          <w:sz w:val="30"/>
          <w:szCs w:val="30"/>
          <w:shd w:val="clear" w:color="auto" w:fill="FFFFFF"/>
        </w:rPr>
        <w:t>三、标的已知优先购买权人：无。</w:t>
      </w:r>
    </w:p>
    <w:p w14:paraId="23E87AF0"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color w:val="000000"/>
          <w:sz w:val="30"/>
          <w:szCs w:val="30"/>
          <w:shd w:val="clear" w:color="auto" w:fill="FFFFFF"/>
        </w:rPr>
      </w:pPr>
      <w:r>
        <w:rPr>
          <w:rFonts w:ascii="楷体" w:eastAsia="楷体" w:hAnsi="楷体" w:cs="楷体" w:hint="eastAsia"/>
          <w:color w:val="000000"/>
          <w:sz w:val="30"/>
          <w:szCs w:val="30"/>
          <w:shd w:val="clear" w:color="auto" w:fill="FFFFFF"/>
        </w:rPr>
        <w:t>竞价标的如若存在优先购买权人，优先购买权人参加竞买的，应于竞价活动开始</w:t>
      </w:r>
      <w:r>
        <w:rPr>
          <w:rFonts w:ascii="楷体" w:eastAsia="楷体" w:hAnsi="楷体" w:cs="楷体" w:hint="eastAsia"/>
          <w:color w:val="FF0000"/>
          <w:sz w:val="30"/>
          <w:szCs w:val="30"/>
          <w:shd w:val="clear" w:color="auto" w:fill="FFFFFF"/>
        </w:rPr>
        <w:t>5</w:t>
      </w:r>
      <w:r>
        <w:rPr>
          <w:rFonts w:ascii="楷体" w:eastAsia="楷体" w:hAnsi="楷体" w:cs="楷体" w:hint="eastAsia"/>
          <w:color w:val="000000"/>
          <w:sz w:val="30"/>
          <w:szCs w:val="30"/>
          <w:shd w:val="clear" w:color="auto" w:fill="FFFFFF"/>
        </w:rPr>
        <w:t>个工作日前向上拍机构或管理人提交合法有效的证明（登记的证件信息必须与京东实名认证相一致），资格经管理人确认后才能</w:t>
      </w:r>
      <w:r>
        <w:rPr>
          <w:rFonts w:ascii="楷体" w:eastAsia="楷体" w:hAnsi="楷体" w:cs="楷体" w:hint="eastAsia"/>
          <w:color w:val="000000"/>
          <w:sz w:val="30"/>
          <w:szCs w:val="30"/>
          <w:shd w:val="clear" w:color="auto" w:fill="FFFFFF"/>
        </w:rPr>
        <w:lastRenderedPageBreak/>
        <w:t>以优先购买权人的身份参与竞买，逾期不提交的，视为放弃对本标的物享有优先购买权。本标的优先购买权人未参加竞价，亦视为放弃优先购买权。</w:t>
      </w:r>
    </w:p>
    <w:p w14:paraId="28C111CB"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color w:val="666666"/>
          <w:sz w:val="30"/>
          <w:szCs w:val="30"/>
        </w:rPr>
      </w:pPr>
      <w:r>
        <w:rPr>
          <w:rFonts w:ascii="楷体" w:eastAsia="楷体" w:hAnsi="楷体" w:cs="楷体" w:hint="eastAsia"/>
          <w:color w:val="000000"/>
          <w:sz w:val="30"/>
          <w:szCs w:val="30"/>
          <w:shd w:val="clear" w:color="auto" w:fill="FFFFFF"/>
        </w:rPr>
        <w:t>  四、对上述标的权属有异议者，竞价开始前</w:t>
      </w:r>
      <w:r>
        <w:rPr>
          <w:rFonts w:ascii="楷体" w:eastAsia="楷体" w:hAnsi="楷体" w:cs="楷体" w:hint="eastAsia"/>
          <w:color w:val="FF0000"/>
          <w:sz w:val="30"/>
          <w:szCs w:val="30"/>
          <w:shd w:val="clear" w:color="auto" w:fill="FFFFFF"/>
        </w:rPr>
        <w:t>7</w:t>
      </w:r>
      <w:r>
        <w:rPr>
          <w:rFonts w:ascii="楷体" w:eastAsia="楷体" w:hAnsi="楷体" w:cs="楷体" w:hint="eastAsia"/>
          <w:color w:val="000000"/>
          <w:sz w:val="30"/>
          <w:szCs w:val="30"/>
          <w:shd w:val="clear" w:color="auto" w:fill="FFFFFF"/>
        </w:rPr>
        <w:t>天与管理人联系。与本标的物有利害关系的当事人可参加竞价，不参加竞价的请关注本次竞价活动的整个过程。</w:t>
      </w:r>
    </w:p>
    <w:p w14:paraId="11D472F7"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color w:val="666666"/>
          <w:sz w:val="30"/>
          <w:szCs w:val="30"/>
        </w:rPr>
      </w:pPr>
      <w:r>
        <w:rPr>
          <w:rFonts w:ascii="楷体" w:eastAsia="楷体" w:hAnsi="楷体" w:cs="楷体" w:hint="eastAsia"/>
          <w:color w:val="000000"/>
          <w:sz w:val="30"/>
          <w:szCs w:val="30"/>
          <w:shd w:val="clear" w:color="auto" w:fill="FFFFFF"/>
        </w:rPr>
        <w:t>五、竞价方式</w:t>
      </w:r>
    </w:p>
    <w:p w14:paraId="1E4B1585"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color w:val="666666"/>
          <w:sz w:val="30"/>
          <w:szCs w:val="30"/>
        </w:rPr>
      </w:pPr>
      <w:r>
        <w:rPr>
          <w:rFonts w:ascii="楷体" w:eastAsia="楷体" w:hAnsi="楷体" w:cs="楷体" w:hint="eastAsia"/>
          <w:color w:val="000000"/>
          <w:sz w:val="30"/>
          <w:szCs w:val="30"/>
          <w:shd w:val="clear" w:color="auto" w:fill="FFFFFF"/>
        </w:rPr>
        <w:t>（一）竞价从起拍价开始以递增出价方式竞价，增价幅度由管理人确定，竞买人以低于起拍价出价的无效。</w:t>
      </w:r>
    </w:p>
    <w:p w14:paraId="4185541A"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color w:val="666666"/>
          <w:sz w:val="30"/>
          <w:szCs w:val="30"/>
        </w:rPr>
      </w:pPr>
      <w:r>
        <w:rPr>
          <w:rFonts w:ascii="楷体" w:eastAsia="楷体" w:hAnsi="楷体" w:cs="楷体" w:hint="eastAsia"/>
          <w:color w:val="000000"/>
          <w:sz w:val="30"/>
          <w:szCs w:val="30"/>
          <w:shd w:val="clear" w:color="auto" w:fill="FFFFFF"/>
        </w:rPr>
        <w:t>（二）本次竞价活动设置延时出价功能，在竞价活动结束前，</w:t>
      </w:r>
      <w:proofErr w:type="gramStart"/>
      <w:r>
        <w:rPr>
          <w:rFonts w:ascii="楷体" w:eastAsia="楷体" w:hAnsi="楷体" w:cs="楷体" w:hint="eastAsia"/>
          <w:color w:val="000000"/>
          <w:sz w:val="30"/>
          <w:szCs w:val="30"/>
          <w:shd w:val="clear" w:color="auto" w:fill="FFFFFF"/>
        </w:rPr>
        <w:t>每最后</w:t>
      </w:r>
      <w:proofErr w:type="gramEnd"/>
      <w:r>
        <w:rPr>
          <w:rFonts w:ascii="楷体" w:eastAsia="楷体" w:hAnsi="楷体" w:cs="楷体" w:hint="eastAsia"/>
          <w:color w:val="000000"/>
          <w:sz w:val="30"/>
          <w:szCs w:val="30"/>
          <w:shd w:val="clear" w:color="auto" w:fill="FFFFFF"/>
        </w:rPr>
        <w:t>5分钟如果有竞买人出价，就自动延迟5分钟。</w:t>
      </w:r>
    </w:p>
    <w:p w14:paraId="32F8398B"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color w:val="666666"/>
          <w:sz w:val="30"/>
          <w:szCs w:val="30"/>
        </w:rPr>
      </w:pPr>
      <w:r>
        <w:rPr>
          <w:rFonts w:ascii="楷体" w:eastAsia="楷体" w:hAnsi="楷体" w:cs="楷体" w:hint="eastAsia"/>
          <w:color w:val="000000"/>
          <w:sz w:val="30"/>
          <w:szCs w:val="30"/>
          <w:shd w:val="clear" w:color="auto" w:fill="FFFFFF"/>
        </w:rPr>
        <w:t>（三）本次拍卖保留价为起拍价。</w:t>
      </w:r>
    </w:p>
    <w:p w14:paraId="77C46A00"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color w:val="666666"/>
          <w:sz w:val="30"/>
          <w:szCs w:val="30"/>
        </w:rPr>
      </w:pPr>
      <w:r>
        <w:rPr>
          <w:rFonts w:ascii="楷体" w:eastAsia="楷体" w:hAnsi="楷体" w:cs="楷体" w:hint="eastAsia"/>
          <w:color w:val="000000"/>
          <w:sz w:val="30"/>
          <w:szCs w:val="30"/>
          <w:shd w:val="clear" w:color="auto" w:fill="FFFFFF"/>
        </w:rPr>
        <w:t>六、保证金与余款交纳</w:t>
      </w:r>
    </w:p>
    <w:p w14:paraId="45238067"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color w:val="666666"/>
          <w:sz w:val="30"/>
          <w:szCs w:val="30"/>
        </w:rPr>
      </w:pPr>
      <w:r>
        <w:rPr>
          <w:rFonts w:ascii="楷体" w:eastAsia="楷体" w:hAnsi="楷体" w:cs="楷体" w:hint="eastAsia"/>
          <w:color w:val="000000"/>
          <w:sz w:val="30"/>
          <w:szCs w:val="30"/>
          <w:shd w:val="clear" w:color="auto" w:fill="FFFFFF"/>
        </w:rPr>
        <w:lastRenderedPageBreak/>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7E01D9BD"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color w:val="666666"/>
          <w:sz w:val="30"/>
          <w:szCs w:val="30"/>
        </w:rPr>
      </w:pPr>
      <w:r>
        <w:rPr>
          <w:rFonts w:ascii="楷体" w:eastAsia="楷体" w:hAnsi="楷体" w:cs="楷体" w:hint="eastAsia"/>
          <w:color w:val="000000"/>
          <w:sz w:val="30"/>
          <w:szCs w:val="30"/>
          <w:shd w:val="clear" w:color="auto" w:fill="FFFFFF"/>
        </w:rPr>
        <w:t>竞价成交后，标的物竞得者原锁定的保证金自动转入管理人指定账户。买受人应于成交之时起</w:t>
      </w:r>
      <w:r>
        <w:rPr>
          <w:rFonts w:ascii="楷体" w:eastAsia="楷体" w:hAnsi="楷体" w:cs="楷体" w:hint="eastAsia"/>
          <w:color w:val="FF0000"/>
          <w:sz w:val="30"/>
          <w:szCs w:val="30"/>
          <w:shd w:val="clear" w:color="auto" w:fill="FFFFFF"/>
        </w:rPr>
        <w:t>3</w:t>
      </w:r>
      <w:r>
        <w:rPr>
          <w:rFonts w:ascii="楷体" w:eastAsia="楷体" w:hAnsi="楷体" w:cs="楷体" w:hint="eastAsia"/>
          <w:color w:val="000000"/>
          <w:sz w:val="30"/>
          <w:szCs w:val="30"/>
          <w:shd w:val="clear" w:color="auto" w:fill="FFFFFF"/>
        </w:rPr>
        <w:t>个工作日内将竞价成交价余款（扣除保证金后的余款）缴入管理人指定账户（户名：</w:t>
      </w:r>
      <w:r>
        <w:rPr>
          <w:rFonts w:ascii="楷体" w:eastAsia="楷体" w:hAnsi="楷体" w:cs="楷体" w:hint="eastAsia"/>
          <w:color w:val="FF0000"/>
          <w:sz w:val="30"/>
          <w:szCs w:val="30"/>
          <w:shd w:val="clear" w:color="auto" w:fill="FFFFFF"/>
        </w:rPr>
        <w:t>华容县田</w:t>
      </w:r>
      <w:proofErr w:type="gramStart"/>
      <w:r>
        <w:rPr>
          <w:rFonts w:ascii="楷体" w:eastAsia="楷体" w:hAnsi="楷体" w:cs="楷体" w:hint="eastAsia"/>
          <w:color w:val="FF0000"/>
          <w:sz w:val="30"/>
          <w:szCs w:val="30"/>
          <w:shd w:val="clear" w:color="auto" w:fill="FFFFFF"/>
        </w:rPr>
        <w:t>丰菜业</w:t>
      </w:r>
      <w:proofErr w:type="gramEnd"/>
      <w:r>
        <w:rPr>
          <w:rFonts w:ascii="楷体" w:eastAsia="楷体" w:hAnsi="楷体" w:cs="楷体" w:hint="eastAsia"/>
          <w:color w:val="FF0000"/>
          <w:sz w:val="30"/>
          <w:szCs w:val="30"/>
          <w:shd w:val="clear" w:color="auto" w:fill="FFFFFF"/>
        </w:rPr>
        <w:t>有限责任公司</w:t>
      </w:r>
      <w:r>
        <w:rPr>
          <w:rFonts w:ascii="楷体" w:eastAsia="楷体" w:hAnsi="楷体" w:cs="楷体" w:hint="eastAsia"/>
          <w:color w:val="000000"/>
          <w:sz w:val="30"/>
          <w:szCs w:val="30"/>
          <w:shd w:val="clear" w:color="auto" w:fill="FFFFFF"/>
        </w:rPr>
        <w:t>；账号：</w:t>
      </w:r>
      <w:r>
        <w:rPr>
          <w:rFonts w:ascii="楷体" w:eastAsia="楷体" w:hAnsi="楷体" w:cs="楷体" w:hint="eastAsia"/>
          <w:color w:val="FF0000"/>
          <w:sz w:val="30"/>
          <w:szCs w:val="30"/>
          <w:shd w:val="clear" w:color="auto" w:fill="FFFFFF"/>
        </w:rPr>
        <w:t>82012150003140478</w:t>
      </w:r>
      <w:r>
        <w:rPr>
          <w:rFonts w:ascii="楷体" w:eastAsia="楷体" w:hAnsi="楷体" w:cs="楷体" w:hint="eastAsia"/>
          <w:color w:val="000000"/>
          <w:sz w:val="30"/>
          <w:szCs w:val="30"/>
          <w:shd w:val="clear" w:color="auto" w:fill="FFFFFF"/>
        </w:rPr>
        <w:t>；开户行：</w:t>
      </w:r>
      <w:r>
        <w:rPr>
          <w:rFonts w:ascii="楷体" w:eastAsia="楷体" w:hAnsi="楷体" w:cs="楷体" w:hint="eastAsia"/>
          <w:color w:val="FF0000"/>
          <w:sz w:val="30"/>
          <w:szCs w:val="30"/>
          <w:shd w:val="clear" w:color="auto" w:fill="FFFFFF"/>
        </w:rPr>
        <w:t>湖南岳阳巴</w:t>
      </w:r>
      <w:proofErr w:type="gramStart"/>
      <w:r>
        <w:rPr>
          <w:rFonts w:ascii="楷体" w:eastAsia="楷体" w:hAnsi="楷体" w:cs="楷体" w:hint="eastAsia"/>
          <w:color w:val="FF0000"/>
          <w:sz w:val="30"/>
          <w:szCs w:val="30"/>
          <w:shd w:val="clear" w:color="auto" w:fill="FFFFFF"/>
        </w:rPr>
        <w:t>陵农村</w:t>
      </w:r>
      <w:proofErr w:type="gramEnd"/>
      <w:r>
        <w:rPr>
          <w:rFonts w:ascii="楷体" w:eastAsia="楷体" w:hAnsi="楷体" w:cs="楷体" w:hint="eastAsia"/>
          <w:color w:val="FF0000"/>
          <w:sz w:val="30"/>
          <w:szCs w:val="30"/>
          <w:shd w:val="clear" w:color="auto" w:fill="FFFFFF"/>
        </w:rPr>
        <w:t>商业银行股份有限公司德胜路分理处</w:t>
      </w:r>
      <w:r>
        <w:rPr>
          <w:rFonts w:ascii="楷体" w:eastAsia="楷体" w:hAnsi="楷体" w:cs="楷体" w:hint="eastAsia"/>
          <w:color w:val="000000"/>
          <w:sz w:val="30"/>
          <w:szCs w:val="30"/>
          <w:shd w:val="clear" w:color="auto" w:fill="FFFFFF"/>
        </w:rPr>
        <w:t>），注明“</w:t>
      </w:r>
      <w:r>
        <w:rPr>
          <w:rFonts w:ascii="楷体" w:eastAsia="楷体" w:hAnsi="楷体" w:cs="楷体" w:hint="eastAsia"/>
          <w:color w:val="FF0000"/>
          <w:sz w:val="30"/>
          <w:szCs w:val="30"/>
          <w:shd w:val="clear" w:color="auto" w:fill="FFFFFF"/>
        </w:rPr>
        <w:t>田丰菜业；款项性质：拍卖款</w:t>
      </w:r>
      <w:r>
        <w:rPr>
          <w:rFonts w:ascii="楷体" w:eastAsia="楷体" w:hAnsi="楷体" w:cs="楷体" w:hint="eastAsia"/>
          <w:color w:val="000000"/>
          <w:sz w:val="30"/>
          <w:szCs w:val="30"/>
          <w:shd w:val="clear" w:color="auto" w:fill="FFFFFF"/>
        </w:rPr>
        <w:t>”。逾期则视为买受人违约，竞买保证金不予退还。</w:t>
      </w:r>
    </w:p>
    <w:p w14:paraId="280B1E33"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color w:val="666666"/>
          <w:sz w:val="30"/>
          <w:szCs w:val="30"/>
        </w:rPr>
      </w:pPr>
      <w:r>
        <w:rPr>
          <w:rFonts w:ascii="楷体" w:eastAsia="楷体" w:hAnsi="楷体" w:cs="楷体" w:hint="eastAsia"/>
          <w:color w:val="000000"/>
          <w:sz w:val="30"/>
          <w:szCs w:val="30"/>
          <w:shd w:val="clear" w:color="auto" w:fill="FFFFFF"/>
        </w:rPr>
        <w:t>七、移交与过户</w:t>
      </w:r>
    </w:p>
    <w:p w14:paraId="4D924BCA"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color w:val="666666"/>
          <w:sz w:val="30"/>
          <w:szCs w:val="30"/>
        </w:rPr>
      </w:pPr>
      <w:r>
        <w:rPr>
          <w:rFonts w:ascii="楷体" w:eastAsia="楷体" w:hAnsi="楷体" w:cs="楷体" w:hint="eastAsia"/>
          <w:color w:val="000000"/>
          <w:sz w:val="30"/>
          <w:szCs w:val="30"/>
          <w:shd w:val="clear" w:color="auto" w:fill="FFFFFF"/>
        </w:rPr>
        <w:t>买受人在交齐所有成交款后</w:t>
      </w:r>
      <w:r>
        <w:rPr>
          <w:rFonts w:ascii="楷体" w:eastAsia="楷体" w:hAnsi="楷体" w:cs="楷体" w:hint="eastAsia"/>
          <w:color w:val="FF0000"/>
          <w:sz w:val="30"/>
          <w:szCs w:val="30"/>
          <w:shd w:val="clear" w:color="auto" w:fill="FFFFFF"/>
        </w:rPr>
        <w:t>3</w:t>
      </w:r>
      <w:r>
        <w:rPr>
          <w:rFonts w:ascii="楷体" w:eastAsia="楷体" w:hAnsi="楷体" w:cs="楷体" w:hint="eastAsia"/>
          <w:color w:val="000000"/>
          <w:sz w:val="30"/>
          <w:szCs w:val="30"/>
          <w:shd w:val="clear" w:color="auto" w:fill="FFFFFF"/>
        </w:rPr>
        <w:t>个工作日内（凭付款凭证及相关身份材料、委托手续等原件）到管理人办公室处（地址：岳阳市</w:t>
      </w:r>
      <w:proofErr w:type="gramStart"/>
      <w:r>
        <w:rPr>
          <w:rFonts w:ascii="楷体" w:eastAsia="楷体" w:hAnsi="楷体" w:cs="楷体" w:hint="eastAsia"/>
          <w:color w:val="000000"/>
          <w:sz w:val="30"/>
          <w:szCs w:val="30"/>
          <w:shd w:val="clear" w:color="auto" w:fill="FFFFFF"/>
        </w:rPr>
        <w:t>岳阳楼区巴陵</w:t>
      </w:r>
      <w:proofErr w:type="gramEnd"/>
      <w:r>
        <w:rPr>
          <w:rFonts w:ascii="楷体" w:eastAsia="楷体" w:hAnsi="楷体" w:cs="楷体" w:hint="eastAsia"/>
          <w:color w:val="000000"/>
          <w:sz w:val="30"/>
          <w:szCs w:val="30"/>
          <w:shd w:val="clear" w:color="auto" w:fill="FFFFFF"/>
        </w:rPr>
        <w:t>东路巴陵壹号）办理交接手续并签署《拍卖成交确认书》。</w:t>
      </w:r>
    </w:p>
    <w:p w14:paraId="0072663E"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color w:val="000000"/>
          <w:sz w:val="30"/>
          <w:szCs w:val="30"/>
          <w:shd w:val="clear" w:color="auto" w:fill="FFFFFF"/>
        </w:rPr>
      </w:pPr>
      <w:r>
        <w:rPr>
          <w:rFonts w:ascii="楷体" w:eastAsia="楷体" w:hAnsi="楷体" w:cs="楷体" w:hint="eastAsia"/>
          <w:color w:val="000000"/>
          <w:sz w:val="30"/>
          <w:szCs w:val="30"/>
          <w:shd w:val="clear" w:color="auto" w:fill="FFFFFF"/>
        </w:rPr>
        <w:t>竞价成交后，由管理人配合买受人到相关主管部门办理产权手续，但因规划许可等原因能否办理产权证书暂不能确定，因此而产生的风险及后果由买受人自行承担。竞价成交时，成交价不包含转让时双方的一切</w:t>
      </w:r>
      <w:r>
        <w:rPr>
          <w:rFonts w:ascii="楷体" w:eastAsia="楷体" w:hAnsi="楷体" w:cs="楷体" w:hint="eastAsia"/>
          <w:color w:val="000000"/>
          <w:sz w:val="30"/>
          <w:szCs w:val="30"/>
          <w:shd w:val="clear" w:color="auto" w:fill="FFFFFF"/>
        </w:rPr>
        <w:lastRenderedPageBreak/>
        <w:t>税、费、应补地价、土地使用费；过户时所产生的转让双方的一切税、费（包括但不限于所得税、土地增值税、营业税及其附加、印花税、契税等）、应补地价、土地出让金均</w:t>
      </w:r>
      <w:r>
        <w:rPr>
          <w:rFonts w:ascii="华文仿宋" w:eastAsia="华文仿宋" w:hAnsi="华文仿宋" w:cs="华文仿宋" w:hint="eastAsia"/>
          <w:color w:val="000000"/>
          <w:shd w:val="clear" w:color="auto" w:fill="FFFFFF"/>
        </w:rPr>
        <w:t>由买受人承担</w:t>
      </w:r>
      <w:r>
        <w:rPr>
          <w:rFonts w:ascii="楷体" w:eastAsia="楷体" w:hAnsi="楷体" w:cs="楷体" w:hint="eastAsia"/>
          <w:color w:val="000000"/>
          <w:sz w:val="30"/>
          <w:szCs w:val="30"/>
          <w:shd w:val="clear" w:color="auto" w:fill="FFFFFF"/>
        </w:rPr>
        <w:t>。上述一切税、费、应补地价、土地使用费的具体金额由竞买人自行向相关主管部门咨询。竞价标的所涉及的水、电、煤气、管理费等相关未了受法律保护的债务由买受人承担。买受人在承担后不得据此主张竞价无效或向管理人、上拍机构索偿。</w:t>
      </w:r>
    </w:p>
    <w:p w14:paraId="3FC9148B" w14:textId="77777777" w:rsidR="00E65DED" w:rsidRDefault="00000000">
      <w:pPr>
        <w:pStyle w:val="a3"/>
        <w:widowControl/>
        <w:shd w:val="clear" w:color="auto" w:fill="FFFFFF"/>
        <w:spacing w:beforeAutospacing="0" w:after="75" w:afterAutospacing="0" w:line="450" w:lineRule="atLeast"/>
        <w:ind w:left="555"/>
        <w:rPr>
          <w:rFonts w:ascii="楷体" w:eastAsia="楷体" w:hAnsi="楷体" w:cs="楷体"/>
          <w:color w:val="000000"/>
          <w:sz w:val="30"/>
          <w:szCs w:val="30"/>
          <w:shd w:val="clear" w:color="auto" w:fill="FFFFFF"/>
        </w:rPr>
      </w:pPr>
      <w:r>
        <w:rPr>
          <w:rFonts w:ascii="楷体" w:eastAsia="楷体" w:hAnsi="楷体" w:cs="楷体" w:hint="eastAsia"/>
          <w:color w:val="000000"/>
          <w:sz w:val="30"/>
          <w:szCs w:val="30"/>
          <w:shd w:val="clear" w:color="auto" w:fill="FFFFFF"/>
        </w:rPr>
        <w:t>八、风险提示</w:t>
      </w:r>
    </w:p>
    <w:p w14:paraId="2025DEEF" w14:textId="77777777" w:rsidR="00E65DED" w:rsidRDefault="00000000">
      <w:pPr>
        <w:pStyle w:val="a3"/>
        <w:widowControl/>
        <w:shd w:val="clear" w:color="auto" w:fill="FFFFFF"/>
        <w:spacing w:beforeAutospacing="0" w:after="75" w:afterAutospacing="0" w:line="450" w:lineRule="atLeast"/>
        <w:ind w:left="555" w:rightChars="246" w:right="517"/>
        <w:rPr>
          <w:rFonts w:ascii="楷体" w:eastAsia="楷体" w:hAnsi="楷体" w:cs="楷体"/>
          <w:color w:val="000000"/>
          <w:sz w:val="30"/>
          <w:szCs w:val="30"/>
          <w:shd w:val="clear" w:color="auto" w:fill="FFFFFF"/>
        </w:rPr>
      </w:pPr>
      <w:r>
        <w:rPr>
          <w:rFonts w:ascii="楷体" w:eastAsia="楷体" w:hAnsi="楷体" w:cs="楷体" w:hint="eastAsia"/>
          <w:color w:val="000000"/>
          <w:sz w:val="30"/>
          <w:szCs w:val="30"/>
          <w:shd w:val="clear" w:color="auto" w:fill="FFFFFF"/>
        </w:rPr>
        <w:t>（一）标的物特殊情况说明：</w:t>
      </w:r>
    </w:p>
    <w:p w14:paraId="67E62BDF" w14:textId="77777777" w:rsidR="00E65DED" w:rsidRDefault="00000000">
      <w:pPr>
        <w:pStyle w:val="a3"/>
        <w:widowControl/>
        <w:shd w:val="clear" w:color="auto" w:fill="FFFFFF"/>
        <w:spacing w:beforeAutospacing="0" w:after="75" w:afterAutospacing="0" w:line="450" w:lineRule="atLeast"/>
        <w:ind w:left="556" w:rightChars="246" w:right="517" w:firstLineChars="200" w:firstLine="600"/>
        <w:rPr>
          <w:rFonts w:ascii="楷体" w:eastAsia="楷体" w:hAnsi="楷体" w:cs="楷体"/>
          <w:color w:val="FF0000"/>
          <w:sz w:val="30"/>
          <w:szCs w:val="30"/>
          <w:shd w:val="clear" w:color="auto" w:fill="FFFFFF"/>
        </w:rPr>
      </w:pPr>
      <w:r>
        <w:rPr>
          <w:rFonts w:ascii="楷体" w:eastAsia="楷体" w:hAnsi="楷体" w:cs="楷体" w:hint="eastAsia"/>
          <w:color w:val="FF0000"/>
          <w:sz w:val="30"/>
          <w:szCs w:val="30"/>
          <w:shd w:val="clear" w:color="auto" w:fill="FFFFFF"/>
        </w:rPr>
        <w:t>1、拍卖对象建筑物及其占用范围内的土地使用权价值，同时包含土地使用权范围内其他附属（构筑）物的价值、拍卖对象房屋室内装饰装修价值，不包含可移动的厂房设备、办公设备、家具家电价值。</w:t>
      </w:r>
    </w:p>
    <w:p w14:paraId="042DFAEF" w14:textId="77777777" w:rsidR="00E65DED" w:rsidRDefault="00000000">
      <w:pPr>
        <w:pStyle w:val="a3"/>
        <w:widowControl/>
        <w:shd w:val="clear" w:color="auto" w:fill="FFFFFF"/>
        <w:spacing w:beforeAutospacing="0" w:after="75" w:afterAutospacing="0" w:line="450" w:lineRule="atLeast"/>
        <w:ind w:left="556" w:rightChars="246" w:right="517" w:firstLineChars="200" w:firstLine="600"/>
        <w:rPr>
          <w:rFonts w:ascii="楷体" w:eastAsia="楷体" w:hAnsi="楷体" w:cs="楷体"/>
          <w:color w:val="FF0000"/>
          <w:sz w:val="30"/>
          <w:szCs w:val="30"/>
          <w:shd w:val="clear" w:color="auto" w:fill="FFFFFF"/>
        </w:rPr>
      </w:pPr>
      <w:r>
        <w:rPr>
          <w:rFonts w:ascii="楷体" w:eastAsia="楷体" w:hAnsi="楷体" w:cs="楷体" w:hint="eastAsia"/>
          <w:color w:val="FF0000"/>
          <w:sz w:val="30"/>
          <w:szCs w:val="30"/>
          <w:shd w:val="clear" w:color="auto" w:fill="FFFFFF"/>
        </w:rPr>
        <w:t>2、本次拍卖对象已设抵押，抵押权</w:t>
      </w:r>
      <w:proofErr w:type="gramStart"/>
      <w:r>
        <w:rPr>
          <w:rFonts w:ascii="楷体" w:eastAsia="楷体" w:hAnsi="楷体" w:cs="楷体" w:hint="eastAsia"/>
          <w:color w:val="FF0000"/>
          <w:sz w:val="30"/>
          <w:szCs w:val="30"/>
          <w:shd w:val="clear" w:color="auto" w:fill="FFFFFF"/>
        </w:rPr>
        <w:t>人为华融湘江</w:t>
      </w:r>
      <w:proofErr w:type="gramEnd"/>
      <w:r>
        <w:rPr>
          <w:rFonts w:ascii="楷体" w:eastAsia="楷体" w:hAnsi="楷体" w:cs="楷体" w:hint="eastAsia"/>
          <w:color w:val="FF0000"/>
          <w:sz w:val="30"/>
          <w:szCs w:val="30"/>
          <w:shd w:val="clear" w:color="auto" w:fill="FFFFFF"/>
        </w:rPr>
        <w:t>银行股份有限公司岳阳分行。本次拍卖对象为考虑房屋租赁、查封等因素，需竞买人自行向相关部门进行了解。</w:t>
      </w:r>
    </w:p>
    <w:p w14:paraId="73004C08" w14:textId="77777777" w:rsidR="00E65DED" w:rsidRDefault="00000000">
      <w:pPr>
        <w:pStyle w:val="a3"/>
        <w:widowControl/>
        <w:shd w:val="clear" w:color="auto" w:fill="FFFFFF"/>
        <w:spacing w:beforeAutospacing="0" w:after="75" w:afterAutospacing="0" w:line="450" w:lineRule="atLeast"/>
        <w:ind w:left="556" w:rightChars="246" w:right="517" w:firstLineChars="200" w:firstLine="560"/>
        <w:rPr>
          <w:rFonts w:ascii="楷体" w:eastAsia="楷体" w:hAnsi="楷体" w:cs="楷体"/>
          <w:color w:val="FF0000"/>
          <w:sz w:val="30"/>
          <w:szCs w:val="30"/>
          <w:shd w:val="clear" w:color="auto" w:fill="FFFFFF"/>
        </w:rPr>
      </w:pPr>
      <w:r>
        <w:rPr>
          <w:rFonts w:ascii="楷体" w:eastAsia="楷体" w:hAnsi="楷体" w:cs="楷体"/>
          <w:color w:val="FF0000"/>
          <w:sz w:val="28"/>
          <w:szCs w:val="28"/>
          <w:shd w:val="clear" w:color="auto" w:fill="FFFFFF"/>
        </w:rPr>
        <w:lastRenderedPageBreak/>
        <w:t>3、标的物受领时间为拍卖成交后10天内，逾期受领的，买受人自行承担可能发生的标的物损毁灭失等不利后果。</w:t>
      </w:r>
    </w:p>
    <w:p w14:paraId="6D71CB5C" w14:textId="77777777" w:rsidR="00E65DED" w:rsidRDefault="00000000">
      <w:pPr>
        <w:pStyle w:val="a3"/>
        <w:widowControl/>
        <w:shd w:val="clear" w:color="auto" w:fill="FFFFFF"/>
        <w:spacing w:beforeAutospacing="0" w:after="75" w:afterAutospacing="0" w:line="450" w:lineRule="atLeast"/>
        <w:ind w:firstLineChars="200" w:firstLine="600"/>
        <w:rPr>
          <w:rFonts w:ascii="楷体" w:eastAsia="楷体" w:hAnsi="楷体" w:cs="楷体"/>
          <w:sz w:val="30"/>
          <w:szCs w:val="30"/>
        </w:rPr>
      </w:pPr>
      <w:r>
        <w:rPr>
          <w:rFonts w:ascii="楷体" w:eastAsia="楷体" w:hAnsi="楷体" w:cs="楷体" w:hint="eastAsia"/>
          <w:color w:val="000000"/>
          <w:sz w:val="30"/>
          <w:szCs w:val="30"/>
          <w:shd w:val="clear" w:color="auto" w:fill="FFFFFF"/>
        </w:rPr>
        <w:t>（二）竞买人应当具备完全民事行为能力。竞买人也可根据《竞买须知》相关规定委托代理人（具备完全民事行为能力的自然人）进行竞买。</w:t>
      </w:r>
    </w:p>
    <w:p w14:paraId="41937D63"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sz w:val="30"/>
          <w:szCs w:val="30"/>
        </w:rPr>
      </w:pPr>
      <w:r>
        <w:rPr>
          <w:rFonts w:ascii="楷体" w:eastAsia="楷体" w:hAnsi="楷体" w:cs="楷体" w:hint="eastAsia"/>
          <w:color w:val="000000"/>
          <w:sz w:val="30"/>
          <w:szCs w:val="30"/>
          <w:shd w:val="clear" w:color="auto" w:fill="FFFFFF"/>
        </w:rPr>
        <w:t>（三）竞买人竞价前应向工商、税务、外管、商务等政府部门，对标的物的权属、能否过户、过户要求和流程、税费缴付的标准及起止时间，以及其他须注意的事项进行咨询，因政策原因或其他原因导致不能过户的风险由竞买人承担。</w:t>
      </w:r>
    </w:p>
    <w:p w14:paraId="523E0745"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color w:val="FF0000"/>
          <w:sz w:val="30"/>
          <w:szCs w:val="30"/>
        </w:rPr>
      </w:pPr>
      <w:r>
        <w:rPr>
          <w:rFonts w:ascii="楷体" w:eastAsia="楷体" w:hAnsi="楷体" w:cs="楷体" w:hint="eastAsia"/>
          <w:color w:val="000000"/>
          <w:sz w:val="30"/>
          <w:szCs w:val="30"/>
          <w:shd w:val="clear" w:color="auto" w:fill="FFFFFF"/>
        </w:rPr>
        <w:t>（四）</w:t>
      </w:r>
      <w:r>
        <w:rPr>
          <w:rFonts w:ascii="楷体" w:eastAsia="楷体" w:hAnsi="楷体" w:cs="楷体" w:hint="eastAsia"/>
          <w:color w:val="FF0000"/>
          <w:sz w:val="30"/>
          <w:szCs w:val="30"/>
          <w:shd w:val="clear" w:color="auto" w:fill="FFFFFF"/>
        </w:rPr>
        <w:t>本次网络竞价所涉标的物，全部依其现状进行处置。现状是指看样时点标的</w:t>
      </w:r>
      <w:proofErr w:type="gramStart"/>
      <w:r>
        <w:rPr>
          <w:rFonts w:ascii="楷体" w:eastAsia="楷体" w:hAnsi="楷体" w:cs="楷体" w:hint="eastAsia"/>
          <w:color w:val="FF0000"/>
          <w:sz w:val="30"/>
          <w:szCs w:val="30"/>
          <w:shd w:val="clear" w:color="auto" w:fill="FFFFFF"/>
        </w:rPr>
        <w:t>的</w:t>
      </w:r>
      <w:proofErr w:type="gramEnd"/>
      <w:r>
        <w:rPr>
          <w:rFonts w:ascii="楷体" w:eastAsia="楷体" w:hAnsi="楷体" w:cs="楷体" w:hint="eastAsia"/>
          <w:color w:val="FF0000"/>
          <w:sz w:val="30"/>
          <w:szCs w:val="30"/>
          <w:shd w:val="clear" w:color="auto" w:fill="FFFFFF"/>
        </w:rPr>
        <w:t>质量、数量、新旧程度、使用现状等现实状况，至竞价时点竞买人没有异议，则表示竞买人认可看样时点与竞价时点标的现状一致。</w:t>
      </w:r>
      <w:proofErr w:type="gramStart"/>
      <w:r>
        <w:rPr>
          <w:rFonts w:ascii="楷体" w:eastAsia="楷体" w:hAnsi="楷体" w:cs="楷体" w:hint="eastAsia"/>
          <w:color w:val="FF0000"/>
          <w:sz w:val="30"/>
          <w:szCs w:val="30"/>
          <w:shd w:val="clear" w:color="auto" w:fill="FFFFFF"/>
        </w:rPr>
        <w:t>请欲报名</w:t>
      </w:r>
      <w:proofErr w:type="gramEnd"/>
      <w:r>
        <w:rPr>
          <w:rFonts w:ascii="楷体" w:eastAsia="楷体" w:hAnsi="楷体" w:cs="楷体" w:hint="eastAsia"/>
          <w:color w:val="FF0000"/>
          <w:sz w:val="30"/>
          <w:szCs w:val="30"/>
          <w:shd w:val="clear" w:color="auto" w:fill="FFFFFF"/>
        </w:rPr>
        <w:t>参与竞价的竞买人充分考虑标的显性和隐性的瑕疵风险以及市场价格的波动，谨慎选择，慎重决定。管理人、上拍机构、京东网络竞价平台不承担标的物的瑕疵保证。有意者</w:t>
      </w:r>
      <w:proofErr w:type="gramStart"/>
      <w:r>
        <w:rPr>
          <w:rFonts w:ascii="楷体" w:eastAsia="楷体" w:hAnsi="楷体" w:cs="楷体" w:hint="eastAsia"/>
          <w:color w:val="FF0000"/>
          <w:sz w:val="30"/>
          <w:szCs w:val="30"/>
          <w:shd w:val="clear" w:color="auto" w:fill="FFFFFF"/>
        </w:rPr>
        <w:t>请亲自</w:t>
      </w:r>
      <w:proofErr w:type="gramEnd"/>
      <w:r>
        <w:rPr>
          <w:rFonts w:ascii="楷体" w:eastAsia="楷体" w:hAnsi="楷体" w:cs="楷体" w:hint="eastAsia"/>
          <w:color w:val="FF0000"/>
          <w:sz w:val="30"/>
          <w:szCs w:val="30"/>
          <w:shd w:val="clear" w:color="auto" w:fill="FFFFFF"/>
        </w:rPr>
        <w:t>实地看样，未看样的竞买人视为对本标的实物现状的确认，责任自负。</w:t>
      </w:r>
    </w:p>
    <w:p w14:paraId="30A9C6C5"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sz w:val="30"/>
          <w:szCs w:val="30"/>
        </w:rPr>
      </w:pPr>
      <w:r>
        <w:rPr>
          <w:rFonts w:ascii="楷体" w:eastAsia="楷体" w:hAnsi="楷体" w:cs="楷体" w:hint="eastAsia"/>
          <w:color w:val="000000"/>
          <w:sz w:val="30"/>
          <w:szCs w:val="30"/>
          <w:shd w:val="clear" w:color="auto" w:fill="FFFFFF"/>
        </w:rPr>
        <w:lastRenderedPageBreak/>
        <w:t>（五）本次网络竞价所涉标的物已知的标的物属性、抵押、查封、担保、侵权等情况已经公示，买受人需承担标的物存在的其他权利瑕疵风险。如果标的物本身存在权利瑕疵导致交易行为无法顺利完成的，仅退还买受人支付的全部价款的本金（价款包含保证金），管理人与网络竞价平台不承担任何赔偿责任。</w:t>
      </w:r>
    </w:p>
    <w:p w14:paraId="7C3B5233"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sz w:val="30"/>
          <w:szCs w:val="30"/>
        </w:rPr>
      </w:pPr>
      <w:r>
        <w:rPr>
          <w:rFonts w:ascii="楷体" w:eastAsia="楷体" w:hAnsi="楷体" w:cs="楷体" w:hint="eastAsia"/>
          <w:color w:val="000000"/>
          <w:sz w:val="30"/>
          <w:szCs w:val="30"/>
          <w:shd w:val="clear" w:color="auto" w:fill="FFFFFF"/>
        </w:rPr>
        <w:t>（六）管理人、上拍机构对此次竞价标的物所作的说明和提供的图片、文字资料等，仅供竞买人参考，不构成对标的物的任何担保，不作为对竞买人参与此次竞价的建议，仅提供竞买人参考。（特别提醒：有意者</w:t>
      </w:r>
      <w:proofErr w:type="gramStart"/>
      <w:r>
        <w:rPr>
          <w:rFonts w:ascii="楷体" w:eastAsia="楷体" w:hAnsi="楷体" w:cs="楷体" w:hint="eastAsia"/>
          <w:color w:val="000000"/>
          <w:sz w:val="30"/>
          <w:szCs w:val="30"/>
          <w:shd w:val="clear" w:color="auto" w:fill="FFFFFF"/>
        </w:rPr>
        <w:t>请亲自</w:t>
      </w:r>
      <w:proofErr w:type="gramEnd"/>
      <w:r>
        <w:rPr>
          <w:rFonts w:ascii="楷体" w:eastAsia="楷体" w:hAnsi="楷体" w:cs="楷体" w:hint="eastAsia"/>
          <w:color w:val="000000"/>
          <w:sz w:val="30"/>
          <w:szCs w:val="30"/>
          <w:shd w:val="clear" w:color="auto" w:fill="FFFFFF"/>
        </w:rPr>
        <w:t>实地看样，未看样的竞买人视为对本标的物现状的确认，竞买人一旦</w:t>
      </w:r>
      <w:proofErr w:type="gramStart"/>
      <w:r>
        <w:rPr>
          <w:rFonts w:ascii="楷体" w:eastAsia="楷体" w:hAnsi="楷体" w:cs="楷体" w:hint="eastAsia"/>
          <w:color w:val="000000"/>
          <w:sz w:val="30"/>
          <w:szCs w:val="30"/>
          <w:shd w:val="clear" w:color="auto" w:fill="FFFFFF"/>
        </w:rPr>
        <w:t>作出</w:t>
      </w:r>
      <w:proofErr w:type="gramEnd"/>
      <w:r>
        <w:rPr>
          <w:rFonts w:ascii="楷体" w:eastAsia="楷体" w:hAnsi="楷体" w:cs="楷体" w:hint="eastAsia"/>
          <w:color w:val="000000"/>
          <w:sz w:val="30"/>
          <w:szCs w:val="30"/>
          <w:shd w:val="clear" w:color="auto" w:fill="FFFFFF"/>
        </w:rPr>
        <w:t>竞买决定，即表明已完全了解，并接受标的物的现状和一切已知及未知的瑕疵，责任自负。）</w:t>
      </w:r>
    </w:p>
    <w:p w14:paraId="0ACD582E"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sz w:val="30"/>
          <w:szCs w:val="30"/>
        </w:rPr>
      </w:pPr>
      <w:r>
        <w:rPr>
          <w:rFonts w:ascii="楷体" w:eastAsia="楷体" w:hAnsi="楷体" w:cs="楷体" w:hint="eastAsia"/>
          <w:color w:val="000000"/>
          <w:sz w:val="30"/>
          <w:szCs w:val="30"/>
          <w:shd w:val="clear" w:color="auto" w:fill="FFFFFF"/>
        </w:rPr>
        <w:t>（七）因标的物本身价值较高，起拍价、保证金、竞价成交数额较大。为避免在在线支付的过程中，因银行限额而导致无法支付的问题，请根据《竞买须知》相关规定进行充分准备。</w:t>
      </w:r>
    </w:p>
    <w:p w14:paraId="02BC94B0"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sz w:val="30"/>
          <w:szCs w:val="30"/>
        </w:rPr>
      </w:pPr>
      <w:r>
        <w:rPr>
          <w:rFonts w:ascii="楷体" w:eastAsia="楷体" w:hAnsi="楷体" w:cs="楷体" w:hint="eastAsia"/>
          <w:color w:val="000000"/>
          <w:sz w:val="30"/>
          <w:szCs w:val="30"/>
          <w:shd w:val="clear" w:color="auto" w:fill="FFFFFF"/>
        </w:rPr>
        <w:t>九、本次网上公开竞价《竞买公告》、《竞买须知》、《标的物介绍》等标的</w:t>
      </w:r>
      <w:proofErr w:type="gramStart"/>
      <w:r>
        <w:rPr>
          <w:rFonts w:ascii="楷体" w:eastAsia="楷体" w:hAnsi="楷体" w:cs="楷体" w:hint="eastAsia"/>
          <w:color w:val="000000"/>
          <w:sz w:val="30"/>
          <w:szCs w:val="30"/>
          <w:shd w:val="clear" w:color="auto" w:fill="FFFFFF"/>
        </w:rPr>
        <w:t>物相关</w:t>
      </w:r>
      <w:proofErr w:type="gramEnd"/>
      <w:r>
        <w:rPr>
          <w:rFonts w:ascii="楷体" w:eastAsia="楷体" w:hAnsi="楷体" w:cs="楷体" w:hint="eastAsia"/>
          <w:color w:val="000000"/>
          <w:sz w:val="30"/>
          <w:szCs w:val="30"/>
          <w:shd w:val="clear" w:color="auto" w:fill="FFFFFF"/>
        </w:rPr>
        <w:t>文件已在京东网络竞价平台公开展示，请仔细阅读。上拍机构已就前述相关标的</w:t>
      </w:r>
      <w:proofErr w:type="gramStart"/>
      <w:r>
        <w:rPr>
          <w:rFonts w:ascii="楷体" w:eastAsia="楷体" w:hAnsi="楷体" w:cs="楷体" w:hint="eastAsia"/>
          <w:color w:val="000000"/>
          <w:sz w:val="30"/>
          <w:szCs w:val="30"/>
          <w:shd w:val="clear" w:color="auto" w:fill="FFFFFF"/>
        </w:rPr>
        <w:t>物相关</w:t>
      </w:r>
      <w:proofErr w:type="gramEnd"/>
      <w:r>
        <w:rPr>
          <w:rFonts w:ascii="楷体" w:eastAsia="楷体" w:hAnsi="楷体" w:cs="楷体" w:hint="eastAsia"/>
          <w:color w:val="000000"/>
          <w:sz w:val="30"/>
          <w:szCs w:val="30"/>
          <w:shd w:val="clear" w:color="auto" w:fill="FFFFFF"/>
        </w:rPr>
        <w:t>文件的所有条款向竞买人如实告知并做出详细说明，竞买人知悉并同意接受前述文件的全部条款和内容，竞买人和资产处置方双方不存在任何歧异和误认，竞买人承诺不再对前述文件的条款提出任何异议。</w:t>
      </w:r>
    </w:p>
    <w:p w14:paraId="17A0CB5A"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sz w:val="30"/>
          <w:szCs w:val="30"/>
        </w:rPr>
      </w:pPr>
      <w:r>
        <w:rPr>
          <w:rFonts w:ascii="楷体" w:eastAsia="楷体" w:hAnsi="楷体" w:cs="楷体" w:hint="eastAsia"/>
          <w:color w:val="000000"/>
          <w:sz w:val="30"/>
          <w:szCs w:val="30"/>
          <w:shd w:val="clear" w:color="auto" w:fill="FFFFFF"/>
        </w:rPr>
        <w:lastRenderedPageBreak/>
        <w:t>十、竞买人在竞价前请务必仔细阅读相应标的竞买公告、须知、标的详情。本公告其他未尽事宜，请向管理人咨询。</w:t>
      </w:r>
    </w:p>
    <w:p w14:paraId="0EA60402"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sz w:val="30"/>
          <w:szCs w:val="30"/>
        </w:rPr>
      </w:pPr>
      <w:r>
        <w:rPr>
          <w:rFonts w:ascii="楷体" w:eastAsia="楷体" w:hAnsi="楷体" w:cs="楷体" w:hint="eastAsia"/>
          <w:color w:val="000000"/>
          <w:sz w:val="30"/>
          <w:szCs w:val="30"/>
          <w:shd w:val="clear" w:color="auto" w:fill="FFFFFF"/>
        </w:rPr>
        <w:t>联系人：</w:t>
      </w:r>
      <w:r>
        <w:rPr>
          <w:rFonts w:ascii="楷体" w:eastAsia="楷体" w:hAnsi="楷体" w:cs="楷体" w:hint="eastAsia"/>
          <w:color w:val="000000"/>
          <w:sz w:val="28"/>
          <w:szCs w:val="28"/>
          <w:shd w:val="clear" w:color="auto" w:fill="FFFFFF"/>
        </w:rPr>
        <w:t>刘律师18307306357</w:t>
      </w:r>
      <w:r>
        <w:rPr>
          <w:rFonts w:ascii="楷体" w:eastAsia="楷体" w:hAnsi="楷体" w:cs="楷体" w:hint="eastAsia"/>
          <w:color w:val="000000"/>
          <w:sz w:val="30"/>
          <w:szCs w:val="30"/>
          <w:shd w:val="clear" w:color="auto" w:fill="FFFFFF"/>
        </w:rPr>
        <w:t>；联系地址：岳阳市</w:t>
      </w:r>
      <w:proofErr w:type="gramStart"/>
      <w:r>
        <w:rPr>
          <w:rFonts w:ascii="楷体" w:eastAsia="楷体" w:hAnsi="楷体" w:cs="楷体" w:hint="eastAsia"/>
          <w:color w:val="000000"/>
          <w:sz w:val="30"/>
          <w:szCs w:val="30"/>
          <w:shd w:val="clear" w:color="auto" w:fill="FFFFFF"/>
        </w:rPr>
        <w:t>岳阳楼区巴陵</w:t>
      </w:r>
      <w:proofErr w:type="gramEnd"/>
      <w:r>
        <w:rPr>
          <w:rFonts w:ascii="楷体" w:eastAsia="楷体" w:hAnsi="楷体" w:cs="楷体" w:hint="eastAsia"/>
          <w:color w:val="000000"/>
          <w:sz w:val="30"/>
          <w:szCs w:val="30"/>
          <w:shd w:val="clear" w:color="auto" w:fill="FFFFFF"/>
        </w:rPr>
        <w:t>东路巴陵壹号。</w:t>
      </w:r>
    </w:p>
    <w:p w14:paraId="11F46FB6"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sz w:val="30"/>
          <w:szCs w:val="30"/>
        </w:rPr>
      </w:pPr>
      <w:r>
        <w:rPr>
          <w:rFonts w:ascii="楷体" w:eastAsia="楷体" w:hAnsi="楷体" w:cs="楷体" w:hint="eastAsia"/>
          <w:color w:val="000000"/>
          <w:sz w:val="30"/>
          <w:szCs w:val="30"/>
          <w:shd w:val="clear" w:color="auto" w:fill="FFFFFF"/>
        </w:rPr>
        <w:t>凡发现竞价中有违规行为，可如实举报。</w:t>
      </w:r>
    </w:p>
    <w:p w14:paraId="696E4852"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sz w:val="30"/>
          <w:szCs w:val="30"/>
        </w:rPr>
      </w:pPr>
      <w:r>
        <w:rPr>
          <w:rFonts w:ascii="楷体" w:eastAsia="楷体" w:hAnsi="楷体" w:cs="楷体" w:hint="eastAsia"/>
          <w:color w:val="000000"/>
          <w:sz w:val="30"/>
          <w:szCs w:val="30"/>
          <w:shd w:val="clear" w:color="auto" w:fill="FFFFFF"/>
        </w:rPr>
        <w:t>京东技术咨询电话：4006229586</w:t>
      </w:r>
    </w:p>
    <w:p w14:paraId="46D95C43" w14:textId="77777777" w:rsidR="00E65DED" w:rsidRDefault="00000000">
      <w:pPr>
        <w:pStyle w:val="a3"/>
        <w:widowControl/>
        <w:shd w:val="clear" w:color="auto" w:fill="FFFFFF"/>
        <w:spacing w:beforeAutospacing="0" w:after="75" w:afterAutospacing="0" w:line="450" w:lineRule="atLeast"/>
        <w:ind w:firstLine="555"/>
        <w:rPr>
          <w:rFonts w:ascii="楷体" w:eastAsia="楷体" w:hAnsi="楷体" w:cs="楷体"/>
          <w:sz w:val="30"/>
          <w:szCs w:val="30"/>
        </w:rPr>
      </w:pPr>
      <w:r>
        <w:rPr>
          <w:rFonts w:ascii="楷体" w:eastAsia="楷体" w:hAnsi="楷体" w:cs="楷体" w:hint="eastAsia"/>
          <w:color w:val="000000"/>
          <w:sz w:val="30"/>
          <w:szCs w:val="30"/>
          <w:shd w:val="clear" w:color="auto" w:fill="FFFFFF"/>
        </w:rPr>
        <w:t>此公告在“京东网”上发布，网址: https://auction.jd.com/bankrupt.html。</w:t>
      </w:r>
    </w:p>
    <w:p w14:paraId="1BB55474" w14:textId="77777777" w:rsidR="00E65DED" w:rsidRDefault="00000000">
      <w:pPr>
        <w:pStyle w:val="a3"/>
        <w:widowControl/>
        <w:shd w:val="clear" w:color="auto" w:fill="FFFFFF"/>
        <w:spacing w:beforeAutospacing="0" w:afterAutospacing="0" w:line="450" w:lineRule="atLeast"/>
        <w:jc w:val="right"/>
        <w:rPr>
          <w:rFonts w:ascii="楷体" w:eastAsia="楷体" w:hAnsi="楷体" w:cs="楷体"/>
          <w:color w:val="FF0000"/>
          <w:sz w:val="30"/>
          <w:szCs w:val="30"/>
          <w:shd w:val="clear" w:color="auto" w:fill="FFFFFF"/>
        </w:rPr>
      </w:pPr>
      <w:r>
        <w:rPr>
          <w:rFonts w:ascii="楷体" w:eastAsia="楷体" w:hAnsi="楷体" w:cs="楷体" w:hint="eastAsia"/>
          <w:color w:val="000000"/>
          <w:sz w:val="30"/>
          <w:szCs w:val="30"/>
          <w:shd w:val="clear" w:color="auto" w:fill="FFFFFF"/>
        </w:rPr>
        <w:t>  </w:t>
      </w:r>
      <w:r>
        <w:rPr>
          <w:rFonts w:ascii="楷体" w:eastAsia="楷体" w:hAnsi="楷体" w:cs="楷体" w:hint="eastAsia"/>
          <w:color w:val="FF0000"/>
          <w:sz w:val="30"/>
          <w:szCs w:val="30"/>
          <w:shd w:val="clear" w:color="auto" w:fill="FFFFFF"/>
        </w:rPr>
        <w:t>  </w:t>
      </w:r>
    </w:p>
    <w:p w14:paraId="16759F04" w14:textId="77777777" w:rsidR="00E65DED" w:rsidRDefault="00000000">
      <w:pPr>
        <w:pStyle w:val="a3"/>
        <w:widowControl/>
        <w:shd w:val="clear" w:color="auto" w:fill="FFFFFF"/>
        <w:spacing w:beforeAutospacing="0" w:afterAutospacing="0" w:line="450" w:lineRule="atLeast"/>
        <w:jc w:val="right"/>
        <w:rPr>
          <w:rFonts w:ascii="楷体" w:eastAsia="楷体" w:hAnsi="楷体" w:cs="楷体"/>
          <w:color w:val="000000"/>
          <w:sz w:val="30"/>
          <w:szCs w:val="30"/>
          <w:shd w:val="clear" w:color="auto" w:fill="FFFFFF"/>
        </w:rPr>
      </w:pPr>
      <w:r>
        <w:rPr>
          <w:rFonts w:ascii="楷体" w:eastAsia="楷体" w:hAnsi="楷体" w:cs="楷体" w:hint="eastAsia"/>
          <w:color w:val="000000"/>
          <w:sz w:val="30"/>
          <w:szCs w:val="30"/>
          <w:shd w:val="clear" w:color="auto" w:fill="FFFFFF"/>
        </w:rPr>
        <w:t> 华容县田</w:t>
      </w:r>
      <w:proofErr w:type="gramStart"/>
      <w:r>
        <w:rPr>
          <w:rFonts w:ascii="楷体" w:eastAsia="楷体" w:hAnsi="楷体" w:cs="楷体" w:hint="eastAsia"/>
          <w:color w:val="000000"/>
          <w:sz w:val="30"/>
          <w:szCs w:val="30"/>
          <w:shd w:val="clear" w:color="auto" w:fill="FFFFFF"/>
        </w:rPr>
        <w:t>丰菜业</w:t>
      </w:r>
      <w:proofErr w:type="gramEnd"/>
      <w:r>
        <w:rPr>
          <w:rFonts w:ascii="楷体" w:eastAsia="楷体" w:hAnsi="楷体" w:cs="楷体" w:hint="eastAsia"/>
          <w:color w:val="000000"/>
          <w:sz w:val="30"/>
          <w:szCs w:val="30"/>
          <w:shd w:val="clear" w:color="auto" w:fill="FFFFFF"/>
        </w:rPr>
        <w:t>有限责任公司管理人</w:t>
      </w:r>
    </w:p>
    <w:p w14:paraId="39620AC2" w14:textId="77777777" w:rsidR="00E65DED" w:rsidRDefault="00000000">
      <w:pPr>
        <w:pStyle w:val="a3"/>
        <w:widowControl/>
        <w:shd w:val="clear" w:color="auto" w:fill="FFFFFF"/>
        <w:spacing w:beforeAutospacing="0" w:afterAutospacing="0" w:line="450" w:lineRule="atLeast"/>
        <w:jc w:val="right"/>
        <w:rPr>
          <w:rFonts w:ascii="楷体" w:eastAsia="楷体" w:hAnsi="楷体" w:cs="楷体"/>
          <w:sz w:val="30"/>
          <w:szCs w:val="30"/>
        </w:rPr>
      </w:pPr>
      <w:r>
        <w:rPr>
          <w:rFonts w:ascii="楷体" w:eastAsia="楷体" w:hAnsi="楷体" w:cs="楷体" w:hint="eastAsia"/>
          <w:color w:val="000000"/>
          <w:sz w:val="30"/>
          <w:szCs w:val="30"/>
          <w:shd w:val="clear" w:color="auto" w:fill="FFFFFF"/>
        </w:rPr>
        <w:t>二〇二二年八月十六日</w:t>
      </w:r>
    </w:p>
    <w:p w14:paraId="0143980F" w14:textId="77777777" w:rsidR="00E65DED" w:rsidRDefault="00E65DED">
      <w:pPr>
        <w:pStyle w:val="a3"/>
        <w:widowControl/>
        <w:shd w:val="clear" w:color="auto" w:fill="FFFFFF"/>
        <w:spacing w:beforeAutospacing="0" w:after="75" w:afterAutospacing="0" w:line="450" w:lineRule="atLeast"/>
        <w:ind w:left="556" w:rightChars="246" w:right="517" w:firstLineChars="200" w:firstLine="600"/>
        <w:rPr>
          <w:rFonts w:ascii="楷体" w:eastAsia="楷体" w:hAnsi="楷体" w:cs="楷体"/>
          <w:color w:val="FF0000"/>
          <w:sz w:val="30"/>
          <w:szCs w:val="30"/>
          <w:shd w:val="clear" w:color="auto" w:fill="FFFFFF"/>
        </w:rPr>
      </w:pPr>
    </w:p>
    <w:p w14:paraId="192D3A4A" w14:textId="77777777" w:rsidR="00E65DED" w:rsidRDefault="00E65DED">
      <w:pPr>
        <w:pStyle w:val="a3"/>
        <w:widowControl/>
        <w:shd w:val="clear" w:color="auto" w:fill="FFFFFF"/>
        <w:spacing w:beforeAutospacing="0" w:after="75" w:afterAutospacing="0" w:line="450" w:lineRule="atLeast"/>
        <w:ind w:firstLine="555"/>
        <w:rPr>
          <w:rFonts w:ascii="楷体" w:eastAsia="楷体" w:hAnsi="楷体" w:cs="楷体"/>
          <w:color w:val="000000"/>
          <w:sz w:val="30"/>
          <w:szCs w:val="30"/>
          <w:shd w:val="clear" w:color="auto" w:fill="FFFFFF"/>
        </w:rPr>
      </w:pPr>
    </w:p>
    <w:p w14:paraId="7721DD41" w14:textId="77777777" w:rsidR="00E65DED" w:rsidRDefault="00E65DED">
      <w:pPr>
        <w:rPr>
          <w:rFonts w:ascii="楷体" w:eastAsia="楷体" w:hAnsi="楷体" w:cs="楷体"/>
          <w:b/>
          <w:bCs/>
          <w:color w:val="FF0000"/>
          <w:sz w:val="44"/>
          <w:szCs w:val="44"/>
        </w:rPr>
      </w:pPr>
    </w:p>
    <w:p w14:paraId="6932110B" w14:textId="77777777" w:rsidR="00E65DED" w:rsidRDefault="00000000">
      <w:pPr>
        <w:ind w:firstLineChars="200" w:firstLine="883"/>
        <w:jc w:val="center"/>
        <w:rPr>
          <w:rFonts w:ascii="楷体" w:eastAsia="楷体" w:hAnsi="楷体" w:cs="楷体"/>
          <w:b/>
          <w:bCs/>
          <w:color w:val="FF0000"/>
          <w:sz w:val="44"/>
          <w:szCs w:val="44"/>
        </w:rPr>
      </w:pPr>
      <w:r>
        <w:rPr>
          <w:rFonts w:ascii="楷体" w:eastAsia="楷体" w:hAnsi="楷体" w:cs="楷体" w:hint="eastAsia"/>
          <w:b/>
          <w:bCs/>
          <w:color w:val="FF0000"/>
          <w:sz w:val="44"/>
          <w:szCs w:val="44"/>
        </w:rPr>
        <w:lastRenderedPageBreak/>
        <w:t>竞买须知</w:t>
      </w:r>
    </w:p>
    <w:p w14:paraId="40C4AFFB" w14:textId="77777777" w:rsidR="00E65DED" w:rsidRDefault="00000000">
      <w:pPr>
        <w:pStyle w:val="a3"/>
        <w:widowControl/>
        <w:shd w:val="clear" w:color="auto" w:fill="FFFFFF"/>
        <w:spacing w:beforeAutospacing="0" w:afterAutospacing="0" w:line="270" w:lineRule="atLeast"/>
        <w:ind w:firstLine="555"/>
        <w:jc w:val="both"/>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华容县田</w:t>
      </w:r>
      <w:proofErr w:type="gramStart"/>
      <w:r>
        <w:rPr>
          <w:rFonts w:ascii="楷体" w:eastAsia="楷体" w:hAnsi="楷体" w:cs="楷体" w:hint="eastAsia"/>
          <w:color w:val="000000"/>
          <w:sz w:val="28"/>
          <w:szCs w:val="28"/>
          <w:shd w:val="clear" w:color="auto" w:fill="FFFFFF"/>
        </w:rPr>
        <w:t>丰菜业</w:t>
      </w:r>
      <w:proofErr w:type="gramEnd"/>
      <w:r>
        <w:rPr>
          <w:rFonts w:ascii="楷体" w:eastAsia="楷体" w:hAnsi="楷体" w:cs="楷体" w:hint="eastAsia"/>
          <w:color w:val="000000"/>
          <w:sz w:val="28"/>
          <w:szCs w:val="28"/>
          <w:shd w:val="clear" w:color="auto" w:fill="FFFFFF"/>
        </w:rPr>
        <w:t>有限责任公司管理人将于</w:t>
      </w:r>
      <w:r>
        <w:rPr>
          <w:rFonts w:ascii="楷体" w:eastAsia="楷体" w:hAnsi="楷体" w:cs="楷体" w:hint="eastAsia"/>
          <w:color w:val="FF0000"/>
          <w:sz w:val="28"/>
          <w:szCs w:val="28"/>
          <w:shd w:val="clear" w:color="auto" w:fill="FFFFFF"/>
        </w:rPr>
        <w:t>2022年09月15日10时至2022年09月16日10时止（延时除外）</w:t>
      </w:r>
      <w:r>
        <w:rPr>
          <w:rFonts w:ascii="楷体" w:eastAsia="楷体" w:hAnsi="楷体" w:cs="楷体" w:hint="eastAsia"/>
          <w:color w:val="000000"/>
          <w:sz w:val="28"/>
          <w:szCs w:val="28"/>
          <w:shd w:val="clear" w:color="auto" w:fill="FFFFFF"/>
        </w:rPr>
        <w:t>在京东拍卖</w:t>
      </w:r>
      <w:proofErr w:type="gramStart"/>
      <w:r>
        <w:rPr>
          <w:rFonts w:ascii="楷体" w:eastAsia="楷体" w:hAnsi="楷体" w:cs="楷体" w:hint="eastAsia"/>
          <w:color w:val="000000"/>
          <w:sz w:val="28"/>
          <w:szCs w:val="28"/>
          <w:shd w:val="clear" w:color="auto" w:fill="FFFFFF"/>
        </w:rPr>
        <w:t>破产强清平台</w:t>
      </w:r>
      <w:proofErr w:type="gramEnd"/>
      <w:r>
        <w:rPr>
          <w:rFonts w:ascii="楷体" w:eastAsia="楷体" w:hAnsi="楷体" w:cs="楷体" w:hint="eastAsia"/>
          <w:color w:val="000000"/>
          <w:sz w:val="28"/>
          <w:szCs w:val="28"/>
          <w:shd w:val="clear" w:color="auto" w:fill="FFFFFF"/>
        </w:rPr>
        <w:t>（处置单位：华容县田</w:t>
      </w:r>
      <w:proofErr w:type="gramStart"/>
      <w:r>
        <w:rPr>
          <w:rFonts w:ascii="楷体" w:eastAsia="楷体" w:hAnsi="楷体" w:cs="楷体" w:hint="eastAsia"/>
          <w:color w:val="000000"/>
          <w:sz w:val="28"/>
          <w:szCs w:val="28"/>
          <w:shd w:val="clear" w:color="auto" w:fill="FFFFFF"/>
        </w:rPr>
        <w:t>丰菜业</w:t>
      </w:r>
      <w:proofErr w:type="gramEnd"/>
      <w:r>
        <w:rPr>
          <w:rFonts w:ascii="楷体" w:eastAsia="楷体" w:hAnsi="楷体" w:cs="楷体" w:hint="eastAsia"/>
          <w:color w:val="000000"/>
          <w:sz w:val="28"/>
          <w:szCs w:val="28"/>
          <w:shd w:val="clear" w:color="auto" w:fill="FFFFFF"/>
        </w:rPr>
        <w:t>有限责任公司管理人，监督单位：华容县人民法院，网址：https://auction.jd.com/bankrupt.html）</w:t>
      </w:r>
      <w:r>
        <w:rPr>
          <w:rFonts w:ascii="楷体" w:eastAsia="楷体" w:hAnsi="楷体" w:cs="楷体" w:hint="eastAsia"/>
          <w:color w:val="000000"/>
          <w:sz w:val="27"/>
          <w:szCs w:val="27"/>
          <w:shd w:val="clear" w:color="auto" w:fill="FFFFFF"/>
        </w:rPr>
        <w:t>现就网上拍卖有关事宜敬告各位竞买人：</w:t>
      </w:r>
    </w:p>
    <w:p w14:paraId="54A019FB"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color w:val="000000"/>
          <w:sz w:val="28"/>
          <w:szCs w:val="28"/>
          <w:shd w:val="clear" w:color="auto" w:fill="FFFFFF"/>
        </w:rPr>
        <w:t>一、本《竞买须知》根据《中华人民共和国民事诉讼法》等相关法律规定所制订，竞买人应认真仔细阅读，了解本须知的全部内容。</w:t>
      </w:r>
    </w:p>
    <w:p w14:paraId="1D119E4F"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二、本次竞价活动遵循“公开、公平、公正、诚实守信”的原则，竞价活动具备法律效力。参加本次竞价活动的当事人和竞买人必须遵守本须知的各项条款，并对自己的行为承担法律责任。</w:t>
      </w:r>
    </w:p>
    <w:p w14:paraId="47F2F44C"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三、竞买人条件：</w:t>
      </w:r>
    </w:p>
    <w:p w14:paraId="4E92D8E8"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（一）凡具备完全民事行为能力的公民、法人和其他组织均可参加竞买。</w:t>
      </w:r>
      <w:r>
        <w:rPr>
          <w:rFonts w:ascii="Times" w:eastAsia="Times" w:hAnsi="Times" w:cs="Times"/>
          <w:color w:val="000000"/>
          <w:sz w:val="28"/>
          <w:szCs w:val="28"/>
          <w:shd w:val="clear" w:color="auto" w:fill="FFFFFF"/>
        </w:rPr>
        <w:t>  </w:t>
      </w:r>
    </w:p>
    <w:p w14:paraId="72981931"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二）竞价前，竞买人须在京东注册账号并通过实名认证（已注册京东账号需通过实名认证）。如参与竞买人未在京东拍卖开设账户，可委托代理人（具备完全民事行为能力的自然人）进行，但须在竞买开始前一同到管理人</w:t>
      </w:r>
      <w:r>
        <w:rPr>
          <w:rFonts w:ascii="楷体" w:eastAsia="楷体" w:hAnsi="楷体" w:cs="楷体" w:hint="eastAsia"/>
          <w:color w:val="000000"/>
          <w:sz w:val="28"/>
          <w:szCs w:val="28"/>
          <w:shd w:val="clear" w:color="auto" w:fill="FFFFFF"/>
        </w:rPr>
        <w:lastRenderedPageBreak/>
        <w:t>处办理委托手续；竞买成功后，买受人（委托人）（法定代表人、其他组织的负责人）须与委托代理人一同到管理人处办理交接手续。如委托手续不全，竞买活动认定为委托代理人的个人行为。</w:t>
      </w:r>
    </w:p>
    <w:p w14:paraId="500B4FA1"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（三）法律、行政法规和司法解释对本</w:t>
      </w:r>
      <w:proofErr w:type="gramStart"/>
      <w:r>
        <w:rPr>
          <w:rFonts w:ascii="楷体" w:eastAsia="楷体" w:hAnsi="楷体" w:cs="楷体" w:hint="eastAsia"/>
          <w:color w:val="000000"/>
          <w:sz w:val="28"/>
          <w:szCs w:val="28"/>
          <w:shd w:val="clear" w:color="auto" w:fill="FFFFFF"/>
        </w:rPr>
        <w:t>标的物买受</w:t>
      </w:r>
      <w:proofErr w:type="gramEnd"/>
      <w:r>
        <w:rPr>
          <w:rFonts w:ascii="楷体" w:eastAsia="楷体" w:hAnsi="楷体" w:cs="楷体" w:hint="eastAsia"/>
          <w:color w:val="000000"/>
          <w:sz w:val="28"/>
          <w:szCs w:val="28"/>
          <w:shd w:val="clear" w:color="auto" w:fill="FFFFFF"/>
        </w:rPr>
        <w:t>人资格或者条件有特殊规定的，买受人应当具备规定的资格或条件。</w:t>
      </w:r>
    </w:p>
    <w:p w14:paraId="5CFAC3CE"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（四）因不符合条件参加竞买的，由竞买人自行承担相应的法律责任。</w:t>
      </w:r>
    </w:p>
    <w:p w14:paraId="1B369A64"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四、竞价方式：</w:t>
      </w:r>
    </w:p>
    <w:p w14:paraId="18CDBF07"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竞价从起拍价开始以递增出价方式竞价，增价幅度由管理人确定。竞买人以低于起拍价出价的无效。本次竞价活动设置延时出价功能，在竞价活动结束前，</w:t>
      </w:r>
      <w:proofErr w:type="gramStart"/>
      <w:r>
        <w:rPr>
          <w:rFonts w:ascii="楷体" w:eastAsia="楷体" w:hAnsi="楷体" w:cs="楷体" w:hint="eastAsia"/>
          <w:color w:val="000000"/>
          <w:sz w:val="28"/>
          <w:szCs w:val="28"/>
          <w:shd w:val="clear" w:color="auto" w:fill="FFFFFF"/>
        </w:rPr>
        <w:t>每最后</w:t>
      </w:r>
      <w:proofErr w:type="gramEnd"/>
      <w:r>
        <w:rPr>
          <w:rFonts w:ascii="楷体" w:eastAsia="楷体" w:hAnsi="楷体" w:cs="楷体" w:hint="eastAsia"/>
          <w:color w:val="000000"/>
          <w:sz w:val="28"/>
          <w:szCs w:val="28"/>
          <w:shd w:val="clear" w:color="auto" w:fill="FFFFFF"/>
        </w:rPr>
        <w:t>5分钟如果有竞买人出价，就自动延迟5分钟。</w:t>
      </w:r>
    </w:p>
    <w:p w14:paraId="28263B13"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五、优先购买人：</w:t>
      </w:r>
    </w:p>
    <w:p w14:paraId="5DB4FEF9"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14:paraId="03A683B5"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六、保证金：</w:t>
      </w:r>
    </w:p>
    <w:p w14:paraId="261763CA"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lastRenderedPageBreak/>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14:paraId="6A5BF63A"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由于竞买人注册账户、实名认证、</w:t>
      </w:r>
      <w:proofErr w:type="gramStart"/>
      <w:r>
        <w:rPr>
          <w:rFonts w:ascii="楷体" w:eastAsia="楷体" w:hAnsi="楷体" w:cs="楷体" w:hint="eastAsia"/>
          <w:color w:val="000000"/>
          <w:sz w:val="28"/>
          <w:szCs w:val="28"/>
          <w:shd w:val="clear" w:color="auto" w:fill="FFFFFF"/>
        </w:rPr>
        <w:t>开通网银</w:t>
      </w:r>
      <w:proofErr w:type="gramEnd"/>
      <w:r>
        <w:rPr>
          <w:rFonts w:ascii="楷体" w:eastAsia="楷体" w:hAnsi="楷体" w:cs="楷体" w:hint="eastAsia"/>
          <w:color w:val="000000"/>
          <w:sz w:val="28"/>
          <w:szCs w:val="28"/>
          <w:shd w:val="clear" w:color="auto" w:fill="FFFFFF"/>
        </w:rPr>
        <w:t>、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14:paraId="6501F199"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保证金金额往往数额较大，为避免在线支付的过程中，因银行限额而导致无法支付的问题，建议竞买人提前去相关银行办理提高</w:t>
      </w:r>
      <w:proofErr w:type="gramStart"/>
      <w:r>
        <w:rPr>
          <w:rFonts w:ascii="楷体" w:eastAsia="楷体" w:hAnsi="楷体" w:cs="楷体" w:hint="eastAsia"/>
          <w:color w:val="000000"/>
          <w:sz w:val="28"/>
          <w:szCs w:val="28"/>
          <w:shd w:val="clear" w:color="auto" w:fill="FFFFFF"/>
        </w:rPr>
        <w:t>网银支付</w:t>
      </w:r>
      <w:proofErr w:type="gramEnd"/>
      <w:r>
        <w:rPr>
          <w:rFonts w:ascii="楷体" w:eastAsia="楷体" w:hAnsi="楷体" w:cs="楷体" w:hint="eastAsia"/>
          <w:color w:val="000000"/>
          <w:sz w:val="28"/>
          <w:szCs w:val="28"/>
          <w:shd w:val="clear" w:color="auto" w:fill="FFFFFF"/>
        </w:rPr>
        <w:t>限额的业务。如保证金金额超出竞买人开户银行制订的</w:t>
      </w:r>
      <w:proofErr w:type="gramStart"/>
      <w:r>
        <w:rPr>
          <w:rFonts w:ascii="楷体" w:eastAsia="楷体" w:hAnsi="楷体" w:cs="楷体" w:hint="eastAsia"/>
          <w:color w:val="000000"/>
          <w:sz w:val="28"/>
          <w:szCs w:val="28"/>
          <w:shd w:val="clear" w:color="auto" w:fill="FFFFFF"/>
        </w:rPr>
        <w:t>最高网银支付</w:t>
      </w:r>
      <w:proofErr w:type="gramEnd"/>
      <w:r>
        <w:rPr>
          <w:rFonts w:ascii="楷体" w:eastAsia="楷体" w:hAnsi="楷体" w:cs="楷体" w:hint="eastAsia"/>
          <w:color w:val="000000"/>
          <w:sz w:val="28"/>
          <w:szCs w:val="28"/>
          <w:shd w:val="clear" w:color="auto" w:fill="FFFFFF"/>
        </w:rPr>
        <w:t>限额，建议采取更</w:t>
      </w:r>
      <w:r>
        <w:rPr>
          <w:rFonts w:ascii="楷体" w:eastAsia="楷体" w:hAnsi="楷体" w:cs="楷体" w:hint="eastAsia"/>
          <w:color w:val="000000"/>
          <w:sz w:val="28"/>
          <w:szCs w:val="28"/>
          <w:shd w:val="clear" w:color="auto" w:fill="FFFFFF"/>
        </w:rPr>
        <w:lastRenderedPageBreak/>
        <w:t>换</w:t>
      </w:r>
      <w:proofErr w:type="gramStart"/>
      <w:r>
        <w:rPr>
          <w:rFonts w:ascii="楷体" w:eastAsia="楷体" w:hAnsi="楷体" w:cs="楷体" w:hint="eastAsia"/>
          <w:color w:val="000000"/>
          <w:sz w:val="28"/>
          <w:szCs w:val="28"/>
          <w:shd w:val="clear" w:color="auto" w:fill="FFFFFF"/>
        </w:rPr>
        <w:t>网银支付</w:t>
      </w:r>
      <w:proofErr w:type="gramEnd"/>
      <w:r>
        <w:rPr>
          <w:rFonts w:ascii="楷体" w:eastAsia="楷体" w:hAnsi="楷体" w:cs="楷体" w:hint="eastAsia"/>
          <w:color w:val="000000"/>
          <w:sz w:val="28"/>
          <w:szCs w:val="28"/>
          <w:shd w:val="clear" w:color="auto" w:fill="FFFFFF"/>
        </w:rPr>
        <w:t>限额更高的银行卡支付、多日分多笔支付、多张银行卡分多笔支付等方式交纳保证金。京东作为款项接收方，不对银行制订的</w:t>
      </w:r>
      <w:proofErr w:type="gramStart"/>
      <w:r>
        <w:rPr>
          <w:rFonts w:ascii="楷体" w:eastAsia="楷体" w:hAnsi="楷体" w:cs="楷体" w:hint="eastAsia"/>
          <w:color w:val="000000"/>
          <w:sz w:val="28"/>
          <w:szCs w:val="28"/>
          <w:shd w:val="clear" w:color="auto" w:fill="FFFFFF"/>
        </w:rPr>
        <w:t>网银最高</w:t>
      </w:r>
      <w:proofErr w:type="gramEnd"/>
      <w:r>
        <w:rPr>
          <w:rFonts w:ascii="楷体" w:eastAsia="楷体" w:hAnsi="楷体" w:cs="楷体" w:hint="eastAsia"/>
          <w:color w:val="000000"/>
          <w:sz w:val="28"/>
          <w:szCs w:val="28"/>
          <w:shd w:val="clear" w:color="auto" w:fill="FFFFFF"/>
        </w:rPr>
        <w:t>支付限额造成的支付障碍承担任何责任。以下链接为各大银行对外公示的</w:t>
      </w:r>
      <w:proofErr w:type="gramStart"/>
      <w:r>
        <w:rPr>
          <w:rFonts w:ascii="楷体" w:eastAsia="楷体" w:hAnsi="楷体" w:cs="楷体" w:hint="eastAsia"/>
          <w:color w:val="000000"/>
          <w:sz w:val="28"/>
          <w:szCs w:val="28"/>
          <w:shd w:val="clear" w:color="auto" w:fill="FFFFFF"/>
        </w:rPr>
        <w:t>网银最高</w:t>
      </w:r>
      <w:proofErr w:type="gramEnd"/>
      <w:r>
        <w:rPr>
          <w:rFonts w:ascii="楷体" w:eastAsia="楷体" w:hAnsi="楷体" w:cs="楷体" w:hint="eastAsia"/>
          <w:color w:val="000000"/>
          <w:sz w:val="28"/>
          <w:szCs w:val="28"/>
          <w:shd w:val="clear" w:color="auto" w:fill="FFFFFF"/>
        </w:rPr>
        <w:t>支付限额的整理页面，仅供参考，实际支付限额请咨询银行，以各银行告知为准。</w:t>
      </w:r>
    </w:p>
    <w:p w14:paraId="169E7551" w14:textId="77777777" w:rsidR="00E65DED" w:rsidRDefault="00000000">
      <w:pPr>
        <w:pStyle w:val="a3"/>
        <w:widowControl/>
        <w:shd w:val="clear" w:color="auto" w:fill="FFFFFF"/>
        <w:spacing w:before="15" w:beforeAutospacing="0" w:after="15" w:afterAutospacing="0" w:line="555" w:lineRule="atLeast"/>
        <w:ind w:left="64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银行支付限额：https://help.jd.com/user/issue/359-1659.html</w:t>
      </w:r>
    </w:p>
    <w:p w14:paraId="58076C22"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个人/企业参拍流程：https://auction.jd.com/bankrupt.html</w:t>
      </w:r>
    </w:p>
    <w:p w14:paraId="2FCC27AC"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在参拍、缴纳保证金过程中，如有疑问，请拨打京东拍卖服务热线：</w:t>
      </w:r>
      <w:r>
        <w:rPr>
          <w:rFonts w:ascii="楷体" w:eastAsia="楷体" w:hAnsi="楷体" w:cs="楷体" w:hint="eastAsia"/>
          <w:color w:val="FF0000"/>
          <w:sz w:val="28"/>
          <w:szCs w:val="28"/>
          <w:shd w:val="clear" w:color="auto" w:fill="FFFFFF"/>
        </w:rPr>
        <w:t>4006229586</w:t>
      </w:r>
      <w:r>
        <w:rPr>
          <w:rFonts w:ascii="楷体" w:eastAsia="楷体" w:hAnsi="楷体" w:cs="楷体" w:hint="eastAsia"/>
          <w:color w:val="000000"/>
          <w:sz w:val="28"/>
          <w:szCs w:val="28"/>
          <w:shd w:val="clear" w:color="auto" w:fill="FFFFFF"/>
        </w:rPr>
        <w:t>。</w:t>
      </w:r>
    </w:p>
    <w:p w14:paraId="461ACAB9"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七、余款交纳</w:t>
      </w:r>
    </w:p>
    <w:p w14:paraId="0CE001DD"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竞价成交后，标的物竞得者原锁定的保证金自动转入管理人指定账户。请及时与管理人联系。</w:t>
      </w:r>
    </w:p>
    <w:p w14:paraId="08B428EC"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八、标的咨询与查看：</w:t>
      </w:r>
    </w:p>
    <w:p w14:paraId="02928A9A"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w:t>
      </w:r>
      <w:r>
        <w:rPr>
          <w:rFonts w:ascii="楷体" w:eastAsia="楷体" w:hAnsi="楷体" w:cs="楷体" w:hint="eastAsia"/>
          <w:color w:val="000000"/>
          <w:sz w:val="28"/>
          <w:szCs w:val="28"/>
          <w:shd w:val="clear" w:color="auto" w:fill="FFFFFF"/>
        </w:rPr>
        <w:lastRenderedPageBreak/>
        <w:t>况，并请亲临展示现场，有意者</w:t>
      </w:r>
      <w:proofErr w:type="gramStart"/>
      <w:r>
        <w:rPr>
          <w:rFonts w:ascii="楷体" w:eastAsia="楷体" w:hAnsi="楷体" w:cs="楷体" w:hint="eastAsia"/>
          <w:color w:val="000000"/>
          <w:sz w:val="28"/>
          <w:szCs w:val="28"/>
          <w:shd w:val="clear" w:color="auto" w:fill="FFFFFF"/>
        </w:rPr>
        <w:t>请亲自</w:t>
      </w:r>
      <w:proofErr w:type="gramEnd"/>
      <w:r>
        <w:rPr>
          <w:rFonts w:ascii="楷体" w:eastAsia="楷体" w:hAnsi="楷体" w:cs="楷体" w:hint="eastAsia"/>
          <w:color w:val="000000"/>
          <w:sz w:val="28"/>
          <w:szCs w:val="28"/>
          <w:shd w:val="clear" w:color="auto" w:fill="FFFFFF"/>
        </w:rPr>
        <w:t>向管理人咨询，</w:t>
      </w:r>
      <w:proofErr w:type="gramStart"/>
      <w:r>
        <w:rPr>
          <w:rFonts w:ascii="楷体" w:eastAsia="楷体" w:hAnsi="楷体" w:cs="楷体" w:hint="eastAsia"/>
          <w:color w:val="000000"/>
          <w:sz w:val="28"/>
          <w:szCs w:val="28"/>
          <w:shd w:val="clear" w:color="auto" w:fill="FFFFFF"/>
        </w:rPr>
        <w:t>未咨询</w:t>
      </w:r>
      <w:proofErr w:type="gramEnd"/>
      <w:r>
        <w:rPr>
          <w:rFonts w:ascii="楷体" w:eastAsia="楷体" w:hAnsi="楷体" w:cs="楷体" w:hint="eastAsia"/>
          <w:color w:val="000000"/>
          <w:sz w:val="28"/>
          <w:szCs w:val="28"/>
          <w:shd w:val="clear" w:color="auto" w:fill="FFFFFF"/>
        </w:rPr>
        <w:t>的竞买人视为对本标的现状认可，责任自负。竞买人慎重决定竞买行为，竞买人一旦</w:t>
      </w:r>
      <w:proofErr w:type="gramStart"/>
      <w:r>
        <w:rPr>
          <w:rFonts w:ascii="楷体" w:eastAsia="楷体" w:hAnsi="楷体" w:cs="楷体" w:hint="eastAsia"/>
          <w:color w:val="000000"/>
          <w:sz w:val="28"/>
          <w:szCs w:val="28"/>
          <w:shd w:val="clear" w:color="auto" w:fill="FFFFFF"/>
        </w:rPr>
        <w:t>作出</w:t>
      </w:r>
      <w:proofErr w:type="gramEnd"/>
      <w:r>
        <w:rPr>
          <w:rFonts w:ascii="楷体" w:eastAsia="楷体" w:hAnsi="楷体" w:cs="楷体" w:hint="eastAsia"/>
          <w:color w:val="000000"/>
          <w:sz w:val="28"/>
          <w:szCs w:val="28"/>
          <w:shd w:val="clear" w:color="auto" w:fill="FFFFFF"/>
        </w:rPr>
        <w:t>竞买决定，即表明已完全了解，并接受标的物现状和一切已知及未知的瑕疵。</w:t>
      </w:r>
    </w:p>
    <w:p w14:paraId="4ADBF782" w14:textId="77777777" w:rsidR="00E65DED" w:rsidRDefault="00000000">
      <w:pPr>
        <w:pStyle w:val="a3"/>
        <w:widowControl/>
        <w:numPr>
          <w:ilvl w:val="0"/>
          <w:numId w:val="3"/>
        </w:numPr>
        <w:shd w:val="clear" w:color="auto" w:fill="FFFFFF"/>
        <w:spacing w:before="15" w:beforeAutospacing="0" w:after="15" w:afterAutospacing="0" w:line="555" w:lineRule="atLeast"/>
        <w:ind w:firstLine="555"/>
        <w:rPr>
          <w:rFonts w:ascii="楷体" w:eastAsia="楷体" w:hAnsi="楷体" w:cs="楷体"/>
          <w:color w:val="000000"/>
          <w:sz w:val="28"/>
          <w:szCs w:val="28"/>
          <w:shd w:val="clear" w:color="auto" w:fill="FFFFFF"/>
        </w:rPr>
      </w:pPr>
      <w:r>
        <w:rPr>
          <w:rFonts w:ascii="楷体" w:eastAsia="楷体" w:hAnsi="楷体" w:cs="楷体" w:hint="eastAsia"/>
          <w:color w:val="000000"/>
          <w:sz w:val="28"/>
          <w:szCs w:val="28"/>
          <w:shd w:val="clear" w:color="auto" w:fill="FFFFFF"/>
        </w:rPr>
        <w:t>标的移交：</w:t>
      </w:r>
    </w:p>
    <w:p w14:paraId="73B30D98" w14:textId="77777777" w:rsidR="00E65DED" w:rsidRDefault="00000000">
      <w:pPr>
        <w:pStyle w:val="a3"/>
        <w:widowControl/>
        <w:shd w:val="clear" w:color="auto" w:fill="FFFFFF"/>
        <w:spacing w:before="15" w:beforeAutospacing="0" w:after="15" w:afterAutospacing="0" w:line="555" w:lineRule="atLeast"/>
        <w:ind w:firstLine="555"/>
        <w:rPr>
          <w:rFonts w:ascii="楷体" w:eastAsia="楷体" w:hAnsi="楷体" w:cs="楷体"/>
          <w:color w:val="000000"/>
          <w:sz w:val="28"/>
          <w:szCs w:val="28"/>
          <w:shd w:val="clear" w:color="auto" w:fill="FFFFFF"/>
        </w:rPr>
      </w:pPr>
      <w:r>
        <w:rPr>
          <w:rFonts w:ascii="楷体" w:eastAsia="楷体" w:hAnsi="楷体" w:cs="楷体" w:hint="eastAsia"/>
          <w:color w:val="000000"/>
          <w:sz w:val="28"/>
          <w:szCs w:val="28"/>
          <w:shd w:val="clear" w:color="auto" w:fill="FFFFFF"/>
        </w:rPr>
        <w:t>对竞价标的能否办理过户手续、办理时间等情况，请竞买人在竞买前自行向管理人或有关部门咨询确认，因标的物现状及存在瑕疵等原因不能或者延迟办理过户手续及办理二次过户造成费用增加的后果，由竞买人自负，管理人不作过户的任何承诺，不承担过户涉及的费用。</w:t>
      </w:r>
    </w:p>
    <w:p w14:paraId="371D691F" w14:textId="77777777" w:rsidR="00E65DED" w:rsidRDefault="00000000">
      <w:pPr>
        <w:pStyle w:val="a3"/>
        <w:widowControl/>
        <w:shd w:val="clear" w:color="auto" w:fill="FFFFFF"/>
        <w:spacing w:before="15" w:beforeAutospacing="0" w:after="15" w:afterAutospacing="0" w:line="555" w:lineRule="atLeast"/>
        <w:ind w:firstLine="555"/>
        <w:rPr>
          <w:rFonts w:ascii="楷体" w:eastAsia="楷体" w:hAnsi="楷体" w:cs="楷体"/>
          <w:color w:val="000000"/>
          <w:sz w:val="28"/>
          <w:szCs w:val="28"/>
          <w:shd w:val="clear" w:color="auto" w:fill="FFFFFF"/>
        </w:rPr>
      </w:pPr>
      <w:r>
        <w:rPr>
          <w:rFonts w:ascii="楷体" w:eastAsia="楷体" w:hAnsi="楷体" w:cs="楷体" w:hint="eastAsia"/>
          <w:color w:val="000000"/>
          <w:sz w:val="28"/>
          <w:szCs w:val="28"/>
          <w:shd w:val="clear" w:color="auto" w:fill="FFFFFF"/>
        </w:rPr>
        <w:t>竞价成交后，买受人将竞价成交价余款缴纳完毕，管理人确认该款项到账后，买受人（自然人的应携带身份证原件，单位的应委托代理人携带营业执照、授权委托书及代理人身份证件原件等相关证明材料）到管理人处办理有关移交手续。买受人支付完全部竞价成交价款后，管理人与买受人办理完毕相关移交手续后方可提取其竞价成交的财产。</w:t>
      </w:r>
    </w:p>
    <w:p w14:paraId="7E568920" w14:textId="77777777" w:rsidR="00E65DED" w:rsidRDefault="00000000">
      <w:pPr>
        <w:pStyle w:val="a3"/>
        <w:widowControl/>
        <w:shd w:val="clear" w:color="auto" w:fill="FFFFFF"/>
        <w:spacing w:before="15" w:beforeAutospacing="0" w:after="15" w:afterAutospacing="0" w:line="555" w:lineRule="atLeast"/>
        <w:ind w:firstLine="555"/>
        <w:rPr>
          <w:rFonts w:ascii="楷体" w:eastAsia="楷体" w:hAnsi="楷体" w:cs="楷体"/>
          <w:color w:val="000000"/>
          <w:sz w:val="28"/>
          <w:szCs w:val="28"/>
          <w:shd w:val="clear" w:color="auto" w:fill="FFFFFF"/>
        </w:rPr>
      </w:pPr>
      <w:r>
        <w:rPr>
          <w:rFonts w:ascii="楷体" w:eastAsia="楷体" w:hAnsi="楷体" w:cs="楷体"/>
          <w:color w:val="000000"/>
          <w:sz w:val="27"/>
          <w:szCs w:val="27"/>
          <w:shd w:val="clear" w:color="auto" w:fill="FFFFFF"/>
        </w:rPr>
        <w:t>买受人应自行办理水、电等户名变更手续，相关费用自理。对可能存在的影响标的物使用的水、电、物业管理等欠费由买受人自行解决，拍卖人不承担上述费用，未明确缴费义务人的费用也由买受人自行解决。</w:t>
      </w:r>
    </w:p>
    <w:p w14:paraId="58D779AC"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十、税费承担：</w:t>
      </w:r>
    </w:p>
    <w:p w14:paraId="5D63AECC" w14:textId="77777777" w:rsidR="00E65DED" w:rsidRDefault="00000000">
      <w:pPr>
        <w:pStyle w:val="a3"/>
        <w:widowControl/>
        <w:shd w:val="clear" w:color="auto" w:fill="FFFFFF"/>
        <w:spacing w:before="15" w:beforeAutospacing="0" w:after="15" w:afterAutospacing="0" w:line="555" w:lineRule="atLeast"/>
        <w:ind w:firstLine="555"/>
        <w:rPr>
          <w:rStyle w:val="a4"/>
          <w:rFonts w:ascii="楷体" w:eastAsia="楷体" w:hAnsi="楷体" w:cs="楷体"/>
          <w:color w:val="000000"/>
          <w:sz w:val="27"/>
          <w:szCs w:val="27"/>
          <w:shd w:val="clear" w:color="auto" w:fill="FFFFFF"/>
        </w:rPr>
      </w:pPr>
      <w:r>
        <w:rPr>
          <w:rFonts w:ascii="楷体" w:eastAsia="楷体" w:hAnsi="楷体" w:cs="楷体" w:hint="eastAsia"/>
          <w:color w:val="000000"/>
          <w:sz w:val="28"/>
          <w:szCs w:val="28"/>
          <w:shd w:val="clear" w:color="auto" w:fill="FFFFFF"/>
        </w:rPr>
        <w:lastRenderedPageBreak/>
        <w:t>本次竞价活动计价货币为人民币，竞价时的起拍价、成交价均不含买受人在竞价标的物交割、过户时所发生的全部费用和税费。标的物交付手续由买受人自行办理，</w:t>
      </w:r>
      <w:r>
        <w:rPr>
          <w:rStyle w:val="a4"/>
          <w:rFonts w:ascii="楷体" w:eastAsia="楷体" w:hAnsi="楷体" w:cs="楷体" w:hint="eastAsia"/>
          <w:color w:val="000000"/>
          <w:sz w:val="27"/>
          <w:szCs w:val="27"/>
          <w:shd w:val="clear" w:color="auto" w:fill="FFFFFF"/>
        </w:rPr>
        <w:t>本次拍（变）卖标的物转让登记手续由买受人自行办理，办理过户手续所涉及的税费及办理权证所需相关费用</w:t>
      </w:r>
      <w:r>
        <w:rPr>
          <w:rStyle w:val="a4"/>
          <w:rFonts w:ascii="楷体" w:eastAsia="楷体" w:hAnsi="楷体" w:cs="楷体" w:hint="eastAsia"/>
          <w:color w:val="000000"/>
          <w:sz w:val="27"/>
          <w:szCs w:val="27"/>
          <w:shd w:val="clear" w:color="auto" w:fill="FFFFFF"/>
          <w:lang w:eastAsia="zh-Hans"/>
        </w:rPr>
        <w:t>均由买受人承担</w:t>
      </w:r>
      <w:r>
        <w:rPr>
          <w:rStyle w:val="a4"/>
          <w:rFonts w:ascii="楷体" w:eastAsia="楷体" w:hAnsi="楷体" w:cs="楷体" w:hint="eastAsia"/>
          <w:color w:val="000000"/>
          <w:sz w:val="27"/>
          <w:szCs w:val="27"/>
          <w:shd w:val="clear" w:color="auto" w:fill="FFFFFF"/>
        </w:rPr>
        <w:t>。</w:t>
      </w:r>
    </w:p>
    <w:p w14:paraId="5435B6DA"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十一、买受人及时处理竞价后事宜：</w:t>
      </w:r>
    </w:p>
    <w:p w14:paraId="2BB4B4DE"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买受人逾期未支付</w:t>
      </w:r>
      <w:proofErr w:type="gramStart"/>
      <w:r>
        <w:rPr>
          <w:rFonts w:ascii="楷体" w:eastAsia="楷体" w:hAnsi="楷体" w:cs="楷体" w:hint="eastAsia"/>
          <w:color w:val="000000"/>
          <w:sz w:val="28"/>
          <w:szCs w:val="28"/>
          <w:shd w:val="clear" w:color="auto" w:fill="FFFFFF"/>
        </w:rPr>
        <w:t>竞价款</w:t>
      </w:r>
      <w:proofErr w:type="gramEnd"/>
      <w:r>
        <w:rPr>
          <w:rFonts w:ascii="楷体" w:eastAsia="楷体" w:hAnsi="楷体" w:cs="楷体" w:hint="eastAsia"/>
          <w:color w:val="000000"/>
          <w:sz w:val="28"/>
          <w:szCs w:val="28"/>
          <w:shd w:val="clear" w:color="auto" w:fill="FFFFFF"/>
        </w:rPr>
        <w:t>或未办理交接手续</w:t>
      </w:r>
      <w:proofErr w:type="gramStart"/>
      <w:r>
        <w:rPr>
          <w:rFonts w:ascii="楷体" w:eastAsia="楷体" w:hAnsi="楷体" w:cs="楷体" w:hint="eastAsia"/>
          <w:color w:val="000000"/>
          <w:sz w:val="28"/>
          <w:szCs w:val="28"/>
          <w:shd w:val="clear" w:color="auto" w:fill="FFFFFF"/>
        </w:rPr>
        <w:t>是悔拍行为</w:t>
      </w:r>
      <w:proofErr w:type="gramEnd"/>
      <w:r>
        <w:rPr>
          <w:rFonts w:ascii="楷体" w:eastAsia="楷体" w:hAnsi="楷体" w:cs="楷体" w:hint="eastAsia"/>
          <w:color w:val="000000"/>
          <w:sz w:val="28"/>
          <w:szCs w:val="28"/>
          <w:shd w:val="clear" w:color="auto" w:fill="FFFFFF"/>
        </w:rPr>
        <w:t>。买受</w:t>
      </w:r>
      <w:proofErr w:type="gramStart"/>
      <w:r>
        <w:rPr>
          <w:rFonts w:ascii="楷体" w:eastAsia="楷体" w:hAnsi="楷体" w:cs="楷体" w:hint="eastAsia"/>
          <w:color w:val="000000"/>
          <w:sz w:val="28"/>
          <w:szCs w:val="28"/>
          <w:shd w:val="clear" w:color="auto" w:fill="FFFFFF"/>
        </w:rPr>
        <w:t>人悔拍</w:t>
      </w:r>
      <w:proofErr w:type="gramEnd"/>
      <w:r>
        <w:rPr>
          <w:rFonts w:ascii="楷体" w:eastAsia="楷体" w:hAnsi="楷体" w:cs="楷体" w:hint="eastAsia"/>
          <w:color w:val="000000"/>
          <w:sz w:val="28"/>
          <w:szCs w:val="28"/>
          <w:shd w:val="clear" w:color="auto" w:fill="FFFFFF"/>
        </w:rPr>
        <w:t>的，管理人可以重新竞价，买受人交纳的保证金不予退还，保证金转入管理人指定账户</w:t>
      </w:r>
      <w:r>
        <w:rPr>
          <w:rFonts w:ascii="楷体" w:eastAsia="楷体" w:hAnsi="楷体" w:cs="楷体" w:hint="eastAsia"/>
          <w:color w:val="000000"/>
          <w:sz w:val="30"/>
          <w:szCs w:val="30"/>
          <w:shd w:val="clear" w:color="auto" w:fill="FFFFFF"/>
        </w:rPr>
        <w:t>（户名：</w:t>
      </w:r>
      <w:r>
        <w:rPr>
          <w:rFonts w:ascii="楷体" w:eastAsia="楷体" w:hAnsi="楷体" w:cs="楷体" w:hint="eastAsia"/>
          <w:color w:val="FF0000"/>
          <w:sz w:val="30"/>
          <w:szCs w:val="30"/>
          <w:shd w:val="clear" w:color="auto" w:fill="FFFFFF"/>
        </w:rPr>
        <w:t>华容县田</w:t>
      </w:r>
      <w:proofErr w:type="gramStart"/>
      <w:r>
        <w:rPr>
          <w:rFonts w:ascii="楷体" w:eastAsia="楷体" w:hAnsi="楷体" w:cs="楷体" w:hint="eastAsia"/>
          <w:color w:val="FF0000"/>
          <w:sz w:val="30"/>
          <w:szCs w:val="30"/>
          <w:shd w:val="clear" w:color="auto" w:fill="FFFFFF"/>
        </w:rPr>
        <w:t>丰菜业</w:t>
      </w:r>
      <w:proofErr w:type="gramEnd"/>
      <w:r>
        <w:rPr>
          <w:rFonts w:ascii="楷体" w:eastAsia="楷体" w:hAnsi="楷体" w:cs="楷体" w:hint="eastAsia"/>
          <w:color w:val="FF0000"/>
          <w:sz w:val="30"/>
          <w:szCs w:val="30"/>
          <w:shd w:val="clear" w:color="auto" w:fill="FFFFFF"/>
        </w:rPr>
        <w:t>有限责任公司</w:t>
      </w:r>
      <w:r>
        <w:rPr>
          <w:rFonts w:ascii="楷体" w:eastAsia="楷体" w:hAnsi="楷体" w:cs="楷体" w:hint="eastAsia"/>
          <w:color w:val="000000"/>
          <w:sz w:val="30"/>
          <w:szCs w:val="30"/>
          <w:shd w:val="clear" w:color="auto" w:fill="FFFFFF"/>
        </w:rPr>
        <w:t>；账号：</w:t>
      </w:r>
      <w:r>
        <w:rPr>
          <w:rFonts w:ascii="楷体" w:eastAsia="楷体" w:hAnsi="楷体" w:cs="楷体" w:hint="eastAsia"/>
          <w:color w:val="FF0000"/>
          <w:sz w:val="30"/>
          <w:szCs w:val="30"/>
          <w:shd w:val="clear" w:color="auto" w:fill="FFFFFF"/>
        </w:rPr>
        <w:t>82012150003140478</w:t>
      </w:r>
      <w:r>
        <w:rPr>
          <w:rFonts w:ascii="楷体" w:eastAsia="楷体" w:hAnsi="楷体" w:cs="楷体" w:hint="eastAsia"/>
          <w:color w:val="000000"/>
          <w:sz w:val="30"/>
          <w:szCs w:val="30"/>
          <w:shd w:val="clear" w:color="auto" w:fill="FFFFFF"/>
        </w:rPr>
        <w:t>；开户行：</w:t>
      </w:r>
      <w:r>
        <w:rPr>
          <w:rFonts w:ascii="楷体" w:eastAsia="楷体" w:hAnsi="楷体" w:cs="楷体" w:hint="eastAsia"/>
          <w:color w:val="FF0000"/>
          <w:sz w:val="30"/>
          <w:szCs w:val="30"/>
          <w:shd w:val="clear" w:color="auto" w:fill="FFFFFF"/>
        </w:rPr>
        <w:t>湖南岳阳巴</w:t>
      </w:r>
      <w:proofErr w:type="gramStart"/>
      <w:r>
        <w:rPr>
          <w:rFonts w:ascii="楷体" w:eastAsia="楷体" w:hAnsi="楷体" w:cs="楷体" w:hint="eastAsia"/>
          <w:color w:val="FF0000"/>
          <w:sz w:val="30"/>
          <w:szCs w:val="30"/>
          <w:shd w:val="clear" w:color="auto" w:fill="FFFFFF"/>
        </w:rPr>
        <w:t>陵农村</w:t>
      </w:r>
      <w:proofErr w:type="gramEnd"/>
      <w:r>
        <w:rPr>
          <w:rFonts w:ascii="楷体" w:eastAsia="楷体" w:hAnsi="楷体" w:cs="楷体" w:hint="eastAsia"/>
          <w:color w:val="FF0000"/>
          <w:sz w:val="30"/>
          <w:szCs w:val="30"/>
          <w:shd w:val="clear" w:color="auto" w:fill="FFFFFF"/>
        </w:rPr>
        <w:t>商业银行股份有限公司德胜路分理处</w:t>
      </w:r>
      <w:r>
        <w:rPr>
          <w:rFonts w:ascii="楷体" w:eastAsia="楷体" w:hAnsi="楷体" w:cs="楷体" w:hint="eastAsia"/>
          <w:color w:val="000000"/>
          <w:sz w:val="30"/>
          <w:szCs w:val="30"/>
          <w:shd w:val="clear" w:color="auto" w:fill="FFFFFF"/>
        </w:rPr>
        <w:t>）</w:t>
      </w:r>
      <w:r>
        <w:rPr>
          <w:rFonts w:ascii="楷体" w:eastAsia="楷体" w:hAnsi="楷体" w:cs="楷体" w:hint="eastAsia"/>
          <w:color w:val="000000"/>
          <w:sz w:val="28"/>
          <w:szCs w:val="28"/>
          <w:shd w:val="clear" w:color="auto" w:fill="FFFFFF"/>
        </w:rPr>
        <w:t>。</w:t>
      </w:r>
      <w:proofErr w:type="gramStart"/>
      <w:r>
        <w:rPr>
          <w:rFonts w:ascii="楷体" w:eastAsia="楷体" w:hAnsi="楷体" w:cs="楷体" w:hint="eastAsia"/>
          <w:color w:val="000000"/>
          <w:sz w:val="28"/>
          <w:szCs w:val="28"/>
          <w:shd w:val="clear" w:color="auto" w:fill="FFFFFF"/>
        </w:rPr>
        <w:t>悔</w:t>
      </w:r>
      <w:proofErr w:type="gramEnd"/>
      <w:r>
        <w:rPr>
          <w:rFonts w:ascii="楷体" w:eastAsia="楷体" w:hAnsi="楷体" w:cs="楷体" w:hint="eastAsia"/>
          <w:color w:val="000000"/>
          <w:sz w:val="28"/>
          <w:szCs w:val="28"/>
          <w:shd w:val="clear" w:color="auto" w:fill="FFFFFF"/>
        </w:rPr>
        <w:t>拍后重新竞价的，原买受人不得参加竞价。</w:t>
      </w:r>
    </w:p>
    <w:p w14:paraId="4E8B8329"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买受人付款后应及时提取标的物，并办理交接手续，逾期不办理的，买受人应支付由此产生的费用，并承担本标的物可能发生的损毁、灭失等后果。</w:t>
      </w:r>
      <w:r>
        <w:rPr>
          <w:rFonts w:ascii="Times" w:eastAsia="Times" w:hAnsi="Times" w:cs="Times"/>
          <w:color w:val="000000"/>
          <w:sz w:val="28"/>
          <w:szCs w:val="28"/>
          <w:shd w:val="clear" w:color="auto" w:fill="FFFFFF"/>
        </w:rPr>
        <w:t>   </w:t>
      </w:r>
    </w:p>
    <w:p w14:paraId="5933A5EB"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十二、参加竞买的人应当遵守《竞买须知》的规定，不得阻挠其他竞买人竞价，不得操纵、垄断竞价价格，严禁竞买人恶意串标，上述行为一经发现，将取消其竞买资格，并追究相关的法律责任。</w:t>
      </w:r>
    </w:p>
    <w:p w14:paraId="2D710309"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lastRenderedPageBreak/>
        <w:t>十三、根据法律规定，破产受理法院与管理人有权在竞价开始前、竞价过程中，中止竞价或撤回竞价。因网络或其他不可抗力导致竞价无法正常进行的，管理人待以上因素消除后视情决定重新竞价，并不承担因此造成的损失。</w:t>
      </w:r>
    </w:p>
    <w:p w14:paraId="638E41DD"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十四、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6381B411" w14:textId="77777777" w:rsidR="00E65DED" w:rsidRDefault="00000000">
      <w:pPr>
        <w:pStyle w:val="a3"/>
        <w:widowControl/>
        <w:shd w:val="clear" w:color="auto" w:fill="FFFFFF"/>
        <w:spacing w:before="15" w:beforeAutospacing="0" w:after="15" w:afterAutospacing="0" w:line="555" w:lineRule="atLeast"/>
        <w:ind w:firstLine="555"/>
        <w:rPr>
          <w:rFonts w:ascii="微软雅黑" w:eastAsia="微软雅黑" w:hAnsi="微软雅黑" w:cs="微软雅黑"/>
          <w:color w:val="666666"/>
          <w:sz w:val="18"/>
          <w:szCs w:val="18"/>
        </w:rPr>
      </w:pPr>
      <w:r>
        <w:rPr>
          <w:rFonts w:ascii="楷体" w:eastAsia="楷体" w:hAnsi="楷体" w:cs="楷体" w:hint="eastAsia"/>
          <w:color w:val="000000"/>
          <w:sz w:val="28"/>
          <w:szCs w:val="28"/>
          <w:shd w:val="clear" w:color="auto" w:fill="FFFFFF"/>
        </w:rPr>
        <w:t>十五、竞买人在竞价前请务必仔细阅读公告、须知、标的详情。本规则其他未尽事宜，请予咨询。京东技术咨询电话：4006229586</w:t>
      </w:r>
    </w:p>
    <w:p w14:paraId="01E5E8E4" w14:textId="77777777" w:rsidR="00E65DED" w:rsidRDefault="00000000">
      <w:pPr>
        <w:pStyle w:val="a3"/>
        <w:widowControl/>
        <w:shd w:val="clear" w:color="auto" w:fill="FFFFFF"/>
        <w:spacing w:beforeAutospacing="0" w:after="75" w:afterAutospacing="0"/>
        <w:rPr>
          <w:rFonts w:ascii="微软雅黑" w:eastAsia="微软雅黑" w:hAnsi="微软雅黑" w:cs="微软雅黑"/>
          <w:color w:val="666666"/>
          <w:sz w:val="18"/>
          <w:szCs w:val="18"/>
        </w:rPr>
      </w:pPr>
      <w:r>
        <w:rPr>
          <w:rFonts w:ascii="楷体" w:eastAsia="楷体" w:hAnsi="楷体" w:cs="楷体" w:hint="eastAsia"/>
          <w:color w:val="000000"/>
          <w:sz w:val="27"/>
          <w:szCs w:val="27"/>
          <w:shd w:val="clear" w:color="auto" w:fill="FFFFFF"/>
        </w:rPr>
        <w:t xml:space="preserve">                                                                                              </w:t>
      </w:r>
    </w:p>
    <w:p w14:paraId="6C2417D7" w14:textId="77777777" w:rsidR="00E65DED" w:rsidRDefault="00000000">
      <w:pPr>
        <w:pStyle w:val="a3"/>
        <w:widowControl/>
        <w:shd w:val="clear" w:color="auto" w:fill="FFFFFF"/>
        <w:spacing w:beforeAutospacing="0" w:afterAutospacing="0" w:line="450" w:lineRule="atLeast"/>
        <w:jc w:val="right"/>
        <w:rPr>
          <w:rFonts w:ascii="楷体" w:eastAsia="楷体" w:hAnsi="楷体" w:cs="楷体"/>
          <w:color w:val="000000"/>
          <w:sz w:val="30"/>
          <w:szCs w:val="30"/>
          <w:shd w:val="clear" w:color="auto" w:fill="FFFFFF"/>
        </w:rPr>
      </w:pPr>
      <w:r>
        <w:rPr>
          <w:rFonts w:ascii="楷体" w:eastAsia="楷体" w:hAnsi="楷体" w:cs="楷体" w:hint="eastAsia"/>
          <w:color w:val="FF0000"/>
          <w:sz w:val="28"/>
          <w:szCs w:val="28"/>
          <w:shd w:val="clear" w:color="auto" w:fill="FFFFFF"/>
        </w:rPr>
        <w:t>                         </w:t>
      </w:r>
      <w:r>
        <w:rPr>
          <w:rFonts w:ascii="楷体" w:eastAsia="楷体" w:hAnsi="楷体" w:cs="楷体" w:hint="eastAsia"/>
          <w:color w:val="000000"/>
          <w:sz w:val="30"/>
          <w:szCs w:val="30"/>
          <w:shd w:val="clear" w:color="auto" w:fill="FFFFFF"/>
        </w:rPr>
        <w:t> 华容县田</w:t>
      </w:r>
      <w:proofErr w:type="gramStart"/>
      <w:r>
        <w:rPr>
          <w:rFonts w:ascii="楷体" w:eastAsia="楷体" w:hAnsi="楷体" w:cs="楷体" w:hint="eastAsia"/>
          <w:color w:val="000000"/>
          <w:sz w:val="30"/>
          <w:szCs w:val="30"/>
          <w:shd w:val="clear" w:color="auto" w:fill="FFFFFF"/>
        </w:rPr>
        <w:t>丰菜业</w:t>
      </w:r>
      <w:proofErr w:type="gramEnd"/>
      <w:r>
        <w:rPr>
          <w:rFonts w:ascii="楷体" w:eastAsia="楷体" w:hAnsi="楷体" w:cs="楷体" w:hint="eastAsia"/>
          <w:color w:val="000000"/>
          <w:sz w:val="30"/>
          <w:szCs w:val="30"/>
          <w:shd w:val="clear" w:color="auto" w:fill="FFFFFF"/>
        </w:rPr>
        <w:t>有限责任公司管理人</w:t>
      </w:r>
    </w:p>
    <w:p w14:paraId="3FB388F8" w14:textId="77777777" w:rsidR="00E65DED" w:rsidRDefault="00000000">
      <w:pPr>
        <w:pStyle w:val="a3"/>
        <w:widowControl/>
        <w:shd w:val="clear" w:color="auto" w:fill="FFFFFF"/>
        <w:spacing w:beforeAutospacing="0" w:afterAutospacing="0" w:line="450" w:lineRule="atLeast"/>
        <w:jc w:val="right"/>
        <w:rPr>
          <w:rFonts w:ascii="楷体" w:eastAsia="楷体" w:hAnsi="楷体" w:cs="楷体"/>
          <w:sz w:val="30"/>
          <w:szCs w:val="30"/>
        </w:rPr>
      </w:pPr>
      <w:r>
        <w:rPr>
          <w:rFonts w:ascii="楷体" w:eastAsia="楷体" w:hAnsi="楷体" w:cs="楷体" w:hint="eastAsia"/>
          <w:color w:val="000000"/>
          <w:sz w:val="30"/>
          <w:szCs w:val="30"/>
          <w:shd w:val="clear" w:color="auto" w:fill="FFFFFF"/>
        </w:rPr>
        <w:t>二〇二二年八月十六日</w:t>
      </w:r>
    </w:p>
    <w:p w14:paraId="659A7838" w14:textId="77777777" w:rsidR="00E65DED" w:rsidRDefault="00E65DED">
      <w:pPr>
        <w:jc w:val="right"/>
      </w:pPr>
    </w:p>
    <w:p w14:paraId="7202EC49" w14:textId="77777777" w:rsidR="00E65DED" w:rsidRDefault="00E65DED">
      <w:pPr>
        <w:ind w:firstLineChars="200" w:firstLine="883"/>
        <w:jc w:val="center"/>
        <w:rPr>
          <w:rFonts w:ascii="楷体" w:eastAsia="楷体" w:hAnsi="楷体" w:cs="楷体"/>
          <w:b/>
          <w:bCs/>
          <w:color w:val="FF0000"/>
          <w:sz w:val="44"/>
          <w:szCs w:val="44"/>
        </w:rPr>
      </w:pPr>
    </w:p>
    <w:sectPr w:rsidR="00E65DED">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仿宋">
    <w:altName w:val="仿宋"/>
    <w:panose1 w:val="02010600040101010101"/>
    <w:charset w:val="86"/>
    <w:family w:val="auto"/>
    <w:pitch w:val="variable"/>
    <w:sig w:usb0="00000287" w:usb1="080F0000" w:usb2="00000010" w:usb3="00000000" w:csb0="0004009F" w:csb1="00000000"/>
  </w:font>
  <w:font w:name="Times">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D90C90A"/>
    <w:multiLevelType w:val="singleLevel"/>
    <w:tmpl w:val="AD90C90A"/>
    <w:lvl w:ilvl="0">
      <w:start w:val="1"/>
      <w:numFmt w:val="chineseCounting"/>
      <w:suff w:val="nothing"/>
      <w:lvlText w:val="（%1）"/>
      <w:lvlJc w:val="left"/>
      <w:rPr>
        <w:rFonts w:hint="eastAsia"/>
      </w:rPr>
    </w:lvl>
  </w:abstractNum>
  <w:abstractNum w:abstractNumId="1" w15:restartNumberingAfterBreak="0">
    <w:nsid w:val="E286EE1B"/>
    <w:multiLevelType w:val="singleLevel"/>
    <w:tmpl w:val="E286EE1B"/>
    <w:lvl w:ilvl="0">
      <w:start w:val="1"/>
      <w:numFmt w:val="chineseCounting"/>
      <w:suff w:val="nothing"/>
      <w:lvlText w:val="%1、"/>
      <w:lvlJc w:val="left"/>
      <w:rPr>
        <w:rFonts w:hint="eastAsia"/>
      </w:rPr>
    </w:lvl>
  </w:abstractNum>
  <w:abstractNum w:abstractNumId="2" w15:restartNumberingAfterBreak="0">
    <w:nsid w:val="F927F9DA"/>
    <w:multiLevelType w:val="singleLevel"/>
    <w:tmpl w:val="F927F9DA"/>
    <w:lvl w:ilvl="0">
      <w:start w:val="9"/>
      <w:numFmt w:val="chineseCounting"/>
      <w:suff w:val="nothing"/>
      <w:lvlText w:val="%1、"/>
      <w:lvlJc w:val="left"/>
      <w:rPr>
        <w:rFonts w:hint="eastAsia"/>
      </w:rPr>
    </w:lvl>
  </w:abstractNum>
  <w:num w:numId="1" w16cid:durableId="1873031970">
    <w:abstractNumId w:val="1"/>
  </w:num>
  <w:num w:numId="2" w16cid:durableId="963316109">
    <w:abstractNumId w:val="0"/>
  </w:num>
  <w:num w:numId="3" w16cid:durableId="14800038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jM3N2ZkMGVkMmU0MmNjMjZhY2M0ODc4NDJhZjRhNmMifQ=="/>
  </w:docVars>
  <w:rsids>
    <w:rsidRoot w:val="1FD74D7E"/>
    <w:rsid w:val="00004E24"/>
    <w:rsid w:val="003E1076"/>
    <w:rsid w:val="009A5810"/>
    <w:rsid w:val="00AC6145"/>
    <w:rsid w:val="00C928DE"/>
    <w:rsid w:val="00E65DED"/>
    <w:rsid w:val="03302CAE"/>
    <w:rsid w:val="03851A9D"/>
    <w:rsid w:val="09766838"/>
    <w:rsid w:val="13071111"/>
    <w:rsid w:val="1F076390"/>
    <w:rsid w:val="1FD74D7E"/>
    <w:rsid w:val="260C01C8"/>
    <w:rsid w:val="35E12744"/>
    <w:rsid w:val="523857AB"/>
    <w:rsid w:val="52FC0F30"/>
    <w:rsid w:val="56D85B30"/>
    <w:rsid w:val="5B5015A5"/>
    <w:rsid w:val="675321C1"/>
    <w:rsid w:val="712E587F"/>
    <w:rsid w:val="71C9354D"/>
    <w:rsid w:val="7A1C3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647099"/>
  <w15:docId w15:val="{B259640D-43AF-4420-BD24-C9315FAE4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1157</Words>
  <Characters>6597</Characters>
  <Application>Microsoft Office Word</Application>
  <DocSecurity>0</DocSecurity>
  <Lines>54</Lines>
  <Paragraphs>15</Paragraphs>
  <ScaleCrop>false</ScaleCrop>
  <Company/>
  <LinksUpToDate>false</LinksUpToDate>
  <CharactersWithSpaces>7739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静児 </dc:creator>
  <cp:lastModifiedBy>zhang quan</cp:lastModifiedBy>
  <cp:revision>2</cp:revision>
  <dcterms:created xsi:type="dcterms:W3CDTF">2022-08-17T03:38:00Z</dcterms:created>
  <dcterms:modified xsi:type="dcterms:W3CDTF">2022-08-17T03:38:00Z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58FBAFE4EDB5464B9DB7E27A5774D597</vt:lpwstr>
  </property>
</Properties>
</file>