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  <w:lang w:eastAsia="zh-CN"/>
        </w:rPr>
        <w:t>射阳县中意纺织机械制造有限公司</w:t>
      </w:r>
      <w:r>
        <w:rPr>
          <w:rFonts w:hint="eastAsia" w:ascii="仿宋" w:hAnsi="仿宋" w:eastAsia="仿宋" w:cs="仿宋"/>
          <w:b/>
          <w:sz w:val="44"/>
          <w:szCs w:val="44"/>
        </w:rPr>
        <w:t>破产清算案</w:t>
      </w:r>
    </w:p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职工债权公告</w:t>
      </w:r>
    </w:p>
    <w:p>
      <w:pPr>
        <w:spacing w:line="500" w:lineRule="exact"/>
        <w:jc w:val="center"/>
        <w:rPr>
          <w:rFonts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致：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射阳县中意纺织机械制造有限公司</w:t>
      </w:r>
      <w:r>
        <w:rPr>
          <w:rFonts w:hint="eastAsia" w:ascii="仿宋" w:hAnsi="仿宋" w:eastAsia="仿宋" w:cs="仿宋"/>
          <w:b/>
          <w:sz w:val="32"/>
          <w:szCs w:val="32"/>
        </w:rPr>
        <w:t>全体职工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7" w:firstLineChars="196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射阳县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人民法院裁定受理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射阳县中意纺织机械制造有限公司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破产清算后，依法指定江苏锐智律师事务所担任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射阳县中意纺织机械制造有限公司破产清算案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管理人。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7" w:firstLineChars="196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经管理人核查的职工债权已在附件中列明，并在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全国企业破产重整案件信息网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予以公示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，公告期截至202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日止。如职工对管理人审查的内容有异议的，请于202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日前书面向管理人提出，并提交相关证据，管理人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重新核查。异议成立的，管理人予以更正并及时告知异议人；异议不成立的，管理人向异议人说明原因，对职</w:t>
      </w:r>
      <w:r>
        <w:rPr>
          <w:rFonts w:hint="eastAsia" w:ascii="仿宋" w:hAnsi="仿宋" w:eastAsia="仿宋" w:cs="仿宋"/>
          <w:sz w:val="32"/>
          <w:szCs w:val="32"/>
        </w:rPr>
        <w:t>工债权清单不予更正，如果职工坚持异议的，应在公告期满后十五日内向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射阳县</w:t>
      </w:r>
      <w:r>
        <w:rPr>
          <w:rFonts w:hint="eastAsia" w:ascii="仿宋" w:hAnsi="仿宋" w:eastAsia="仿宋" w:cs="仿宋"/>
          <w:sz w:val="32"/>
          <w:szCs w:val="32"/>
        </w:rPr>
        <w:t>人民法院提起诉讼。对于未审查完毕的职工债权，待管理人审核完毕后，会再行公示。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7" w:firstLineChars="196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如职工对管理人核查的结果没有异议的，管理人将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根</w:t>
      </w:r>
      <w:r>
        <w:rPr>
          <w:rFonts w:hint="eastAsia" w:ascii="仿宋" w:hAnsi="仿宋" w:eastAsia="仿宋" w:cs="仿宋"/>
          <w:sz w:val="32"/>
          <w:szCs w:val="32"/>
        </w:rPr>
        <w:t>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债权人会议通过分配方案</w:t>
      </w:r>
      <w:r>
        <w:rPr>
          <w:rFonts w:hint="eastAsia" w:ascii="仿宋" w:hAnsi="仿宋" w:eastAsia="仿宋" w:cs="仿宋"/>
          <w:sz w:val="32"/>
          <w:szCs w:val="32"/>
        </w:rPr>
        <w:t>依法进行分配。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7" w:firstLineChars="196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公告</w:t>
      </w:r>
    </w:p>
    <w:p>
      <w:pPr>
        <w:spacing w:line="500" w:lineRule="exact"/>
        <w:ind w:firstLine="3200" w:firstLineChars="10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射阳县中意纺织机械制造有限公司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管理人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500" w:lineRule="exact"/>
        <w:ind w:firstLine="2880" w:firstLineChars="90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ind w:firstLine="5424" w:firstLineChars="1695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 xml:space="preserve">日    </w:t>
      </w:r>
      <w:r>
        <w:rPr>
          <w:rFonts w:asciiTheme="minorEastAsia" w:hAnsiTheme="minorEastAsia"/>
          <w:sz w:val="24"/>
          <w:szCs w:val="24"/>
        </w:rPr>
        <w:t xml:space="preserve">     </w:t>
      </w:r>
    </w:p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射阳县中意纺织机械制造有限公司</w:t>
      </w:r>
    </w:p>
    <w:p>
      <w:pPr>
        <w:spacing w:line="50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职工债权公示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575"/>
        <w:gridCol w:w="2265"/>
        <w:gridCol w:w="2520"/>
        <w:gridCol w:w="2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226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  <w:t>工资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  <w:t>经济补偿金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陈远胜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210,000.00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210,000.00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周兆国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8,603.00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8,603.00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袁志俊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377,974.00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377,974.00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孙德升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42,000.00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42,000.00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张爱华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83,070.00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83,070.00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刘祝林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57,104.00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57,104.00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陈永康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21,930.00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21,930.00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韩立忠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27,033.51</w:t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27,033.51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226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fldChar w:fldCharType="begin"/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instrText xml:space="preserve"> =SUM（ABOVE） \* MERGEFORMAT </w:instrText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fldChar w:fldCharType="separate"/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t>827714.51</w:t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fldChar w:fldCharType="end"/>
            </w:r>
          </w:p>
        </w:tc>
        <w:tc>
          <w:tcPr>
            <w:tcW w:w="252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fldChar w:fldCharType="begin"/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fldChar w:fldCharType="separate"/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t>827714.51</w:t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eastAsia="zh-CN"/>
              </w:rPr>
              <w:fldChar w:fldCharType="end"/>
            </w:r>
          </w:p>
        </w:tc>
      </w:tr>
    </w:tbl>
    <w:p>
      <w:pPr>
        <w:spacing w:line="500" w:lineRule="exact"/>
        <w:jc w:val="both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</w:p>
    <w:p>
      <w:pPr>
        <w:spacing w:line="500" w:lineRule="exact"/>
        <w:jc w:val="both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说明：</w:t>
      </w:r>
    </w:p>
    <w:p>
      <w:pPr>
        <w:spacing w:line="500" w:lineRule="exact"/>
        <w:ind w:firstLine="482" w:firstLineChars="200"/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本表格自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2022年8月4日起公示，截至2022年8月19日止。管理人联系方式：夏律师 15251134309。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NTk1ZDE0YWNiNTkzYjRlNjc2NGU0NjI3MTVkNTQifQ=="/>
  </w:docVars>
  <w:rsids>
    <w:rsidRoot w:val="00E13386"/>
    <w:rsid w:val="00006A83"/>
    <w:rsid w:val="00022A15"/>
    <w:rsid w:val="0002609C"/>
    <w:rsid w:val="00036C05"/>
    <w:rsid w:val="00073F0C"/>
    <w:rsid w:val="000D1A0B"/>
    <w:rsid w:val="000E3A3E"/>
    <w:rsid w:val="00112B95"/>
    <w:rsid w:val="00125718"/>
    <w:rsid w:val="001E1E92"/>
    <w:rsid w:val="001F12C8"/>
    <w:rsid w:val="00241280"/>
    <w:rsid w:val="00286478"/>
    <w:rsid w:val="002F33FD"/>
    <w:rsid w:val="00331879"/>
    <w:rsid w:val="003B2F9D"/>
    <w:rsid w:val="003B58E8"/>
    <w:rsid w:val="003E0B7C"/>
    <w:rsid w:val="004070B2"/>
    <w:rsid w:val="00433E11"/>
    <w:rsid w:val="00464C76"/>
    <w:rsid w:val="004B275F"/>
    <w:rsid w:val="00502224"/>
    <w:rsid w:val="005F3EDB"/>
    <w:rsid w:val="0060026E"/>
    <w:rsid w:val="006159A9"/>
    <w:rsid w:val="0071056C"/>
    <w:rsid w:val="00794C3B"/>
    <w:rsid w:val="00795169"/>
    <w:rsid w:val="007F28D3"/>
    <w:rsid w:val="00807964"/>
    <w:rsid w:val="008B3995"/>
    <w:rsid w:val="009B1759"/>
    <w:rsid w:val="00A351E3"/>
    <w:rsid w:val="00A44C1F"/>
    <w:rsid w:val="00A4565B"/>
    <w:rsid w:val="00B14145"/>
    <w:rsid w:val="00B306F6"/>
    <w:rsid w:val="00B31DFA"/>
    <w:rsid w:val="00C119D7"/>
    <w:rsid w:val="00C556D1"/>
    <w:rsid w:val="00CE06C1"/>
    <w:rsid w:val="00CE13B9"/>
    <w:rsid w:val="00D13982"/>
    <w:rsid w:val="00DA69C2"/>
    <w:rsid w:val="00DA7722"/>
    <w:rsid w:val="00DF3AA0"/>
    <w:rsid w:val="00E00C42"/>
    <w:rsid w:val="00E13386"/>
    <w:rsid w:val="00E529DA"/>
    <w:rsid w:val="00F664F3"/>
    <w:rsid w:val="00FA717B"/>
    <w:rsid w:val="02863A8D"/>
    <w:rsid w:val="05854F15"/>
    <w:rsid w:val="0BDC6AC1"/>
    <w:rsid w:val="0E030B7A"/>
    <w:rsid w:val="11393133"/>
    <w:rsid w:val="214A425D"/>
    <w:rsid w:val="27E03C5D"/>
    <w:rsid w:val="28621D16"/>
    <w:rsid w:val="2AF93F4B"/>
    <w:rsid w:val="33A2617B"/>
    <w:rsid w:val="38064F8E"/>
    <w:rsid w:val="39744C26"/>
    <w:rsid w:val="43A71576"/>
    <w:rsid w:val="4A51121A"/>
    <w:rsid w:val="50552BFD"/>
    <w:rsid w:val="509E3941"/>
    <w:rsid w:val="5641429C"/>
    <w:rsid w:val="5C3B13DA"/>
    <w:rsid w:val="65485D35"/>
    <w:rsid w:val="67811124"/>
    <w:rsid w:val="705547BB"/>
    <w:rsid w:val="7B88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717</Characters>
  <Lines>6</Lines>
  <Paragraphs>1</Paragraphs>
  <TotalTime>9</TotalTime>
  <ScaleCrop>false</ScaleCrop>
  <LinksUpToDate>false</LinksUpToDate>
  <CharactersWithSpaces>730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2021-02-10T02:39:00Z</dcterms:created>
  <dc:creator>hello</dc:creator>
  <cp:lastModifiedBy>夏裕</cp:lastModifiedBy>
  <cp:lastPrinted>2021-10-25T07:25:00Z</cp:lastPrinted>
  <dcterms:modified xsi:type="dcterms:W3CDTF">2022-08-22T07:55:23Z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088AE65B47764303A56F775D699D8D3D</vt:lpwstr>
  </property>
</Properties>
</file>