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中安科股份有限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公司预重整案件</w:t>
      </w:r>
    </w:p>
    <w:p>
      <w:pPr>
        <w:spacing w:line="52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投资人报名意向书</w:t>
      </w:r>
    </w:p>
    <w:tbl>
      <w:tblPr>
        <w:tblStyle w:val="4"/>
        <w:tblW w:w="0" w:type="auto"/>
        <w:tblInd w:w="0" w:type="dxa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nil"/>
              <w:left w:val="nil"/>
              <w:bottom w:val="nil"/>
              <w:right w:val="single" w:color="9DC3E6" w:sz="4" w:space="0"/>
              <w:tl2br w:val="nil"/>
              <w:tr2bl w:val="nil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报名主体</w:t>
            </w:r>
          </w:p>
        </w:tc>
        <w:tc>
          <w:tcPr>
            <w:tcW w:w="6741" w:type="dxa"/>
            <w:tcBorders>
              <w:left w:val="single" w:color="9DC3E6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报名形式：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32385</wp:posOffset>
                      </wp:positionV>
                      <wp:extent cx="154305" cy="140335"/>
                      <wp:effectExtent l="6350" t="6350" r="10795" b="2476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03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pt;margin-top:2.55pt;height:11.05pt;width:12.15pt;z-index:251659264;v-text-anchor:middle;mso-width-relative:page;mso-height-relative:page;" filled="f" stroked="t" coordsize="21600,21600" o:gfxdata="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hWhldUAAAAGAQAADwAAAAAAAAABACAAAAAiAAAAZHJz&#10;L2Rvd25yZXYueG1sUEsBAhQAFAAAAAgAh07iQN7Aj6t5AgAA7AQAAA4AAAAAAAAAAQAgAAAAJAEA&#10;AGRycy9lMm9Eb2MueG1sUEsFBgAAAAAGAAYAWQEAAA8G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联合体报名（联合体名称：              ）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30480</wp:posOffset>
                      </wp:positionV>
                      <wp:extent cx="154305" cy="140335"/>
                      <wp:effectExtent l="6350" t="6350" r="10795" b="2476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403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85pt;margin-top:2.4pt;height:11.05pt;width:12.15pt;z-index:251660288;v-text-anchor:middle;mso-width-relative:page;mso-height-relative:page;" filled="f" stroked="t" coordsize="21600,21600" o:gfxdata="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S65KptUAAAAGAQAADwAAAAAAAAABACAAAAAiAAAAZHJz&#10;L2Rvd25yZXYueG1sUEsBAhQAFAAAAAgAh07iQCvrpPN5AgAA7AQAAA4AAAAAAAAAAQAgAAAAJAEA&#10;AGRycy9lMm9Eb2MueG1sUEsFBgAAAAAGAAYAWQEAAA8G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单体报名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nil"/>
              <w:left w:val="nil"/>
              <w:bottom w:val="nil"/>
              <w:right w:val="single" w:color="9DC3E6" w:sz="4" w:space="0"/>
              <w:tl2br w:val="nil"/>
              <w:tr2bl w:val="nil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财务状况</w:t>
            </w:r>
          </w:p>
        </w:tc>
        <w:tc>
          <w:tcPr>
            <w:tcW w:w="6741" w:type="dxa"/>
            <w:tcBorders>
              <w:left w:val="single" w:color="9DC3E6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截至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日，单位资产总额为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亿元，净资产为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亿元。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nil"/>
              <w:left w:val="nil"/>
              <w:bottom w:val="nil"/>
              <w:right w:val="single" w:color="9DC3E6" w:sz="4" w:space="0"/>
              <w:tl2br w:val="nil"/>
              <w:tr2bl w:val="nil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6741" w:type="dxa"/>
            <w:tcBorders>
              <w:left w:val="single" w:color="9DC3E6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联系地址：</w:t>
            </w:r>
          </w:p>
          <w:p>
            <w:pPr>
              <w:rPr>
                <w:rFonts w:ascii="仿宋" w:hAnsi="仿宋" w:eastAsia="仿宋" w:cs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  <w:t>（相关信息、文件发送至上述电话、地址及邮箱的，均视为有效送达）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nil"/>
              <w:left w:val="nil"/>
              <w:bottom w:val="nil"/>
              <w:right w:val="single" w:color="9DC3E6" w:sz="4" w:space="0"/>
              <w:tl2br w:val="nil"/>
              <w:tr2bl w:val="nil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投资意向</w:t>
            </w:r>
          </w:p>
        </w:tc>
        <w:tc>
          <w:tcPr>
            <w:tcW w:w="6741" w:type="dxa"/>
            <w:tcBorders>
              <w:left w:val="single" w:color="9DC3E6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本单位已充分知悉并了解《</w:t>
            </w:r>
            <w:r>
              <w:rPr>
                <w:rFonts w:ascii="仿宋" w:hAnsi="仿宋" w:eastAsia="仿宋" w:cs="仿宋"/>
                <w:sz w:val="28"/>
                <w:szCs w:val="28"/>
              </w:rPr>
              <w:t>中安科股份有限公司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关于公开招募和遴选预重整投资人的公告》内容，承诺符合该公告所要求的意向预重整投资人报名条件。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本单位提交的报名材料均真实、合法、有效且不存在重大隐瞒或遗漏，本单位自愿参与</w:t>
            </w:r>
            <w:r>
              <w:rPr>
                <w:rFonts w:ascii="仿宋" w:hAnsi="仿宋" w:eastAsia="仿宋" w:cs="仿宋"/>
                <w:sz w:val="28"/>
                <w:szCs w:val="28"/>
              </w:rPr>
              <w:t>中安科股份有限公司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预重整投资人的公开招募和遴选，已经获得内部有权机关的决策批准。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nil"/>
              <w:left w:val="nil"/>
              <w:bottom w:val="nil"/>
              <w:right w:val="single" w:color="9DC3E6" w:sz="4" w:space="0"/>
              <w:tl2br w:val="nil"/>
              <w:tr2bl w:val="nil"/>
            </w:tcBorders>
            <w:shd w:val="clear" w:color="auto" w:fill="DEEBF6" w:themeFill="accent1" w:themeFillTint="3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退款账户</w:t>
            </w:r>
          </w:p>
        </w:tc>
        <w:tc>
          <w:tcPr>
            <w:tcW w:w="6741" w:type="dxa"/>
            <w:tcBorders>
              <w:left w:val="single" w:color="9DC3E6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账户名称：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 户 行：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  号：</w:t>
            </w:r>
          </w:p>
        </w:tc>
      </w:tr>
    </w:tbl>
    <w:p>
      <w:pPr>
        <w:spacing w:before="156" w:beforeLines="50" w:line="360" w:lineRule="auto"/>
        <w:jc w:val="left"/>
        <w:rPr>
          <w:sz w:val="24"/>
          <w:szCs w:val="24"/>
        </w:rPr>
      </w:pPr>
    </w:p>
    <w:p>
      <w:pPr>
        <w:spacing w:before="156" w:beforeLines="50" w:line="360" w:lineRule="auto"/>
        <w:jc w:val="left"/>
        <w:rPr>
          <w:rFonts w:ascii="仿宋" w:hAnsi="仿宋" w:eastAsia="仿宋" w:cs="仿宋"/>
          <w:b/>
          <w:sz w:val="30"/>
          <w:szCs w:val="30"/>
        </w:rPr>
      </w:pPr>
    </w:p>
    <w:p>
      <w:pPr>
        <w:wordWrap w:val="0"/>
        <w:jc w:val="righ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意向投资人（盖章）：</w:t>
      </w:r>
      <w:r>
        <w:rPr>
          <w:rFonts w:ascii="仿宋" w:hAnsi="仿宋" w:eastAsia="仿宋" w:cs="仿宋"/>
          <w:b/>
          <w:sz w:val="30"/>
          <w:szCs w:val="30"/>
        </w:rPr>
        <w:t xml:space="preserve">                </w:t>
      </w:r>
    </w:p>
    <w:p>
      <w:pPr>
        <w:jc w:val="right"/>
        <w:rPr>
          <w:rFonts w:ascii="仿宋" w:hAnsi="仿宋" w:eastAsia="仿宋" w:cs="仿宋"/>
          <w:b/>
          <w:sz w:val="30"/>
          <w:szCs w:val="30"/>
        </w:rPr>
      </w:pPr>
    </w:p>
    <w:p>
      <w:pPr>
        <w:jc w:val="right"/>
      </w:pPr>
      <w:r>
        <w:rPr>
          <w:rFonts w:hint="eastAsia" w:ascii="仿宋" w:hAnsi="仿宋" w:eastAsia="仿宋" w:cs="仿宋"/>
          <w:b/>
          <w:sz w:val="30"/>
          <w:szCs w:val="30"/>
        </w:rPr>
        <w:t>2</w:t>
      </w:r>
      <w:r>
        <w:rPr>
          <w:rFonts w:ascii="仿宋" w:hAnsi="仿宋" w:eastAsia="仿宋" w:cs="仿宋"/>
          <w:b/>
          <w:sz w:val="30"/>
          <w:szCs w:val="30"/>
        </w:rPr>
        <w:t>022</w:t>
      </w:r>
      <w:r>
        <w:rPr>
          <w:rFonts w:hint="eastAsia" w:ascii="仿宋" w:hAnsi="仿宋" w:eastAsia="仿宋" w:cs="仿宋"/>
          <w:b/>
          <w:sz w:val="30"/>
          <w:szCs w:val="30"/>
        </w:rPr>
        <w:t>年</w:t>
      </w:r>
      <w:r>
        <w:rPr>
          <w:rFonts w:ascii="仿宋" w:hAnsi="仿宋" w:eastAsia="仿宋" w:cs="仿宋"/>
          <w:b/>
          <w:sz w:val="30"/>
          <w:szCs w:val="30"/>
        </w:rPr>
        <w:t>8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月  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</w:rPr>
        <w:t xml:space="preserve">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OThiZmRmNTJjNmE1MTU5YjcxNzc2NjIwMDIwMWYifQ=="/>
  </w:docVars>
  <w:rsids>
    <w:rsidRoot w:val="681B26FF"/>
    <w:rsid w:val="05EA2C69"/>
    <w:rsid w:val="147F3C69"/>
    <w:rsid w:val="681B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316</Characters>
  <Lines>0</Lines>
  <Paragraphs>0</Paragraphs>
  <TotalTime>0</TotalTime>
  <ScaleCrop>false</ScaleCrop>
  <LinksUpToDate>false</LinksUpToDate>
  <CharactersWithSpaces>386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2022-08-04T11:13:00Z</dcterms:created>
  <dc:creator>yu,qingyuan</dc:creator>
  <cp:lastModifiedBy>养乐多</cp:lastModifiedBy>
  <dcterms:modified xsi:type="dcterms:W3CDTF">2022-08-04T14:09:41Z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E4DD19EB8F494AAFB422F8C802DE3C3E</vt:lpwstr>
  </property>
</Properties>
</file>